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0BD76" w14:textId="57021CD3" w:rsidR="009E4BD0" w:rsidRPr="00CC78B4" w:rsidRDefault="009E4BD0" w:rsidP="00CC78B4"/>
    <w:p w14:paraId="0718BF78" w14:textId="5B7618E3" w:rsidR="00CC78B4" w:rsidRDefault="00CC78B4" w:rsidP="00CC78B4"/>
    <w:p w14:paraId="5CA5A271" w14:textId="5585B027" w:rsidR="00CC78B4" w:rsidRPr="00CC78B4" w:rsidRDefault="00CC78B4" w:rsidP="00CC78B4">
      <w:r>
        <w:rPr>
          <w:noProof/>
        </w:rPr>
        <w:drawing>
          <wp:inline distT="0" distB="0" distL="0" distR="0" wp14:anchorId="04C3BA10" wp14:editId="4A11F1AE">
            <wp:extent cx="5579640" cy="7886880"/>
            <wp:effectExtent l="0" t="0" r="0" b="0"/>
            <wp:docPr id="12" name="Immagine 12" descr="Report cover image featuring two female soccer players (one representing Australia and the other representing Norway).&#10;&#10;Report title: FIFA 2023 Women's World Cup Human Rights Risks Assessment • Dec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Report cover image featuring two female soccer players (one representing Australia and the other representing Norway).&#10;&#10;Report title: FIFA 2023 Women's World Cup Human Rights Risks Assessment • December 20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79640" cy="7886880"/>
                    </a:xfrm>
                    <a:prstGeom prst="rect">
                      <a:avLst/>
                    </a:prstGeom>
                  </pic:spPr>
                </pic:pic>
              </a:graphicData>
            </a:graphic>
          </wp:inline>
        </w:drawing>
      </w:r>
    </w:p>
    <w:p w14:paraId="546F2E38" w14:textId="77777777" w:rsidR="00850002" w:rsidRPr="00CC78B4" w:rsidRDefault="00850002" w:rsidP="00CC78B4"/>
    <w:p w14:paraId="66C66C67" w14:textId="3481037A" w:rsidR="00850002" w:rsidRPr="00141FEF" w:rsidRDefault="00850002" w:rsidP="4F9F12D4">
      <w:pPr>
        <w:jc w:val="right"/>
        <w:rPr>
          <w:rFonts w:cs="Open Sans"/>
          <w:i/>
          <w:iCs/>
          <w:color w:val="0070C0"/>
        </w:rPr>
        <w:sectPr w:rsidR="00850002" w:rsidRPr="00141FEF" w:rsidSect="00AC636D">
          <w:headerReference w:type="even" r:id="rId15"/>
          <w:headerReference w:type="default" r:id="rId16"/>
          <w:footerReference w:type="even" r:id="rId17"/>
          <w:footerReference w:type="default" r:id="rId18"/>
          <w:type w:val="continuous"/>
          <w:pgSz w:w="11906" w:h="16838" w:code="9"/>
          <w:pgMar w:top="228" w:right="1700" w:bottom="1134" w:left="1418" w:header="277" w:footer="1361" w:gutter="0"/>
          <w:pgNumType w:start="2"/>
          <w:cols w:space="708"/>
          <w:titlePg/>
          <w:docGrid w:linePitch="360"/>
        </w:sectPr>
      </w:pPr>
    </w:p>
    <w:p w14:paraId="64EF6C1D" w14:textId="77777777" w:rsidR="00F8052F" w:rsidRDefault="00F8052F" w:rsidP="00BA0E01">
      <w:pPr>
        <w:pStyle w:val="CopyrightText"/>
        <w:rPr>
          <w:color w:val="000000"/>
        </w:rPr>
      </w:pPr>
      <w:bookmarkStart w:id="0" w:name="_Toc209316062"/>
      <w:bookmarkEnd w:id="0"/>
    </w:p>
    <w:p w14:paraId="76B4FCC4" w14:textId="18F0B228" w:rsidR="00BA0E01" w:rsidRDefault="00BA0E01" w:rsidP="00BA0E01">
      <w:pPr>
        <w:pStyle w:val="CopyrightText"/>
        <w:rPr>
          <w:color w:val="000000"/>
        </w:rPr>
      </w:pPr>
      <w:r>
        <w:rPr>
          <w:color w:val="000000"/>
        </w:rPr>
        <w:t>© Australian Human Rights Commission 2021.</w:t>
      </w:r>
    </w:p>
    <w:p w14:paraId="1851DA40" w14:textId="77777777" w:rsidR="00BA0E01" w:rsidRDefault="00BA0E01" w:rsidP="00BA0E01">
      <w:pPr>
        <w:pStyle w:val="CopyrightText"/>
        <w:rPr>
          <w:color w:val="000000"/>
        </w:rPr>
      </w:pPr>
      <w:r>
        <w:rPr>
          <w:color w:val="000000"/>
        </w:rPr>
        <w:t>The Australian Human Rights Commission encourages the dissemination and exchange of information presented in this publication.</w:t>
      </w:r>
    </w:p>
    <w:p w14:paraId="172E8439" w14:textId="7C142975" w:rsidR="00BA0E01" w:rsidRDefault="00BA0E01" w:rsidP="00BA0E01">
      <w:pPr>
        <w:pStyle w:val="CopyrightText"/>
        <w:rPr>
          <w:color w:val="000000"/>
        </w:rPr>
      </w:pPr>
      <w:r w:rsidRPr="00BA0E01">
        <w:rPr>
          <w:noProof/>
          <w:color w:val="000000"/>
        </w:rPr>
        <w:drawing>
          <wp:inline distT="0" distB="0" distL="0" distR="0" wp14:anchorId="2C876517" wp14:editId="613DF94C">
            <wp:extent cx="711200" cy="2413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11200" cy="241300"/>
                    </a:xfrm>
                    <a:prstGeom prst="rect">
                      <a:avLst/>
                    </a:prstGeom>
                  </pic:spPr>
                </pic:pic>
              </a:graphicData>
            </a:graphic>
          </wp:inline>
        </w:drawing>
      </w:r>
    </w:p>
    <w:p w14:paraId="6E93304F" w14:textId="77777777" w:rsidR="00BA0E01" w:rsidRDefault="00BA0E01" w:rsidP="00BA0E01">
      <w:pPr>
        <w:pStyle w:val="CopyrightText"/>
        <w:rPr>
          <w:color w:val="000000"/>
        </w:rPr>
      </w:pPr>
      <w:r>
        <w:rPr>
          <w:color w:val="000000"/>
        </w:rPr>
        <w:t>All material presented in this publication is licensed under the Creative Commons Attribution 4.0 International Licence, with the exception of:</w:t>
      </w:r>
    </w:p>
    <w:p w14:paraId="1FB129FB" w14:textId="50138E98" w:rsidR="00BA0E01" w:rsidRDefault="00BA0E01" w:rsidP="00BA0E01">
      <w:pPr>
        <w:pStyle w:val="CopyrightText"/>
        <w:spacing w:after="0"/>
        <w:ind w:left="283"/>
        <w:rPr>
          <w:color w:val="000000"/>
        </w:rPr>
      </w:pPr>
      <w:r>
        <w:rPr>
          <w:color w:val="000000"/>
        </w:rPr>
        <w:t>• photographs and images</w:t>
      </w:r>
    </w:p>
    <w:p w14:paraId="6AA44F95" w14:textId="456C1127" w:rsidR="00BA0E01" w:rsidRDefault="00BA0E01" w:rsidP="00BA0E01">
      <w:pPr>
        <w:pStyle w:val="CopyrightText"/>
        <w:spacing w:after="0"/>
        <w:ind w:left="283"/>
        <w:rPr>
          <w:color w:val="000000"/>
        </w:rPr>
      </w:pPr>
      <w:r>
        <w:rPr>
          <w:color w:val="000000"/>
        </w:rPr>
        <w:t>• the Commissions</w:t>
      </w:r>
      <w:r w:rsidR="00F8052F">
        <w:rPr>
          <w:color w:val="000000"/>
        </w:rPr>
        <w:t>’</w:t>
      </w:r>
      <w:r>
        <w:rPr>
          <w:color w:val="000000"/>
        </w:rPr>
        <w:t xml:space="preserve"> logos, any branding or trademarks </w:t>
      </w:r>
    </w:p>
    <w:p w14:paraId="3C8DF952" w14:textId="195232F0" w:rsidR="00BA0E01" w:rsidRDefault="00BA0E01" w:rsidP="00BA0E01">
      <w:pPr>
        <w:pStyle w:val="CopyrightText"/>
        <w:ind w:left="283"/>
        <w:rPr>
          <w:color w:val="000000"/>
        </w:rPr>
      </w:pPr>
      <w:r>
        <w:rPr>
          <w:color w:val="000000"/>
        </w:rPr>
        <w:t>• where otherwise indicated.</w:t>
      </w:r>
    </w:p>
    <w:p w14:paraId="2DA291BC" w14:textId="0A3C922F" w:rsidR="00BA0E01" w:rsidRDefault="00BA0E01" w:rsidP="00BA0E01">
      <w:pPr>
        <w:pStyle w:val="CopyrightText"/>
        <w:rPr>
          <w:color w:val="000000"/>
        </w:rPr>
      </w:pPr>
      <w:r>
        <w:rPr>
          <w:color w:val="000000"/>
        </w:rPr>
        <w:t xml:space="preserve">To view a copy of this licence, visit </w:t>
      </w:r>
      <w:hyperlink r:id="rId20" w:history="1">
        <w:r w:rsidR="00F8052F" w:rsidRPr="00864F22">
          <w:rPr>
            <w:rStyle w:val="Hyperlink"/>
            <w:rFonts w:eastAsia="MS Mincho"/>
          </w:rPr>
          <w:t>https://creativecommons.org/licenses/by/3.0/au/</w:t>
        </w:r>
      </w:hyperlink>
      <w:r w:rsidR="00305207">
        <w:rPr>
          <w:color w:val="000000"/>
        </w:rPr>
        <w:t>.</w:t>
      </w:r>
    </w:p>
    <w:p w14:paraId="50BDB60F" w14:textId="77777777" w:rsidR="00BA0E01" w:rsidRDefault="00BA0E01" w:rsidP="00BA0E01">
      <w:pPr>
        <w:pStyle w:val="CopyrightText"/>
        <w:rPr>
          <w:color w:val="000000"/>
        </w:rPr>
      </w:pPr>
      <w:r>
        <w:rPr>
          <w:color w:val="000000"/>
        </w:rPr>
        <w:t xml:space="preserve">In essence, you are free to copy, communicate and adapt the publication, as long as you attribute the Australian Human Rights Commission and abide by the other licence terms. </w:t>
      </w:r>
    </w:p>
    <w:p w14:paraId="18FE3258" w14:textId="467B6D88" w:rsidR="00BA0E01" w:rsidRDefault="00BA0E01" w:rsidP="00BA0E01">
      <w:pPr>
        <w:pStyle w:val="CopyrightText"/>
        <w:rPr>
          <w:rStyle w:val="Bold"/>
          <w:rFonts w:eastAsia="MS Mincho"/>
          <w:color w:val="000000"/>
        </w:rPr>
      </w:pPr>
      <w:r>
        <w:rPr>
          <w:rStyle w:val="Bold"/>
          <w:rFonts w:eastAsia="MS Mincho"/>
          <w:color w:val="000000"/>
        </w:rPr>
        <w:t>Please give attribution to: © Australian Human Rights Commission 2021.</w:t>
      </w:r>
    </w:p>
    <w:p w14:paraId="6ADE2C16" w14:textId="77777777" w:rsidR="00BA0E01" w:rsidRDefault="00BA0E01" w:rsidP="00BA0E01">
      <w:pPr>
        <w:pStyle w:val="CopyrightText"/>
        <w:spacing w:after="227"/>
        <w:rPr>
          <w:rStyle w:val="Bold"/>
          <w:rFonts w:eastAsia="MS Mincho"/>
          <w:color w:val="000000"/>
        </w:rPr>
      </w:pPr>
      <w:r>
        <w:rPr>
          <w:rStyle w:val="Bold"/>
          <w:rFonts w:eastAsia="MS Mincho"/>
          <w:color w:val="000000"/>
        </w:rPr>
        <w:t>FIFA 2023 Women’s World Cup Human Rights Risk Assessment • December 2021</w:t>
      </w:r>
    </w:p>
    <w:p w14:paraId="684E4B31" w14:textId="77777777" w:rsidR="00BA0E01" w:rsidRDefault="00BA0E01" w:rsidP="00BA0E01">
      <w:pPr>
        <w:pStyle w:val="CopyrightText"/>
        <w:spacing w:after="227"/>
        <w:rPr>
          <w:color w:val="000000"/>
        </w:rPr>
      </w:pPr>
      <w:r>
        <w:rPr>
          <w:color w:val="000000"/>
        </w:rPr>
        <w:t>ISBN: 978-1-925917-63-5</w:t>
      </w:r>
    </w:p>
    <w:p w14:paraId="1EA772BD" w14:textId="77777777" w:rsidR="00BA0E01" w:rsidRDefault="00BA0E01" w:rsidP="00BA0E01">
      <w:pPr>
        <w:pStyle w:val="CopyrightText"/>
        <w:rPr>
          <w:rStyle w:val="Bold"/>
          <w:rFonts w:eastAsia="MS Mincho"/>
          <w:color w:val="000000"/>
        </w:rPr>
      </w:pPr>
      <w:r>
        <w:rPr>
          <w:rStyle w:val="Bold"/>
          <w:rFonts w:eastAsia="MS Mincho"/>
          <w:color w:val="000000"/>
        </w:rPr>
        <w:t>Acknowledgements</w:t>
      </w:r>
    </w:p>
    <w:p w14:paraId="18E991A2" w14:textId="77777777" w:rsidR="00BA0E01" w:rsidRDefault="00BA0E01" w:rsidP="00BA0E01">
      <w:pPr>
        <w:pStyle w:val="CopyrightText"/>
        <w:ind w:left="283"/>
        <w:rPr>
          <w:color w:val="000000"/>
        </w:rPr>
      </w:pPr>
      <w:r>
        <w:rPr>
          <w:color w:val="000000"/>
        </w:rPr>
        <w:t>The Australian Human Rights Commission wishes to thank the following staff: Sex Discrimination Commissioner Kate Jenkins, Natasha de Silva, Sarah McGrath, Nicole D’Souza, Lauren Zanetti, Sonja Litz, Elsa Chen and Leon Wild.</w:t>
      </w:r>
    </w:p>
    <w:p w14:paraId="5384A694" w14:textId="77777777" w:rsidR="00BA0E01" w:rsidRDefault="00BA0E01" w:rsidP="00BA0E01">
      <w:pPr>
        <w:pStyle w:val="CopyrightText"/>
        <w:ind w:left="283"/>
        <w:rPr>
          <w:color w:val="000000"/>
        </w:rPr>
      </w:pPr>
      <w:r>
        <w:rPr>
          <w:color w:val="000000"/>
        </w:rPr>
        <w:t>The New Zealand Human Rights Commission wishes to thank the following staff: Disability Rights Commissioner Paula Tesoriero MNZM, Vee Blackwood, Eleanor Butterworth, Nicky Wynne, Jessica Ngatai, Luke Wijohn, Martine Abel-Williamson.</w:t>
      </w:r>
    </w:p>
    <w:p w14:paraId="22F7547C" w14:textId="77777777" w:rsidR="00BA0E01" w:rsidRDefault="00BA0E01" w:rsidP="00BA0E01">
      <w:pPr>
        <w:pStyle w:val="CopyrightText"/>
        <w:ind w:left="283"/>
        <w:rPr>
          <w:color w:val="000000"/>
        </w:rPr>
      </w:pPr>
      <w:r>
        <w:rPr>
          <w:color w:val="000000"/>
        </w:rPr>
        <w:t xml:space="preserve">The AHRC and NZHRC thank the Expert Advisory Group for providing their review of the risk saliency matrix. </w:t>
      </w:r>
    </w:p>
    <w:p w14:paraId="0570CEED" w14:textId="77777777" w:rsidR="00BA0E01" w:rsidRDefault="00BA0E01" w:rsidP="00BA0E01">
      <w:pPr>
        <w:pStyle w:val="CopyrightText"/>
        <w:ind w:left="283"/>
        <w:rPr>
          <w:color w:val="000000"/>
        </w:rPr>
      </w:pPr>
      <w:r>
        <w:rPr>
          <w:color w:val="000000"/>
        </w:rPr>
        <w:t>The AHRC and NZHRC are grateful to all consultation participants for their time and input which has informed this report.</w:t>
      </w:r>
    </w:p>
    <w:p w14:paraId="2BD10324" w14:textId="50C0B871" w:rsidR="00F8052F" w:rsidRDefault="00BA0E01" w:rsidP="00BA0E01">
      <w:pPr>
        <w:pStyle w:val="CopyrightText"/>
        <w:rPr>
          <w:rStyle w:val="Bold"/>
          <w:rFonts w:eastAsia="MS Mincho"/>
          <w:color w:val="000000"/>
        </w:rPr>
      </w:pPr>
      <w:r>
        <w:rPr>
          <w:color w:val="000000"/>
        </w:rPr>
        <w:t xml:space="preserve">This publication can be found in electronic format on the Australian Human Rights Commission’s website at </w:t>
      </w:r>
      <w:hyperlink r:id="rId21" w:history="1">
        <w:r w:rsidR="00F8052F" w:rsidRPr="00864F22">
          <w:rPr>
            <w:rStyle w:val="Hyperlink"/>
            <w:rFonts w:eastAsia="MS Mincho"/>
          </w:rPr>
          <w:t>https://humanrights.gov.au/about/publications</w:t>
        </w:r>
      </w:hyperlink>
      <w:r w:rsidR="00305207">
        <w:rPr>
          <w:color w:val="000000"/>
        </w:rPr>
        <w:t>.</w:t>
      </w:r>
    </w:p>
    <w:p w14:paraId="612B4C96" w14:textId="77777777" w:rsidR="00BA0E01" w:rsidRDefault="00BA0E01" w:rsidP="00BA0E01">
      <w:pPr>
        <w:pStyle w:val="CopyrightText"/>
        <w:rPr>
          <w:color w:val="000000"/>
        </w:rPr>
      </w:pPr>
      <w:r>
        <w:rPr>
          <w:color w:val="000000"/>
        </w:rPr>
        <w:t xml:space="preserve">For further information about the Australian Human Rights Commission or copyright in this publication, please contact: </w:t>
      </w:r>
    </w:p>
    <w:p w14:paraId="5525F0B4" w14:textId="77777777" w:rsidR="00BA0E01" w:rsidRDefault="00BA0E01" w:rsidP="00BA0E01">
      <w:pPr>
        <w:pStyle w:val="CopyrightText"/>
        <w:spacing w:after="0"/>
        <w:ind w:left="283"/>
        <w:rPr>
          <w:color w:val="000000"/>
        </w:rPr>
      </w:pPr>
      <w:r>
        <w:rPr>
          <w:color w:val="000000"/>
        </w:rPr>
        <w:t xml:space="preserve">Australian Human Rights Commission </w:t>
      </w:r>
    </w:p>
    <w:p w14:paraId="2B901DE8" w14:textId="77777777" w:rsidR="00BA0E01" w:rsidRDefault="00BA0E01" w:rsidP="00BA0E01">
      <w:pPr>
        <w:pStyle w:val="CopyrightText"/>
        <w:spacing w:after="0"/>
        <w:ind w:left="283"/>
        <w:rPr>
          <w:color w:val="000000"/>
        </w:rPr>
      </w:pPr>
      <w:r>
        <w:rPr>
          <w:color w:val="000000"/>
        </w:rPr>
        <w:t xml:space="preserve">GPO Box 5218, SYDNEY NSW 2001 </w:t>
      </w:r>
    </w:p>
    <w:p w14:paraId="52D81211" w14:textId="77777777" w:rsidR="00BA0E01" w:rsidRDefault="00BA0E01" w:rsidP="00BA0E01">
      <w:pPr>
        <w:pStyle w:val="CopyrightText"/>
        <w:spacing w:after="0"/>
        <w:ind w:left="283"/>
        <w:rPr>
          <w:color w:val="000000"/>
        </w:rPr>
      </w:pPr>
      <w:r>
        <w:rPr>
          <w:color w:val="000000"/>
        </w:rPr>
        <w:t xml:space="preserve">Telephone: (02) 9284 9600 </w:t>
      </w:r>
    </w:p>
    <w:p w14:paraId="4639E646" w14:textId="0345707F" w:rsidR="00BA0E01" w:rsidRDefault="00BA0E01" w:rsidP="00BA0E01">
      <w:pPr>
        <w:pStyle w:val="CopyrightText"/>
        <w:ind w:left="283"/>
        <w:rPr>
          <w:color w:val="000000"/>
        </w:rPr>
      </w:pPr>
      <w:r>
        <w:rPr>
          <w:color w:val="000000"/>
        </w:rPr>
        <w:t xml:space="preserve">Email: </w:t>
      </w:r>
      <w:hyperlink r:id="rId22" w:history="1">
        <w:r w:rsidR="00F8052F" w:rsidRPr="00864F22">
          <w:rPr>
            <w:rStyle w:val="Hyperlink"/>
            <w:rFonts w:eastAsia="MS Mincho"/>
          </w:rPr>
          <w:t>communications@humanrights.gov.au</w:t>
        </w:r>
      </w:hyperlink>
    </w:p>
    <w:p w14:paraId="022D386B" w14:textId="0DF6167E" w:rsidR="00540386" w:rsidRPr="00F8052F" w:rsidRDefault="00BA0E01" w:rsidP="00F8052F">
      <w:pPr>
        <w:pStyle w:val="CopyrightText"/>
        <w:spacing w:after="113"/>
        <w:rPr>
          <w:color w:val="000000"/>
        </w:rPr>
      </w:pPr>
      <w:r>
        <w:rPr>
          <w:rStyle w:val="Bold"/>
          <w:rFonts w:eastAsia="MS Mincho"/>
          <w:color w:val="000000"/>
        </w:rPr>
        <w:t>Cover image:</w:t>
      </w:r>
      <w:r>
        <w:rPr>
          <w:color w:val="000000"/>
        </w:rPr>
        <w:t xml:space="preserve"> Hannah Peters – FIFA via Getty Images</w:t>
      </w:r>
    </w:p>
    <w:p w14:paraId="649DC9F6" w14:textId="1459D6BC" w:rsidR="00540386" w:rsidRDefault="00540386">
      <w:pPr>
        <w:keepLines w:val="0"/>
        <w:spacing w:before="0" w:after="0" w:line="240" w:lineRule="auto"/>
      </w:pPr>
      <w:r>
        <w:br w:type="page"/>
      </w:r>
    </w:p>
    <w:p w14:paraId="5A6C4009" w14:textId="45A188BB" w:rsidR="00850002" w:rsidRPr="00850002" w:rsidRDefault="00850002" w:rsidP="00850002">
      <w:pPr>
        <w:pStyle w:val="Title"/>
      </w:pPr>
      <w:r>
        <w:lastRenderedPageBreak/>
        <w:t>Contents</w:t>
      </w:r>
    </w:p>
    <w:p w14:paraId="0C42B9E8" w14:textId="59A1F3D7" w:rsidR="00F41065" w:rsidRDefault="00F16485">
      <w:pPr>
        <w:pStyle w:val="TOC1"/>
        <w:rPr>
          <w:rFonts w:asciiTheme="minorHAnsi" w:eastAsiaTheme="minorEastAsia" w:hAnsiTheme="minorHAnsi" w:cstheme="minorBidi"/>
          <w:b w:val="0"/>
          <w:lang w:val="it-IT" w:eastAsia="it-IT"/>
        </w:rPr>
      </w:pPr>
      <w:r>
        <w:rPr>
          <w:i/>
        </w:rPr>
        <w:fldChar w:fldCharType="begin"/>
      </w:r>
      <w:r>
        <w:rPr>
          <w:i/>
        </w:rPr>
        <w:instrText xml:space="preserve"> TOC \h \z \t "Titolo 1;1;Titolo 2;2;Titolo 3;3" </w:instrText>
      </w:r>
      <w:r>
        <w:rPr>
          <w:i/>
        </w:rPr>
        <w:fldChar w:fldCharType="separate"/>
      </w:r>
      <w:hyperlink w:anchor="_Toc89877774" w:history="1">
        <w:r w:rsidR="00F41065" w:rsidRPr="00291D3A">
          <w:rPr>
            <w:rStyle w:val="Hyperlink"/>
          </w:rPr>
          <w:t>Glossary</w:t>
        </w:r>
        <w:r w:rsidR="00F41065">
          <w:rPr>
            <w:webHidden/>
          </w:rPr>
          <w:tab/>
        </w:r>
        <w:r w:rsidR="00F41065">
          <w:rPr>
            <w:webHidden/>
          </w:rPr>
          <w:fldChar w:fldCharType="begin"/>
        </w:r>
        <w:r w:rsidR="00F41065">
          <w:rPr>
            <w:webHidden/>
          </w:rPr>
          <w:instrText xml:space="preserve"> PAGEREF _Toc89877774 \h </w:instrText>
        </w:r>
        <w:r w:rsidR="00F41065">
          <w:rPr>
            <w:webHidden/>
          </w:rPr>
        </w:r>
        <w:r w:rsidR="00F41065">
          <w:rPr>
            <w:webHidden/>
          </w:rPr>
          <w:fldChar w:fldCharType="separate"/>
        </w:r>
        <w:r w:rsidR="00F41065">
          <w:rPr>
            <w:webHidden/>
          </w:rPr>
          <w:t>4</w:t>
        </w:r>
        <w:r w:rsidR="00F41065">
          <w:rPr>
            <w:webHidden/>
          </w:rPr>
          <w:fldChar w:fldCharType="end"/>
        </w:r>
      </w:hyperlink>
    </w:p>
    <w:p w14:paraId="76E29DD8" w14:textId="26210D33" w:rsidR="00F41065" w:rsidRDefault="00183E5E">
      <w:pPr>
        <w:pStyle w:val="TOC1"/>
        <w:rPr>
          <w:rFonts w:asciiTheme="minorHAnsi" w:eastAsiaTheme="minorEastAsia" w:hAnsiTheme="minorHAnsi" w:cstheme="minorBidi"/>
          <w:b w:val="0"/>
          <w:lang w:val="it-IT" w:eastAsia="it-IT"/>
        </w:rPr>
      </w:pPr>
      <w:hyperlink w:anchor="_Toc89877775" w:history="1">
        <w:r w:rsidR="00F41065" w:rsidRPr="00291D3A">
          <w:rPr>
            <w:rStyle w:val="Hyperlink"/>
          </w:rPr>
          <w:t>1</w:t>
        </w:r>
        <w:r w:rsidR="00F41065">
          <w:rPr>
            <w:rFonts w:asciiTheme="minorHAnsi" w:eastAsiaTheme="minorEastAsia" w:hAnsiTheme="minorHAnsi" w:cstheme="minorBidi"/>
            <w:b w:val="0"/>
            <w:lang w:val="it-IT" w:eastAsia="it-IT"/>
          </w:rPr>
          <w:tab/>
        </w:r>
        <w:r w:rsidR="00F41065" w:rsidRPr="00291D3A">
          <w:rPr>
            <w:rStyle w:val="Hyperlink"/>
          </w:rPr>
          <w:t>Introduction</w:t>
        </w:r>
        <w:r w:rsidR="00F41065">
          <w:rPr>
            <w:webHidden/>
          </w:rPr>
          <w:tab/>
        </w:r>
        <w:r w:rsidR="00F41065">
          <w:rPr>
            <w:webHidden/>
          </w:rPr>
          <w:fldChar w:fldCharType="begin"/>
        </w:r>
        <w:r w:rsidR="00F41065">
          <w:rPr>
            <w:webHidden/>
          </w:rPr>
          <w:instrText xml:space="preserve"> PAGEREF _Toc89877775 \h </w:instrText>
        </w:r>
        <w:r w:rsidR="00F41065">
          <w:rPr>
            <w:webHidden/>
          </w:rPr>
        </w:r>
        <w:r w:rsidR="00F41065">
          <w:rPr>
            <w:webHidden/>
          </w:rPr>
          <w:fldChar w:fldCharType="separate"/>
        </w:r>
        <w:r w:rsidR="00F41065">
          <w:rPr>
            <w:webHidden/>
          </w:rPr>
          <w:t>9</w:t>
        </w:r>
        <w:r w:rsidR="00F41065">
          <w:rPr>
            <w:webHidden/>
          </w:rPr>
          <w:fldChar w:fldCharType="end"/>
        </w:r>
      </w:hyperlink>
    </w:p>
    <w:p w14:paraId="6ECE59E2" w14:textId="64017CA7" w:rsidR="00F41065" w:rsidRDefault="00183E5E">
      <w:pPr>
        <w:pStyle w:val="TOC2"/>
        <w:tabs>
          <w:tab w:val="left" w:pos="1440"/>
        </w:tabs>
        <w:rPr>
          <w:rFonts w:asciiTheme="minorHAnsi" w:eastAsiaTheme="minorEastAsia" w:hAnsiTheme="minorHAnsi" w:cstheme="minorBidi"/>
          <w:sz w:val="24"/>
          <w:lang w:val="it-IT" w:eastAsia="it-IT"/>
        </w:rPr>
      </w:pPr>
      <w:hyperlink w:anchor="_Toc89877776" w:history="1">
        <w:r w:rsidR="00F41065" w:rsidRPr="00291D3A">
          <w:rPr>
            <w:rStyle w:val="Hyperlink"/>
          </w:rPr>
          <w:t>1.1</w:t>
        </w:r>
        <w:r w:rsidR="00F41065">
          <w:rPr>
            <w:rFonts w:asciiTheme="minorHAnsi" w:eastAsiaTheme="minorEastAsia" w:hAnsiTheme="minorHAnsi" w:cstheme="minorBidi"/>
            <w:sz w:val="24"/>
            <w:lang w:val="it-IT" w:eastAsia="it-IT"/>
          </w:rPr>
          <w:tab/>
        </w:r>
        <w:r w:rsidR="00F41065" w:rsidRPr="00291D3A">
          <w:rPr>
            <w:rStyle w:val="Hyperlink"/>
          </w:rPr>
          <w:t>Purpose of the human rights risk assessment</w:t>
        </w:r>
        <w:r w:rsidR="00F41065">
          <w:rPr>
            <w:webHidden/>
          </w:rPr>
          <w:tab/>
        </w:r>
        <w:r w:rsidR="00F41065">
          <w:rPr>
            <w:webHidden/>
          </w:rPr>
          <w:fldChar w:fldCharType="begin"/>
        </w:r>
        <w:r w:rsidR="00F41065">
          <w:rPr>
            <w:webHidden/>
          </w:rPr>
          <w:instrText xml:space="preserve"> PAGEREF _Toc89877776 \h </w:instrText>
        </w:r>
        <w:r w:rsidR="00F41065">
          <w:rPr>
            <w:webHidden/>
          </w:rPr>
        </w:r>
        <w:r w:rsidR="00F41065">
          <w:rPr>
            <w:webHidden/>
          </w:rPr>
          <w:fldChar w:fldCharType="separate"/>
        </w:r>
        <w:r w:rsidR="00F41065">
          <w:rPr>
            <w:webHidden/>
          </w:rPr>
          <w:t>9</w:t>
        </w:r>
        <w:r w:rsidR="00F41065">
          <w:rPr>
            <w:webHidden/>
          </w:rPr>
          <w:fldChar w:fldCharType="end"/>
        </w:r>
      </w:hyperlink>
    </w:p>
    <w:p w14:paraId="7D5B1B06" w14:textId="6DF3001A" w:rsidR="00F41065" w:rsidRDefault="00183E5E">
      <w:pPr>
        <w:pStyle w:val="TOC2"/>
        <w:tabs>
          <w:tab w:val="left" w:pos="1440"/>
        </w:tabs>
        <w:rPr>
          <w:rFonts w:asciiTheme="minorHAnsi" w:eastAsiaTheme="minorEastAsia" w:hAnsiTheme="minorHAnsi" w:cstheme="minorBidi"/>
          <w:sz w:val="24"/>
          <w:lang w:val="it-IT" w:eastAsia="it-IT"/>
        </w:rPr>
      </w:pPr>
      <w:hyperlink w:anchor="_Toc89877777" w:history="1">
        <w:r w:rsidR="00F41065" w:rsidRPr="00291D3A">
          <w:rPr>
            <w:rStyle w:val="Hyperlink"/>
          </w:rPr>
          <w:t>1.2</w:t>
        </w:r>
        <w:r w:rsidR="00F41065">
          <w:rPr>
            <w:rFonts w:asciiTheme="minorHAnsi" w:eastAsiaTheme="minorEastAsia" w:hAnsiTheme="minorHAnsi" w:cstheme="minorBidi"/>
            <w:sz w:val="24"/>
            <w:lang w:val="it-IT" w:eastAsia="it-IT"/>
          </w:rPr>
          <w:tab/>
        </w:r>
        <w:r w:rsidR="00F41065" w:rsidRPr="00291D3A">
          <w:rPr>
            <w:rStyle w:val="Hyperlink"/>
          </w:rPr>
          <w:t>The changing risk landscape and COVID-19</w:t>
        </w:r>
        <w:r w:rsidR="00F41065">
          <w:rPr>
            <w:webHidden/>
          </w:rPr>
          <w:tab/>
        </w:r>
        <w:r w:rsidR="00F41065">
          <w:rPr>
            <w:webHidden/>
          </w:rPr>
          <w:fldChar w:fldCharType="begin"/>
        </w:r>
        <w:r w:rsidR="00F41065">
          <w:rPr>
            <w:webHidden/>
          </w:rPr>
          <w:instrText xml:space="preserve"> PAGEREF _Toc89877777 \h </w:instrText>
        </w:r>
        <w:r w:rsidR="00F41065">
          <w:rPr>
            <w:webHidden/>
          </w:rPr>
        </w:r>
        <w:r w:rsidR="00F41065">
          <w:rPr>
            <w:webHidden/>
          </w:rPr>
          <w:fldChar w:fldCharType="separate"/>
        </w:r>
        <w:r w:rsidR="00F41065">
          <w:rPr>
            <w:webHidden/>
          </w:rPr>
          <w:t>10</w:t>
        </w:r>
        <w:r w:rsidR="00F41065">
          <w:rPr>
            <w:webHidden/>
          </w:rPr>
          <w:fldChar w:fldCharType="end"/>
        </w:r>
      </w:hyperlink>
    </w:p>
    <w:p w14:paraId="2B28B2FC" w14:textId="5834E470" w:rsidR="00F41065" w:rsidRDefault="00183E5E">
      <w:pPr>
        <w:pStyle w:val="TOC2"/>
        <w:tabs>
          <w:tab w:val="left" w:pos="1440"/>
        </w:tabs>
        <w:rPr>
          <w:rFonts w:asciiTheme="minorHAnsi" w:eastAsiaTheme="minorEastAsia" w:hAnsiTheme="minorHAnsi" w:cstheme="minorBidi"/>
          <w:sz w:val="24"/>
          <w:lang w:val="it-IT" w:eastAsia="it-IT"/>
        </w:rPr>
      </w:pPr>
      <w:hyperlink w:anchor="_Toc89877778" w:history="1">
        <w:r w:rsidR="00F41065" w:rsidRPr="00291D3A">
          <w:rPr>
            <w:rStyle w:val="Hyperlink"/>
          </w:rPr>
          <w:t>1.3</w:t>
        </w:r>
        <w:r w:rsidR="00F41065">
          <w:rPr>
            <w:rFonts w:asciiTheme="minorHAnsi" w:eastAsiaTheme="minorEastAsia" w:hAnsiTheme="minorHAnsi" w:cstheme="minorBidi"/>
            <w:sz w:val="24"/>
            <w:lang w:val="it-IT" w:eastAsia="it-IT"/>
          </w:rPr>
          <w:tab/>
        </w:r>
        <w:r w:rsidR="00F41065" w:rsidRPr="00291D3A">
          <w:rPr>
            <w:rStyle w:val="Hyperlink"/>
          </w:rPr>
          <w:t>Mega sporting events and human rights</w:t>
        </w:r>
        <w:r w:rsidR="00F41065">
          <w:rPr>
            <w:webHidden/>
          </w:rPr>
          <w:tab/>
        </w:r>
        <w:r w:rsidR="00F41065">
          <w:rPr>
            <w:webHidden/>
          </w:rPr>
          <w:fldChar w:fldCharType="begin"/>
        </w:r>
        <w:r w:rsidR="00F41065">
          <w:rPr>
            <w:webHidden/>
          </w:rPr>
          <w:instrText xml:space="preserve"> PAGEREF _Toc89877778 \h </w:instrText>
        </w:r>
        <w:r w:rsidR="00F41065">
          <w:rPr>
            <w:webHidden/>
          </w:rPr>
        </w:r>
        <w:r w:rsidR="00F41065">
          <w:rPr>
            <w:webHidden/>
          </w:rPr>
          <w:fldChar w:fldCharType="separate"/>
        </w:r>
        <w:r w:rsidR="00F41065">
          <w:rPr>
            <w:webHidden/>
          </w:rPr>
          <w:t>11</w:t>
        </w:r>
        <w:r w:rsidR="00F41065">
          <w:rPr>
            <w:webHidden/>
          </w:rPr>
          <w:fldChar w:fldCharType="end"/>
        </w:r>
      </w:hyperlink>
    </w:p>
    <w:p w14:paraId="5367467C" w14:textId="0E2D8BE6" w:rsidR="00F41065" w:rsidRDefault="00183E5E">
      <w:pPr>
        <w:pStyle w:val="TOC2"/>
        <w:tabs>
          <w:tab w:val="left" w:pos="1440"/>
        </w:tabs>
        <w:rPr>
          <w:rFonts w:asciiTheme="minorHAnsi" w:eastAsiaTheme="minorEastAsia" w:hAnsiTheme="minorHAnsi" w:cstheme="minorBidi"/>
          <w:sz w:val="24"/>
          <w:lang w:val="it-IT" w:eastAsia="it-IT"/>
        </w:rPr>
      </w:pPr>
      <w:hyperlink w:anchor="_Toc89877779" w:history="1">
        <w:r w:rsidR="00F41065" w:rsidRPr="00291D3A">
          <w:rPr>
            <w:rStyle w:val="Hyperlink"/>
          </w:rPr>
          <w:t>1.4</w:t>
        </w:r>
        <w:r w:rsidR="00F41065">
          <w:rPr>
            <w:rFonts w:asciiTheme="minorHAnsi" w:eastAsiaTheme="minorEastAsia" w:hAnsiTheme="minorHAnsi" w:cstheme="minorBidi"/>
            <w:sz w:val="24"/>
            <w:lang w:val="it-IT" w:eastAsia="it-IT"/>
          </w:rPr>
          <w:tab/>
        </w:r>
        <w:r w:rsidR="00F41065" w:rsidRPr="00291D3A">
          <w:rPr>
            <w:rStyle w:val="Hyperlink"/>
          </w:rPr>
          <w:t>Methodology</w:t>
        </w:r>
        <w:r w:rsidR="00F41065">
          <w:rPr>
            <w:webHidden/>
          </w:rPr>
          <w:tab/>
        </w:r>
        <w:r w:rsidR="00F41065">
          <w:rPr>
            <w:webHidden/>
          </w:rPr>
          <w:fldChar w:fldCharType="begin"/>
        </w:r>
        <w:r w:rsidR="00F41065">
          <w:rPr>
            <w:webHidden/>
          </w:rPr>
          <w:instrText xml:space="preserve"> PAGEREF _Toc89877779 \h </w:instrText>
        </w:r>
        <w:r w:rsidR="00F41065">
          <w:rPr>
            <w:webHidden/>
          </w:rPr>
        </w:r>
        <w:r w:rsidR="00F41065">
          <w:rPr>
            <w:webHidden/>
          </w:rPr>
          <w:fldChar w:fldCharType="separate"/>
        </w:r>
        <w:r w:rsidR="00F41065">
          <w:rPr>
            <w:webHidden/>
          </w:rPr>
          <w:t>12</w:t>
        </w:r>
        <w:r w:rsidR="00F41065">
          <w:rPr>
            <w:webHidden/>
          </w:rPr>
          <w:fldChar w:fldCharType="end"/>
        </w:r>
      </w:hyperlink>
    </w:p>
    <w:p w14:paraId="3C07F430" w14:textId="43CFA8C5" w:rsidR="00F41065" w:rsidRDefault="00183E5E">
      <w:pPr>
        <w:pStyle w:val="TOC3"/>
        <w:tabs>
          <w:tab w:val="left" w:pos="2160"/>
        </w:tabs>
        <w:rPr>
          <w:rFonts w:asciiTheme="minorHAnsi" w:eastAsiaTheme="minorEastAsia" w:hAnsiTheme="minorHAnsi" w:cstheme="minorBidi"/>
          <w:sz w:val="24"/>
          <w:lang w:val="it-IT" w:eastAsia="it-IT"/>
        </w:rPr>
      </w:pPr>
      <w:hyperlink w:anchor="_Toc89877780" w:history="1">
        <w:r w:rsidR="00F41065" w:rsidRPr="00291D3A">
          <w:rPr>
            <w:rStyle w:val="Hyperlink"/>
          </w:rPr>
          <w:t>(a)</w:t>
        </w:r>
        <w:r w:rsidR="00F41065">
          <w:rPr>
            <w:rFonts w:asciiTheme="minorHAnsi" w:eastAsiaTheme="minorEastAsia" w:hAnsiTheme="minorHAnsi" w:cstheme="minorBidi"/>
            <w:sz w:val="24"/>
            <w:lang w:val="it-IT" w:eastAsia="it-IT"/>
          </w:rPr>
          <w:tab/>
        </w:r>
        <w:r w:rsidR="00F41065" w:rsidRPr="00291D3A">
          <w:rPr>
            <w:rStyle w:val="Hyperlink"/>
          </w:rPr>
          <w:t>The UNGPs framework</w:t>
        </w:r>
        <w:r w:rsidR="00F41065">
          <w:rPr>
            <w:webHidden/>
          </w:rPr>
          <w:tab/>
        </w:r>
        <w:r w:rsidR="00F41065">
          <w:rPr>
            <w:webHidden/>
          </w:rPr>
          <w:fldChar w:fldCharType="begin"/>
        </w:r>
        <w:r w:rsidR="00F41065">
          <w:rPr>
            <w:webHidden/>
          </w:rPr>
          <w:instrText xml:space="preserve"> PAGEREF _Toc89877780 \h </w:instrText>
        </w:r>
        <w:r w:rsidR="00F41065">
          <w:rPr>
            <w:webHidden/>
          </w:rPr>
        </w:r>
        <w:r w:rsidR="00F41065">
          <w:rPr>
            <w:webHidden/>
          </w:rPr>
          <w:fldChar w:fldCharType="separate"/>
        </w:r>
        <w:r w:rsidR="00F41065">
          <w:rPr>
            <w:webHidden/>
          </w:rPr>
          <w:t>12</w:t>
        </w:r>
        <w:r w:rsidR="00F41065">
          <w:rPr>
            <w:webHidden/>
          </w:rPr>
          <w:fldChar w:fldCharType="end"/>
        </w:r>
      </w:hyperlink>
    </w:p>
    <w:p w14:paraId="182FB9EB" w14:textId="7FB47D6C" w:rsidR="00F41065" w:rsidRDefault="00183E5E">
      <w:pPr>
        <w:pStyle w:val="TOC3"/>
        <w:tabs>
          <w:tab w:val="left" w:pos="2160"/>
        </w:tabs>
        <w:rPr>
          <w:rFonts w:asciiTheme="minorHAnsi" w:eastAsiaTheme="minorEastAsia" w:hAnsiTheme="minorHAnsi" w:cstheme="minorBidi"/>
          <w:sz w:val="24"/>
          <w:lang w:val="it-IT" w:eastAsia="it-IT"/>
        </w:rPr>
      </w:pPr>
      <w:hyperlink w:anchor="_Toc89877781" w:history="1">
        <w:r w:rsidR="00F41065" w:rsidRPr="00291D3A">
          <w:rPr>
            <w:rStyle w:val="Hyperlink"/>
          </w:rPr>
          <w:t>(b)</w:t>
        </w:r>
        <w:r w:rsidR="00F41065">
          <w:rPr>
            <w:rFonts w:asciiTheme="minorHAnsi" w:eastAsiaTheme="minorEastAsia" w:hAnsiTheme="minorHAnsi" w:cstheme="minorBidi"/>
            <w:sz w:val="24"/>
            <w:lang w:val="it-IT" w:eastAsia="it-IT"/>
          </w:rPr>
          <w:tab/>
        </w:r>
        <w:r w:rsidR="00F41065" w:rsidRPr="00291D3A">
          <w:rPr>
            <w:rStyle w:val="Hyperlink"/>
          </w:rPr>
          <w:t>Salient human rights issues</w:t>
        </w:r>
        <w:r w:rsidR="00F41065">
          <w:rPr>
            <w:webHidden/>
          </w:rPr>
          <w:tab/>
        </w:r>
        <w:r w:rsidR="00F41065">
          <w:rPr>
            <w:webHidden/>
          </w:rPr>
          <w:fldChar w:fldCharType="begin"/>
        </w:r>
        <w:r w:rsidR="00F41065">
          <w:rPr>
            <w:webHidden/>
          </w:rPr>
          <w:instrText xml:space="preserve"> PAGEREF _Toc89877781 \h </w:instrText>
        </w:r>
        <w:r w:rsidR="00F41065">
          <w:rPr>
            <w:webHidden/>
          </w:rPr>
        </w:r>
        <w:r w:rsidR="00F41065">
          <w:rPr>
            <w:webHidden/>
          </w:rPr>
          <w:fldChar w:fldCharType="separate"/>
        </w:r>
        <w:r w:rsidR="00F41065">
          <w:rPr>
            <w:webHidden/>
          </w:rPr>
          <w:t>14</w:t>
        </w:r>
        <w:r w:rsidR="00F41065">
          <w:rPr>
            <w:webHidden/>
          </w:rPr>
          <w:fldChar w:fldCharType="end"/>
        </w:r>
      </w:hyperlink>
    </w:p>
    <w:p w14:paraId="79FC3619" w14:textId="4C457A46" w:rsidR="00F41065" w:rsidRDefault="00183E5E">
      <w:pPr>
        <w:pStyle w:val="TOC3"/>
        <w:tabs>
          <w:tab w:val="left" w:pos="2160"/>
        </w:tabs>
        <w:rPr>
          <w:rFonts w:asciiTheme="minorHAnsi" w:eastAsiaTheme="minorEastAsia" w:hAnsiTheme="minorHAnsi" w:cstheme="minorBidi"/>
          <w:sz w:val="24"/>
          <w:lang w:val="it-IT" w:eastAsia="it-IT"/>
        </w:rPr>
      </w:pPr>
      <w:hyperlink w:anchor="_Toc89877782" w:history="1">
        <w:r w:rsidR="00F41065" w:rsidRPr="00291D3A">
          <w:rPr>
            <w:rStyle w:val="Hyperlink"/>
          </w:rPr>
          <w:t>(c)</w:t>
        </w:r>
        <w:r w:rsidR="00F41065">
          <w:rPr>
            <w:rFonts w:asciiTheme="minorHAnsi" w:eastAsiaTheme="minorEastAsia" w:hAnsiTheme="minorHAnsi" w:cstheme="minorBidi"/>
            <w:sz w:val="24"/>
            <w:lang w:val="it-IT" w:eastAsia="it-IT"/>
          </w:rPr>
          <w:tab/>
        </w:r>
        <w:r w:rsidR="00F41065" w:rsidRPr="00291D3A">
          <w:rPr>
            <w:rStyle w:val="Hyperlink"/>
          </w:rPr>
          <w:t>Overview of the research and consultation process</w:t>
        </w:r>
        <w:r w:rsidR="00F41065">
          <w:rPr>
            <w:webHidden/>
          </w:rPr>
          <w:tab/>
        </w:r>
        <w:r w:rsidR="00F41065">
          <w:rPr>
            <w:webHidden/>
          </w:rPr>
          <w:fldChar w:fldCharType="begin"/>
        </w:r>
        <w:r w:rsidR="00F41065">
          <w:rPr>
            <w:webHidden/>
          </w:rPr>
          <w:instrText xml:space="preserve"> PAGEREF _Toc89877782 \h </w:instrText>
        </w:r>
        <w:r w:rsidR="00F41065">
          <w:rPr>
            <w:webHidden/>
          </w:rPr>
        </w:r>
        <w:r w:rsidR="00F41065">
          <w:rPr>
            <w:webHidden/>
          </w:rPr>
          <w:fldChar w:fldCharType="separate"/>
        </w:r>
        <w:r w:rsidR="00F41065">
          <w:rPr>
            <w:webHidden/>
          </w:rPr>
          <w:t>15</w:t>
        </w:r>
        <w:r w:rsidR="00F41065">
          <w:rPr>
            <w:webHidden/>
          </w:rPr>
          <w:fldChar w:fldCharType="end"/>
        </w:r>
      </w:hyperlink>
    </w:p>
    <w:p w14:paraId="5BB45318" w14:textId="440962F1" w:rsidR="00F41065" w:rsidRDefault="00183E5E">
      <w:pPr>
        <w:pStyle w:val="TOC3"/>
        <w:tabs>
          <w:tab w:val="left" w:pos="2160"/>
        </w:tabs>
        <w:rPr>
          <w:rFonts w:asciiTheme="minorHAnsi" w:eastAsiaTheme="minorEastAsia" w:hAnsiTheme="minorHAnsi" w:cstheme="minorBidi"/>
          <w:sz w:val="24"/>
          <w:lang w:val="it-IT" w:eastAsia="it-IT"/>
        </w:rPr>
      </w:pPr>
      <w:hyperlink w:anchor="_Toc89877783" w:history="1">
        <w:r w:rsidR="00F41065" w:rsidRPr="00291D3A">
          <w:rPr>
            <w:rStyle w:val="Hyperlink"/>
          </w:rPr>
          <w:t>(d)</w:t>
        </w:r>
        <w:r w:rsidR="00F41065">
          <w:rPr>
            <w:rFonts w:asciiTheme="minorHAnsi" w:eastAsiaTheme="minorEastAsia" w:hAnsiTheme="minorHAnsi" w:cstheme="minorBidi"/>
            <w:sz w:val="24"/>
            <w:lang w:val="it-IT" w:eastAsia="it-IT"/>
          </w:rPr>
          <w:tab/>
        </w:r>
        <w:r w:rsidR="00F41065" w:rsidRPr="00291D3A">
          <w:rPr>
            <w:rStyle w:val="Hyperlink"/>
          </w:rPr>
          <w:t>Overview of the legal and human rights protections in the host countries</w:t>
        </w:r>
        <w:r w:rsidR="00F41065">
          <w:rPr>
            <w:webHidden/>
          </w:rPr>
          <w:tab/>
        </w:r>
        <w:r w:rsidR="00F41065">
          <w:rPr>
            <w:webHidden/>
          </w:rPr>
          <w:fldChar w:fldCharType="begin"/>
        </w:r>
        <w:r w:rsidR="00F41065">
          <w:rPr>
            <w:webHidden/>
          </w:rPr>
          <w:instrText xml:space="preserve"> PAGEREF _Toc89877783 \h </w:instrText>
        </w:r>
        <w:r w:rsidR="00F41065">
          <w:rPr>
            <w:webHidden/>
          </w:rPr>
        </w:r>
        <w:r w:rsidR="00F41065">
          <w:rPr>
            <w:webHidden/>
          </w:rPr>
          <w:fldChar w:fldCharType="separate"/>
        </w:r>
        <w:r w:rsidR="00F41065">
          <w:rPr>
            <w:webHidden/>
          </w:rPr>
          <w:t>16</w:t>
        </w:r>
        <w:r w:rsidR="00F41065">
          <w:rPr>
            <w:webHidden/>
          </w:rPr>
          <w:fldChar w:fldCharType="end"/>
        </w:r>
      </w:hyperlink>
    </w:p>
    <w:p w14:paraId="2FE49CDB" w14:textId="35D78B1B" w:rsidR="00F41065" w:rsidRDefault="00183E5E">
      <w:pPr>
        <w:pStyle w:val="TOC1"/>
        <w:rPr>
          <w:rFonts w:asciiTheme="minorHAnsi" w:eastAsiaTheme="minorEastAsia" w:hAnsiTheme="minorHAnsi" w:cstheme="minorBidi"/>
          <w:b w:val="0"/>
          <w:lang w:val="it-IT" w:eastAsia="it-IT"/>
        </w:rPr>
      </w:pPr>
      <w:hyperlink w:anchor="_Toc89877784" w:history="1">
        <w:r w:rsidR="00F41065" w:rsidRPr="00291D3A">
          <w:rPr>
            <w:rStyle w:val="Hyperlink"/>
          </w:rPr>
          <w:t>2</w:t>
        </w:r>
        <w:r w:rsidR="00F41065">
          <w:rPr>
            <w:rFonts w:asciiTheme="minorHAnsi" w:eastAsiaTheme="minorEastAsia" w:hAnsiTheme="minorHAnsi" w:cstheme="minorBidi"/>
            <w:b w:val="0"/>
            <w:lang w:val="it-IT" w:eastAsia="it-IT"/>
          </w:rPr>
          <w:tab/>
        </w:r>
        <w:r w:rsidR="00F41065" w:rsidRPr="00291D3A">
          <w:rPr>
            <w:rStyle w:val="Hyperlink"/>
          </w:rPr>
          <w:t>Snapshot of the FIFA 2023 Women’s World Cup</w:t>
        </w:r>
        <w:r w:rsidR="00F41065">
          <w:rPr>
            <w:webHidden/>
          </w:rPr>
          <w:tab/>
        </w:r>
        <w:r w:rsidR="00F41065">
          <w:rPr>
            <w:webHidden/>
          </w:rPr>
          <w:fldChar w:fldCharType="begin"/>
        </w:r>
        <w:r w:rsidR="00F41065">
          <w:rPr>
            <w:webHidden/>
          </w:rPr>
          <w:instrText xml:space="preserve"> PAGEREF _Toc89877784 \h </w:instrText>
        </w:r>
        <w:r w:rsidR="00F41065">
          <w:rPr>
            <w:webHidden/>
          </w:rPr>
        </w:r>
        <w:r w:rsidR="00F41065">
          <w:rPr>
            <w:webHidden/>
          </w:rPr>
          <w:fldChar w:fldCharType="separate"/>
        </w:r>
        <w:r w:rsidR="00F41065">
          <w:rPr>
            <w:webHidden/>
          </w:rPr>
          <w:t>17</w:t>
        </w:r>
        <w:r w:rsidR="00F41065">
          <w:rPr>
            <w:webHidden/>
          </w:rPr>
          <w:fldChar w:fldCharType="end"/>
        </w:r>
      </w:hyperlink>
    </w:p>
    <w:p w14:paraId="70624EEE" w14:textId="7FDCEA7C" w:rsidR="00F41065" w:rsidRDefault="00183E5E">
      <w:pPr>
        <w:pStyle w:val="TOC1"/>
        <w:rPr>
          <w:rFonts w:asciiTheme="minorHAnsi" w:eastAsiaTheme="minorEastAsia" w:hAnsiTheme="minorHAnsi" w:cstheme="minorBidi"/>
          <w:b w:val="0"/>
          <w:lang w:val="it-IT" w:eastAsia="it-IT"/>
        </w:rPr>
      </w:pPr>
      <w:hyperlink w:anchor="_Toc89877785" w:history="1">
        <w:r w:rsidR="00F41065" w:rsidRPr="00291D3A">
          <w:rPr>
            <w:rStyle w:val="Hyperlink"/>
          </w:rPr>
          <w:t>3</w:t>
        </w:r>
        <w:r w:rsidR="00F41065">
          <w:rPr>
            <w:rFonts w:asciiTheme="minorHAnsi" w:eastAsiaTheme="minorEastAsia" w:hAnsiTheme="minorHAnsi" w:cstheme="minorBidi"/>
            <w:b w:val="0"/>
            <w:lang w:val="it-IT" w:eastAsia="it-IT"/>
          </w:rPr>
          <w:tab/>
        </w:r>
        <w:r w:rsidR="00F41065" w:rsidRPr="00291D3A">
          <w:rPr>
            <w:rStyle w:val="Hyperlink"/>
          </w:rPr>
          <w:t>Human rights risks and challenges</w:t>
        </w:r>
        <w:r w:rsidR="00F41065">
          <w:rPr>
            <w:webHidden/>
          </w:rPr>
          <w:tab/>
        </w:r>
        <w:r w:rsidR="00F41065">
          <w:rPr>
            <w:webHidden/>
          </w:rPr>
          <w:fldChar w:fldCharType="begin"/>
        </w:r>
        <w:r w:rsidR="00F41065">
          <w:rPr>
            <w:webHidden/>
          </w:rPr>
          <w:instrText xml:space="preserve"> PAGEREF _Toc89877785 \h </w:instrText>
        </w:r>
        <w:r w:rsidR="00F41065">
          <w:rPr>
            <w:webHidden/>
          </w:rPr>
        </w:r>
        <w:r w:rsidR="00F41065">
          <w:rPr>
            <w:webHidden/>
          </w:rPr>
          <w:fldChar w:fldCharType="separate"/>
        </w:r>
        <w:r w:rsidR="00F41065">
          <w:rPr>
            <w:webHidden/>
          </w:rPr>
          <w:t>19</w:t>
        </w:r>
        <w:r w:rsidR="00F41065">
          <w:rPr>
            <w:webHidden/>
          </w:rPr>
          <w:fldChar w:fldCharType="end"/>
        </w:r>
      </w:hyperlink>
    </w:p>
    <w:p w14:paraId="067AE458" w14:textId="28DD58D9" w:rsidR="00F41065" w:rsidRDefault="00183E5E">
      <w:pPr>
        <w:pStyle w:val="TOC2"/>
        <w:tabs>
          <w:tab w:val="left" w:pos="1440"/>
        </w:tabs>
        <w:rPr>
          <w:rFonts w:asciiTheme="minorHAnsi" w:eastAsiaTheme="minorEastAsia" w:hAnsiTheme="minorHAnsi" w:cstheme="minorBidi"/>
          <w:sz w:val="24"/>
          <w:lang w:val="it-IT" w:eastAsia="it-IT"/>
        </w:rPr>
      </w:pPr>
      <w:hyperlink w:anchor="_Toc89877786" w:history="1">
        <w:r w:rsidR="00F41065" w:rsidRPr="00291D3A">
          <w:rPr>
            <w:rStyle w:val="Hyperlink"/>
          </w:rPr>
          <w:t>3.1</w:t>
        </w:r>
        <w:r w:rsidR="00F41065">
          <w:rPr>
            <w:rFonts w:asciiTheme="minorHAnsi" w:eastAsiaTheme="minorEastAsia" w:hAnsiTheme="minorHAnsi" w:cstheme="minorBidi"/>
            <w:sz w:val="24"/>
            <w:lang w:val="it-IT" w:eastAsia="it-IT"/>
          </w:rPr>
          <w:tab/>
        </w:r>
        <w:r w:rsidR="00F41065" w:rsidRPr="00291D3A">
          <w:rPr>
            <w:rStyle w:val="Hyperlink"/>
          </w:rPr>
          <w:t>Overview of salient human rights risks</w:t>
        </w:r>
        <w:r w:rsidR="00F41065">
          <w:rPr>
            <w:webHidden/>
          </w:rPr>
          <w:tab/>
        </w:r>
        <w:r w:rsidR="00F41065">
          <w:rPr>
            <w:webHidden/>
          </w:rPr>
          <w:fldChar w:fldCharType="begin"/>
        </w:r>
        <w:r w:rsidR="00F41065">
          <w:rPr>
            <w:webHidden/>
          </w:rPr>
          <w:instrText xml:space="preserve"> PAGEREF _Toc89877786 \h </w:instrText>
        </w:r>
        <w:r w:rsidR="00F41065">
          <w:rPr>
            <w:webHidden/>
          </w:rPr>
        </w:r>
        <w:r w:rsidR="00F41065">
          <w:rPr>
            <w:webHidden/>
          </w:rPr>
          <w:fldChar w:fldCharType="separate"/>
        </w:r>
        <w:r w:rsidR="00F41065">
          <w:rPr>
            <w:webHidden/>
          </w:rPr>
          <w:t>19</w:t>
        </w:r>
        <w:r w:rsidR="00F41065">
          <w:rPr>
            <w:webHidden/>
          </w:rPr>
          <w:fldChar w:fldCharType="end"/>
        </w:r>
      </w:hyperlink>
    </w:p>
    <w:p w14:paraId="3396BC64" w14:textId="2AEFB191" w:rsidR="00F41065" w:rsidRDefault="00183E5E">
      <w:pPr>
        <w:pStyle w:val="TOC2"/>
        <w:tabs>
          <w:tab w:val="left" w:pos="1440"/>
        </w:tabs>
        <w:rPr>
          <w:rFonts w:asciiTheme="minorHAnsi" w:eastAsiaTheme="minorEastAsia" w:hAnsiTheme="minorHAnsi" w:cstheme="minorBidi"/>
          <w:sz w:val="24"/>
          <w:lang w:val="it-IT" w:eastAsia="it-IT"/>
        </w:rPr>
      </w:pPr>
      <w:hyperlink w:anchor="_Toc89877787" w:history="1">
        <w:r w:rsidR="00F41065" w:rsidRPr="00291D3A">
          <w:rPr>
            <w:rStyle w:val="Hyperlink"/>
          </w:rPr>
          <w:t>3.2</w:t>
        </w:r>
        <w:r w:rsidR="00F41065">
          <w:rPr>
            <w:rFonts w:asciiTheme="minorHAnsi" w:eastAsiaTheme="minorEastAsia" w:hAnsiTheme="minorHAnsi" w:cstheme="minorBidi"/>
            <w:sz w:val="24"/>
            <w:lang w:val="it-IT" w:eastAsia="it-IT"/>
          </w:rPr>
          <w:tab/>
        </w:r>
        <w:r w:rsidR="00F41065" w:rsidRPr="00291D3A">
          <w:rPr>
            <w:rStyle w:val="Hyperlink"/>
          </w:rPr>
          <w:t>Rights-holders</w:t>
        </w:r>
        <w:r w:rsidR="00F41065">
          <w:rPr>
            <w:webHidden/>
          </w:rPr>
          <w:tab/>
        </w:r>
        <w:r w:rsidR="00F41065">
          <w:rPr>
            <w:webHidden/>
          </w:rPr>
          <w:fldChar w:fldCharType="begin"/>
        </w:r>
        <w:r w:rsidR="00F41065">
          <w:rPr>
            <w:webHidden/>
          </w:rPr>
          <w:instrText xml:space="preserve"> PAGEREF _Toc89877787 \h </w:instrText>
        </w:r>
        <w:r w:rsidR="00F41065">
          <w:rPr>
            <w:webHidden/>
          </w:rPr>
        </w:r>
        <w:r w:rsidR="00F41065">
          <w:rPr>
            <w:webHidden/>
          </w:rPr>
          <w:fldChar w:fldCharType="separate"/>
        </w:r>
        <w:r w:rsidR="00F41065">
          <w:rPr>
            <w:webHidden/>
          </w:rPr>
          <w:t>20</w:t>
        </w:r>
        <w:r w:rsidR="00F41065">
          <w:rPr>
            <w:webHidden/>
          </w:rPr>
          <w:fldChar w:fldCharType="end"/>
        </w:r>
      </w:hyperlink>
    </w:p>
    <w:p w14:paraId="38C6198D" w14:textId="7D01FCA0" w:rsidR="00F41065" w:rsidRDefault="00183E5E">
      <w:pPr>
        <w:pStyle w:val="TOC3"/>
        <w:tabs>
          <w:tab w:val="left" w:pos="2160"/>
        </w:tabs>
        <w:rPr>
          <w:rFonts w:asciiTheme="minorHAnsi" w:eastAsiaTheme="minorEastAsia" w:hAnsiTheme="minorHAnsi" w:cstheme="minorBidi"/>
          <w:sz w:val="24"/>
          <w:lang w:val="it-IT" w:eastAsia="it-IT"/>
        </w:rPr>
      </w:pPr>
      <w:hyperlink w:anchor="_Toc89877788" w:history="1">
        <w:r w:rsidR="00F41065" w:rsidRPr="00291D3A">
          <w:rPr>
            <w:rStyle w:val="Hyperlink"/>
          </w:rPr>
          <w:t>(a)</w:t>
        </w:r>
        <w:r w:rsidR="00F41065">
          <w:rPr>
            <w:rFonts w:asciiTheme="minorHAnsi" w:eastAsiaTheme="minorEastAsia" w:hAnsiTheme="minorHAnsi" w:cstheme="minorBidi"/>
            <w:sz w:val="24"/>
            <w:lang w:val="it-IT" w:eastAsia="it-IT"/>
          </w:rPr>
          <w:tab/>
        </w:r>
        <w:r w:rsidR="00F41065" w:rsidRPr="00291D3A">
          <w:rPr>
            <w:rStyle w:val="Hyperlink"/>
          </w:rPr>
          <w:t>Risks for Workers (including in supply chains)</w:t>
        </w:r>
        <w:r w:rsidR="00F41065">
          <w:rPr>
            <w:webHidden/>
          </w:rPr>
          <w:tab/>
        </w:r>
        <w:r w:rsidR="00F41065">
          <w:rPr>
            <w:webHidden/>
          </w:rPr>
          <w:fldChar w:fldCharType="begin"/>
        </w:r>
        <w:r w:rsidR="00F41065">
          <w:rPr>
            <w:webHidden/>
          </w:rPr>
          <w:instrText xml:space="preserve"> PAGEREF _Toc89877788 \h </w:instrText>
        </w:r>
        <w:r w:rsidR="00F41065">
          <w:rPr>
            <w:webHidden/>
          </w:rPr>
        </w:r>
        <w:r w:rsidR="00F41065">
          <w:rPr>
            <w:webHidden/>
          </w:rPr>
          <w:fldChar w:fldCharType="separate"/>
        </w:r>
        <w:r w:rsidR="00F41065">
          <w:rPr>
            <w:webHidden/>
          </w:rPr>
          <w:t>20</w:t>
        </w:r>
        <w:r w:rsidR="00F41065">
          <w:rPr>
            <w:webHidden/>
          </w:rPr>
          <w:fldChar w:fldCharType="end"/>
        </w:r>
      </w:hyperlink>
    </w:p>
    <w:p w14:paraId="22CF0C2B" w14:textId="1FF0F417" w:rsidR="00F41065" w:rsidRDefault="00183E5E">
      <w:pPr>
        <w:pStyle w:val="TOC3"/>
        <w:tabs>
          <w:tab w:val="left" w:pos="2160"/>
        </w:tabs>
        <w:rPr>
          <w:rFonts w:asciiTheme="minorHAnsi" w:eastAsiaTheme="minorEastAsia" w:hAnsiTheme="minorHAnsi" w:cstheme="minorBidi"/>
          <w:sz w:val="24"/>
          <w:lang w:val="it-IT" w:eastAsia="it-IT"/>
        </w:rPr>
      </w:pPr>
      <w:hyperlink w:anchor="_Toc89877789" w:history="1">
        <w:r w:rsidR="00F41065" w:rsidRPr="00291D3A">
          <w:rPr>
            <w:rStyle w:val="Hyperlink"/>
          </w:rPr>
          <w:t>(b)</w:t>
        </w:r>
        <w:r w:rsidR="00F41065">
          <w:rPr>
            <w:rFonts w:asciiTheme="minorHAnsi" w:eastAsiaTheme="minorEastAsia" w:hAnsiTheme="minorHAnsi" w:cstheme="minorBidi"/>
            <w:sz w:val="24"/>
            <w:lang w:val="it-IT" w:eastAsia="it-IT"/>
          </w:rPr>
          <w:tab/>
        </w:r>
        <w:r w:rsidR="00F41065" w:rsidRPr="00291D3A">
          <w:rPr>
            <w:rStyle w:val="Hyperlink"/>
          </w:rPr>
          <w:t>Risks of labour exploitation for volunteers</w:t>
        </w:r>
        <w:r w:rsidR="00F41065">
          <w:rPr>
            <w:webHidden/>
          </w:rPr>
          <w:tab/>
        </w:r>
        <w:r w:rsidR="00F41065">
          <w:rPr>
            <w:webHidden/>
          </w:rPr>
          <w:fldChar w:fldCharType="begin"/>
        </w:r>
        <w:r w:rsidR="00F41065">
          <w:rPr>
            <w:webHidden/>
          </w:rPr>
          <w:instrText xml:space="preserve"> PAGEREF _Toc89877789 \h </w:instrText>
        </w:r>
        <w:r w:rsidR="00F41065">
          <w:rPr>
            <w:webHidden/>
          </w:rPr>
        </w:r>
        <w:r w:rsidR="00F41065">
          <w:rPr>
            <w:webHidden/>
          </w:rPr>
          <w:fldChar w:fldCharType="separate"/>
        </w:r>
        <w:r w:rsidR="00F41065">
          <w:rPr>
            <w:webHidden/>
          </w:rPr>
          <w:t>24</w:t>
        </w:r>
        <w:r w:rsidR="00F41065">
          <w:rPr>
            <w:webHidden/>
          </w:rPr>
          <w:fldChar w:fldCharType="end"/>
        </w:r>
      </w:hyperlink>
    </w:p>
    <w:p w14:paraId="7C128E35" w14:textId="50C12E0C" w:rsidR="00F41065" w:rsidRDefault="00183E5E">
      <w:pPr>
        <w:pStyle w:val="TOC3"/>
        <w:tabs>
          <w:tab w:val="left" w:pos="2160"/>
        </w:tabs>
        <w:rPr>
          <w:rFonts w:asciiTheme="minorHAnsi" w:eastAsiaTheme="minorEastAsia" w:hAnsiTheme="minorHAnsi" w:cstheme="minorBidi"/>
          <w:sz w:val="24"/>
          <w:lang w:val="it-IT" w:eastAsia="it-IT"/>
        </w:rPr>
      </w:pPr>
      <w:hyperlink w:anchor="_Toc89877790" w:history="1">
        <w:r w:rsidR="00F41065" w:rsidRPr="00291D3A">
          <w:rPr>
            <w:rStyle w:val="Hyperlink"/>
          </w:rPr>
          <w:t>(c)</w:t>
        </w:r>
        <w:r w:rsidR="00F41065">
          <w:rPr>
            <w:rFonts w:asciiTheme="minorHAnsi" w:eastAsiaTheme="minorEastAsia" w:hAnsiTheme="minorHAnsi" w:cstheme="minorBidi"/>
            <w:sz w:val="24"/>
            <w:lang w:val="it-IT" w:eastAsia="it-IT"/>
          </w:rPr>
          <w:tab/>
        </w:r>
        <w:r w:rsidR="00F41065" w:rsidRPr="00291D3A">
          <w:rPr>
            <w:rStyle w:val="Hyperlink"/>
          </w:rPr>
          <w:t>Risks pertaining to sponsors and broadcasters</w:t>
        </w:r>
        <w:r w:rsidR="00F41065">
          <w:rPr>
            <w:webHidden/>
          </w:rPr>
          <w:tab/>
        </w:r>
        <w:r w:rsidR="00F41065">
          <w:rPr>
            <w:webHidden/>
          </w:rPr>
          <w:fldChar w:fldCharType="begin"/>
        </w:r>
        <w:r w:rsidR="00F41065">
          <w:rPr>
            <w:webHidden/>
          </w:rPr>
          <w:instrText xml:space="preserve"> PAGEREF _Toc89877790 \h </w:instrText>
        </w:r>
        <w:r w:rsidR="00F41065">
          <w:rPr>
            <w:webHidden/>
          </w:rPr>
        </w:r>
        <w:r w:rsidR="00F41065">
          <w:rPr>
            <w:webHidden/>
          </w:rPr>
          <w:fldChar w:fldCharType="separate"/>
        </w:r>
        <w:r w:rsidR="00F41065">
          <w:rPr>
            <w:webHidden/>
          </w:rPr>
          <w:t>25</w:t>
        </w:r>
        <w:r w:rsidR="00F41065">
          <w:rPr>
            <w:webHidden/>
          </w:rPr>
          <w:fldChar w:fldCharType="end"/>
        </w:r>
      </w:hyperlink>
    </w:p>
    <w:p w14:paraId="6EE6771F" w14:textId="56A2F142" w:rsidR="00F41065" w:rsidRDefault="00183E5E">
      <w:pPr>
        <w:pStyle w:val="TOC3"/>
        <w:tabs>
          <w:tab w:val="left" w:pos="2160"/>
        </w:tabs>
        <w:rPr>
          <w:rFonts w:asciiTheme="minorHAnsi" w:eastAsiaTheme="minorEastAsia" w:hAnsiTheme="minorHAnsi" w:cstheme="minorBidi"/>
          <w:sz w:val="24"/>
          <w:lang w:val="it-IT" w:eastAsia="it-IT"/>
        </w:rPr>
      </w:pPr>
      <w:hyperlink w:anchor="_Toc89877791" w:history="1">
        <w:r w:rsidR="00F41065" w:rsidRPr="00291D3A">
          <w:rPr>
            <w:rStyle w:val="Hyperlink"/>
          </w:rPr>
          <w:t>(d)</w:t>
        </w:r>
        <w:r w:rsidR="00F41065">
          <w:rPr>
            <w:rFonts w:asciiTheme="minorHAnsi" w:eastAsiaTheme="minorEastAsia" w:hAnsiTheme="minorHAnsi" w:cstheme="minorBidi"/>
            <w:sz w:val="24"/>
            <w:lang w:val="it-IT" w:eastAsia="it-IT"/>
          </w:rPr>
          <w:tab/>
        </w:r>
        <w:r w:rsidR="00F41065" w:rsidRPr="00291D3A">
          <w:rPr>
            <w:rStyle w:val="Hyperlink"/>
          </w:rPr>
          <w:t>Risks for players, coaches and support crew</w:t>
        </w:r>
        <w:r w:rsidR="00F41065">
          <w:rPr>
            <w:webHidden/>
          </w:rPr>
          <w:tab/>
        </w:r>
        <w:r w:rsidR="00F41065">
          <w:rPr>
            <w:webHidden/>
          </w:rPr>
          <w:fldChar w:fldCharType="begin"/>
        </w:r>
        <w:r w:rsidR="00F41065">
          <w:rPr>
            <w:webHidden/>
          </w:rPr>
          <w:instrText xml:space="preserve"> PAGEREF _Toc89877791 \h </w:instrText>
        </w:r>
        <w:r w:rsidR="00F41065">
          <w:rPr>
            <w:webHidden/>
          </w:rPr>
        </w:r>
        <w:r w:rsidR="00F41065">
          <w:rPr>
            <w:webHidden/>
          </w:rPr>
          <w:fldChar w:fldCharType="separate"/>
        </w:r>
        <w:r w:rsidR="00F41065">
          <w:rPr>
            <w:webHidden/>
          </w:rPr>
          <w:t>25</w:t>
        </w:r>
        <w:r w:rsidR="00F41065">
          <w:rPr>
            <w:webHidden/>
          </w:rPr>
          <w:fldChar w:fldCharType="end"/>
        </w:r>
      </w:hyperlink>
    </w:p>
    <w:p w14:paraId="1A74C172" w14:textId="68EEF43F" w:rsidR="00F41065" w:rsidRDefault="00183E5E">
      <w:pPr>
        <w:pStyle w:val="TOC3"/>
        <w:tabs>
          <w:tab w:val="left" w:pos="2160"/>
        </w:tabs>
        <w:rPr>
          <w:rFonts w:asciiTheme="minorHAnsi" w:eastAsiaTheme="minorEastAsia" w:hAnsiTheme="minorHAnsi" w:cstheme="minorBidi"/>
          <w:sz w:val="24"/>
          <w:lang w:val="it-IT" w:eastAsia="it-IT"/>
        </w:rPr>
      </w:pPr>
      <w:hyperlink w:anchor="_Toc89877792" w:history="1">
        <w:r w:rsidR="00F41065" w:rsidRPr="00291D3A">
          <w:rPr>
            <w:rStyle w:val="Hyperlink"/>
          </w:rPr>
          <w:t>(e)</w:t>
        </w:r>
        <w:r w:rsidR="00F41065">
          <w:rPr>
            <w:rFonts w:asciiTheme="minorHAnsi" w:eastAsiaTheme="minorEastAsia" w:hAnsiTheme="minorHAnsi" w:cstheme="minorBidi"/>
            <w:sz w:val="24"/>
            <w:lang w:val="it-IT" w:eastAsia="it-IT"/>
          </w:rPr>
          <w:tab/>
        </w:r>
        <w:r w:rsidR="00F41065" w:rsidRPr="00291D3A">
          <w:rPr>
            <w:rStyle w:val="Hyperlink"/>
          </w:rPr>
          <w:t>Risks for spectators and the broader community</w:t>
        </w:r>
        <w:r w:rsidR="00F41065">
          <w:rPr>
            <w:webHidden/>
          </w:rPr>
          <w:tab/>
        </w:r>
        <w:r w:rsidR="00F41065">
          <w:rPr>
            <w:webHidden/>
          </w:rPr>
          <w:fldChar w:fldCharType="begin"/>
        </w:r>
        <w:r w:rsidR="00F41065">
          <w:rPr>
            <w:webHidden/>
          </w:rPr>
          <w:instrText xml:space="preserve"> PAGEREF _Toc89877792 \h </w:instrText>
        </w:r>
        <w:r w:rsidR="00F41065">
          <w:rPr>
            <w:webHidden/>
          </w:rPr>
        </w:r>
        <w:r w:rsidR="00F41065">
          <w:rPr>
            <w:webHidden/>
          </w:rPr>
          <w:fldChar w:fldCharType="separate"/>
        </w:r>
        <w:r w:rsidR="00F41065">
          <w:rPr>
            <w:webHidden/>
          </w:rPr>
          <w:t>29</w:t>
        </w:r>
        <w:r w:rsidR="00F41065">
          <w:rPr>
            <w:webHidden/>
          </w:rPr>
          <w:fldChar w:fldCharType="end"/>
        </w:r>
      </w:hyperlink>
    </w:p>
    <w:p w14:paraId="0C2DFC86" w14:textId="5A573924" w:rsidR="00F41065" w:rsidRDefault="00183E5E">
      <w:pPr>
        <w:pStyle w:val="TOC2"/>
        <w:tabs>
          <w:tab w:val="left" w:pos="1440"/>
        </w:tabs>
        <w:rPr>
          <w:rFonts w:asciiTheme="minorHAnsi" w:eastAsiaTheme="minorEastAsia" w:hAnsiTheme="minorHAnsi" w:cstheme="minorBidi"/>
          <w:sz w:val="24"/>
          <w:lang w:val="it-IT" w:eastAsia="it-IT"/>
        </w:rPr>
      </w:pPr>
      <w:hyperlink w:anchor="_Toc89877793" w:history="1">
        <w:r w:rsidR="00F41065" w:rsidRPr="00291D3A">
          <w:rPr>
            <w:rStyle w:val="Hyperlink"/>
          </w:rPr>
          <w:t>3.3</w:t>
        </w:r>
        <w:r w:rsidR="00F41065">
          <w:rPr>
            <w:rFonts w:asciiTheme="minorHAnsi" w:eastAsiaTheme="minorEastAsia" w:hAnsiTheme="minorHAnsi" w:cstheme="minorBidi"/>
            <w:sz w:val="24"/>
            <w:lang w:val="it-IT" w:eastAsia="it-IT"/>
          </w:rPr>
          <w:tab/>
        </w:r>
        <w:r w:rsidR="00F41065" w:rsidRPr="00291D3A">
          <w:rPr>
            <w:rStyle w:val="Hyperlink"/>
          </w:rPr>
          <w:t>Cross-cutting</w:t>
        </w:r>
        <w:r w:rsidR="00F41065">
          <w:rPr>
            <w:webHidden/>
          </w:rPr>
          <w:tab/>
        </w:r>
        <w:r w:rsidR="00F41065">
          <w:rPr>
            <w:webHidden/>
          </w:rPr>
          <w:fldChar w:fldCharType="begin"/>
        </w:r>
        <w:r w:rsidR="00F41065">
          <w:rPr>
            <w:webHidden/>
          </w:rPr>
          <w:instrText xml:space="preserve"> PAGEREF _Toc89877793 \h </w:instrText>
        </w:r>
        <w:r w:rsidR="00F41065">
          <w:rPr>
            <w:webHidden/>
          </w:rPr>
        </w:r>
        <w:r w:rsidR="00F41065">
          <w:rPr>
            <w:webHidden/>
          </w:rPr>
          <w:fldChar w:fldCharType="separate"/>
        </w:r>
        <w:r w:rsidR="00F41065">
          <w:rPr>
            <w:webHidden/>
          </w:rPr>
          <w:t>32</w:t>
        </w:r>
        <w:r w:rsidR="00F41065">
          <w:rPr>
            <w:webHidden/>
          </w:rPr>
          <w:fldChar w:fldCharType="end"/>
        </w:r>
      </w:hyperlink>
    </w:p>
    <w:p w14:paraId="5B3D4671" w14:textId="5709EBAB" w:rsidR="00F41065" w:rsidRDefault="00183E5E">
      <w:pPr>
        <w:pStyle w:val="TOC3"/>
        <w:tabs>
          <w:tab w:val="left" w:pos="2160"/>
        </w:tabs>
        <w:rPr>
          <w:rFonts w:asciiTheme="minorHAnsi" w:eastAsiaTheme="minorEastAsia" w:hAnsiTheme="minorHAnsi" w:cstheme="minorBidi"/>
          <w:sz w:val="24"/>
          <w:lang w:val="it-IT" w:eastAsia="it-IT"/>
        </w:rPr>
      </w:pPr>
      <w:hyperlink w:anchor="_Toc89877794" w:history="1">
        <w:r w:rsidR="00F41065" w:rsidRPr="00291D3A">
          <w:rPr>
            <w:rStyle w:val="Hyperlink"/>
            <w:rFonts w:eastAsia="Open Sans" w:cs="Open Sans"/>
          </w:rPr>
          <w:t>(a)</w:t>
        </w:r>
        <w:r w:rsidR="00F41065">
          <w:rPr>
            <w:rFonts w:asciiTheme="minorHAnsi" w:eastAsiaTheme="minorEastAsia" w:hAnsiTheme="minorHAnsi" w:cstheme="minorBidi"/>
            <w:sz w:val="24"/>
            <w:lang w:val="it-IT" w:eastAsia="it-IT"/>
          </w:rPr>
          <w:tab/>
        </w:r>
        <w:r w:rsidR="00F41065" w:rsidRPr="00291D3A">
          <w:rPr>
            <w:rStyle w:val="Hyperlink"/>
          </w:rPr>
          <w:t>Australia’s First Nations peoples</w:t>
        </w:r>
        <w:r w:rsidR="00F41065">
          <w:rPr>
            <w:webHidden/>
          </w:rPr>
          <w:tab/>
        </w:r>
        <w:r w:rsidR="00F41065">
          <w:rPr>
            <w:webHidden/>
          </w:rPr>
          <w:fldChar w:fldCharType="begin"/>
        </w:r>
        <w:r w:rsidR="00F41065">
          <w:rPr>
            <w:webHidden/>
          </w:rPr>
          <w:instrText xml:space="preserve"> PAGEREF _Toc89877794 \h </w:instrText>
        </w:r>
        <w:r w:rsidR="00F41065">
          <w:rPr>
            <w:webHidden/>
          </w:rPr>
        </w:r>
        <w:r w:rsidR="00F41065">
          <w:rPr>
            <w:webHidden/>
          </w:rPr>
          <w:fldChar w:fldCharType="separate"/>
        </w:r>
        <w:r w:rsidR="00F41065">
          <w:rPr>
            <w:webHidden/>
          </w:rPr>
          <w:t>32</w:t>
        </w:r>
        <w:r w:rsidR="00F41065">
          <w:rPr>
            <w:webHidden/>
          </w:rPr>
          <w:fldChar w:fldCharType="end"/>
        </w:r>
      </w:hyperlink>
    </w:p>
    <w:p w14:paraId="58C44BDE" w14:textId="0D9239AB" w:rsidR="00F41065" w:rsidRDefault="00183E5E">
      <w:pPr>
        <w:pStyle w:val="TOC3"/>
        <w:tabs>
          <w:tab w:val="left" w:pos="2160"/>
        </w:tabs>
        <w:rPr>
          <w:rFonts w:asciiTheme="minorHAnsi" w:eastAsiaTheme="minorEastAsia" w:hAnsiTheme="minorHAnsi" w:cstheme="minorBidi"/>
          <w:sz w:val="24"/>
          <w:lang w:val="it-IT" w:eastAsia="it-IT"/>
        </w:rPr>
      </w:pPr>
      <w:hyperlink w:anchor="_Toc89877795" w:history="1">
        <w:r w:rsidR="00F41065" w:rsidRPr="00291D3A">
          <w:rPr>
            <w:rStyle w:val="Hyperlink"/>
            <w:rFonts w:eastAsia="Open Sans" w:cs="Open Sans"/>
          </w:rPr>
          <w:t>(b)</w:t>
        </w:r>
        <w:r w:rsidR="00F41065">
          <w:rPr>
            <w:rFonts w:asciiTheme="minorHAnsi" w:eastAsiaTheme="minorEastAsia" w:hAnsiTheme="minorHAnsi" w:cstheme="minorBidi"/>
            <w:sz w:val="24"/>
            <w:lang w:val="it-IT" w:eastAsia="it-IT"/>
          </w:rPr>
          <w:tab/>
        </w:r>
        <w:r w:rsidR="00F41065" w:rsidRPr="00291D3A">
          <w:rPr>
            <w:rStyle w:val="Hyperlink"/>
          </w:rPr>
          <w:t>Aotearoa New Zealand’s tangata whenua</w:t>
        </w:r>
        <w:r w:rsidR="00F41065">
          <w:rPr>
            <w:webHidden/>
          </w:rPr>
          <w:tab/>
        </w:r>
        <w:r w:rsidR="00F41065">
          <w:rPr>
            <w:webHidden/>
          </w:rPr>
          <w:fldChar w:fldCharType="begin"/>
        </w:r>
        <w:r w:rsidR="00F41065">
          <w:rPr>
            <w:webHidden/>
          </w:rPr>
          <w:instrText xml:space="preserve"> PAGEREF _Toc89877795 \h </w:instrText>
        </w:r>
        <w:r w:rsidR="00F41065">
          <w:rPr>
            <w:webHidden/>
          </w:rPr>
        </w:r>
        <w:r w:rsidR="00F41065">
          <w:rPr>
            <w:webHidden/>
          </w:rPr>
          <w:fldChar w:fldCharType="separate"/>
        </w:r>
        <w:r w:rsidR="00F41065">
          <w:rPr>
            <w:webHidden/>
          </w:rPr>
          <w:t>33</w:t>
        </w:r>
        <w:r w:rsidR="00F41065">
          <w:rPr>
            <w:webHidden/>
          </w:rPr>
          <w:fldChar w:fldCharType="end"/>
        </w:r>
      </w:hyperlink>
    </w:p>
    <w:p w14:paraId="7D9F7649" w14:textId="59487143" w:rsidR="00F41065" w:rsidRDefault="00183E5E">
      <w:pPr>
        <w:pStyle w:val="TOC3"/>
        <w:tabs>
          <w:tab w:val="left" w:pos="2160"/>
        </w:tabs>
        <w:rPr>
          <w:rFonts w:asciiTheme="minorHAnsi" w:eastAsiaTheme="minorEastAsia" w:hAnsiTheme="minorHAnsi" w:cstheme="minorBidi"/>
          <w:sz w:val="24"/>
          <w:lang w:val="it-IT" w:eastAsia="it-IT"/>
        </w:rPr>
      </w:pPr>
      <w:hyperlink w:anchor="_Toc89877796" w:history="1">
        <w:r w:rsidR="00F41065" w:rsidRPr="00291D3A">
          <w:rPr>
            <w:rStyle w:val="Hyperlink"/>
          </w:rPr>
          <w:t>(c)</w:t>
        </w:r>
        <w:r w:rsidR="00F41065">
          <w:rPr>
            <w:rFonts w:asciiTheme="minorHAnsi" w:eastAsiaTheme="minorEastAsia" w:hAnsiTheme="minorHAnsi" w:cstheme="minorBidi"/>
            <w:sz w:val="24"/>
            <w:lang w:val="it-IT" w:eastAsia="it-IT"/>
          </w:rPr>
          <w:tab/>
        </w:r>
        <w:r w:rsidR="00F41065" w:rsidRPr="00291D3A">
          <w:rPr>
            <w:rStyle w:val="Hyperlink"/>
          </w:rPr>
          <w:t>Accessibility risks</w:t>
        </w:r>
        <w:r w:rsidR="00F41065">
          <w:rPr>
            <w:webHidden/>
          </w:rPr>
          <w:tab/>
        </w:r>
        <w:r w:rsidR="00F41065">
          <w:rPr>
            <w:webHidden/>
          </w:rPr>
          <w:fldChar w:fldCharType="begin"/>
        </w:r>
        <w:r w:rsidR="00F41065">
          <w:rPr>
            <w:webHidden/>
          </w:rPr>
          <w:instrText xml:space="preserve"> PAGEREF _Toc89877796 \h </w:instrText>
        </w:r>
        <w:r w:rsidR="00F41065">
          <w:rPr>
            <w:webHidden/>
          </w:rPr>
        </w:r>
        <w:r w:rsidR="00F41065">
          <w:rPr>
            <w:webHidden/>
          </w:rPr>
          <w:fldChar w:fldCharType="separate"/>
        </w:r>
        <w:r w:rsidR="00F41065">
          <w:rPr>
            <w:webHidden/>
          </w:rPr>
          <w:t>35</w:t>
        </w:r>
        <w:r w:rsidR="00F41065">
          <w:rPr>
            <w:webHidden/>
          </w:rPr>
          <w:fldChar w:fldCharType="end"/>
        </w:r>
      </w:hyperlink>
    </w:p>
    <w:p w14:paraId="6989CB46" w14:textId="4967518D" w:rsidR="00F41065" w:rsidRDefault="00183E5E">
      <w:pPr>
        <w:pStyle w:val="TOC3"/>
        <w:tabs>
          <w:tab w:val="left" w:pos="2160"/>
        </w:tabs>
        <w:rPr>
          <w:rFonts w:asciiTheme="minorHAnsi" w:eastAsiaTheme="minorEastAsia" w:hAnsiTheme="minorHAnsi" w:cstheme="minorBidi"/>
          <w:sz w:val="24"/>
          <w:lang w:val="it-IT" w:eastAsia="it-IT"/>
        </w:rPr>
      </w:pPr>
      <w:hyperlink w:anchor="_Toc89877797" w:history="1">
        <w:r w:rsidR="00F41065" w:rsidRPr="00291D3A">
          <w:rPr>
            <w:rStyle w:val="Hyperlink"/>
          </w:rPr>
          <w:t>(d)</w:t>
        </w:r>
        <w:r w:rsidR="00F41065">
          <w:rPr>
            <w:rFonts w:asciiTheme="minorHAnsi" w:eastAsiaTheme="minorEastAsia" w:hAnsiTheme="minorHAnsi" w:cstheme="minorBidi"/>
            <w:sz w:val="24"/>
            <w:lang w:val="it-IT" w:eastAsia="it-IT"/>
          </w:rPr>
          <w:tab/>
        </w:r>
        <w:r w:rsidR="00F41065" w:rsidRPr="00291D3A">
          <w:rPr>
            <w:rStyle w:val="Hyperlink"/>
          </w:rPr>
          <w:t>Risks for children and young adults</w:t>
        </w:r>
        <w:r w:rsidR="00F41065">
          <w:rPr>
            <w:webHidden/>
          </w:rPr>
          <w:tab/>
        </w:r>
        <w:r w:rsidR="00F41065">
          <w:rPr>
            <w:webHidden/>
          </w:rPr>
          <w:fldChar w:fldCharType="begin"/>
        </w:r>
        <w:r w:rsidR="00F41065">
          <w:rPr>
            <w:webHidden/>
          </w:rPr>
          <w:instrText xml:space="preserve"> PAGEREF _Toc89877797 \h </w:instrText>
        </w:r>
        <w:r w:rsidR="00F41065">
          <w:rPr>
            <w:webHidden/>
          </w:rPr>
        </w:r>
        <w:r w:rsidR="00F41065">
          <w:rPr>
            <w:webHidden/>
          </w:rPr>
          <w:fldChar w:fldCharType="separate"/>
        </w:r>
        <w:r w:rsidR="00F41065">
          <w:rPr>
            <w:webHidden/>
          </w:rPr>
          <w:t>36</w:t>
        </w:r>
        <w:r w:rsidR="00F41065">
          <w:rPr>
            <w:webHidden/>
          </w:rPr>
          <w:fldChar w:fldCharType="end"/>
        </w:r>
      </w:hyperlink>
    </w:p>
    <w:p w14:paraId="664826E7" w14:textId="18543E5A" w:rsidR="00F41065" w:rsidRDefault="00183E5E">
      <w:pPr>
        <w:pStyle w:val="TOC3"/>
        <w:tabs>
          <w:tab w:val="left" w:pos="2160"/>
        </w:tabs>
        <w:rPr>
          <w:rFonts w:asciiTheme="minorHAnsi" w:eastAsiaTheme="minorEastAsia" w:hAnsiTheme="minorHAnsi" w:cstheme="minorBidi"/>
          <w:sz w:val="24"/>
          <w:lang w:val="it-IT" w:eastAsia="it-IT"/>
        </w:rPr>
      </w:pPr>
      <w:hyperlink w:anchor="_Toc89877798" w:history="1">
        <w:r w:rsidR="00F41065" w:rsidRPr="00291D3A">
          <w:rPr>
            <w:rStyle w:val="Hyperlink"/>
          </w:rPr>
          <w:t>(e)</w:t>
        </w:r>
        <w:r w:rsidR="00F41065">
          <w:rPr>
            <w:rFonts w:asciiTheme="minorHAnsi" w:eastAsiaTheme="minorEastAsia" w:hAnsiTheme="minorHAnsi" w:cstheme="minorBidi"/>
            <w:sz w:val="24"/>
            <w:lang w:val="it-IT" w:eastAsia="it-IT"/>
          </w:rPr>
          <w:tab/>
        </w:r>
        <w:r w:rsidR="00F41065" w:rsidRPr="00291D3A">
          <w:rPr>
            <w:rStyle w:val="Hyperlink"/>
          </w:rPr>
          <w:t>Safeguarding, grievance mechanisms, risks to the right to remedy</w:t>
        </w:r>
        <w:r w:rsidR="00F41065">
          <w:rPr>
            <w:webHidden/>
          </w:rPr>
          <w:tab/>
        </w:r>
        <w:r w:rsidR="00F41065">
          <w:rPr>
            <w:webHidden/>
          </w:rPr>
          <w:fldChar w:fldCharType="begin"/>
        </w:r>
        <w:r w:rsidR="00F41065">
          <w:rPr>
            <w:webHidden/>
          </w:rPr>
          <w:instrText xml:space="preserve"> PAGEREF _Toc89877798 \h </w:instrText>
        </w:r>
        <w:r w:rsidR="00F41065">
          <w:rPr>
            <w:webHidden/>
          </w:rPr>
        </w:r>
        <w:r w:rsidR="00F41065">
          <w:rPr>
            <w:webHidden/>
          </w:rPr>
          <w:fldChar w:fldCharType="separate"/>
        </w:r>
        <w:r w:rsidR="00F41065">
          <w:rPr>
            <w:webHidden/>
          </w:rPr>
          <w:t>38</w:t>
        </w:r>
        <w:r w:rsidR="00F41065">
          <w:rPr>
            <w:webHidden/>
          </w:rPr>
          <w:fldChar w:fldCharType="end"/>
        </w:r>
      </w:hyperlink>
    </w:p>
    <w:p w14:paraId="79094A06" w14:textId="5C72EAAC" w:rsidR="00F41065" w:rsidRDefault="00183E5E">
      <w:pPr>
        <w:pStyle w:val="TOC3"/>
        <w:tabs>
          <w:tab w:val="left" w:pos="2160"/>
        </w:tabs>
        <w:rPr>
          <w:rFonts w:asciiTheme="minorHAnsi" w:eastAsiaTheme="minorEastAsia" w:hAnsiTheme="minorHAnsi" w:cstheme="minorBidi"/>
          <w:sz w:val="24"/>
          <w:lang w:val="it-IT" w:eastAsia="it-IT"/>
        </w:rPr>
      </w:pPr>
      <w:hyperlink w:anchor="_Toc89877799" w:history="1">
        <w:r w:rsidR="00F41065" w:rsidRPr="00291D3A">
          <w:rPr>
            <w:rStyle w:val="Hyperlink"/>
          </w:rPr>
          <w:t>(f)</w:t>
        </w:r>
        <w:r w:rsidR="00F41065">
          <w:rPr>
            <w:rFonts w:asciiTheme="minorHAnsi" w:eastAsiaTheme="minorEastAsia" w:hAnsiTheme="minorHAnsi" w:cstheme="minorBidi"/>
            <w:sz w:val="24"/>
            <w:lang w:val="it-IT" w:eastAsia="it-IT"/>
          </w:rPr>
          <w:tab/>
        </w:r>
        <w:r w:rsidR="00F41065" w:rsidRPr="00291D3A">
          <w:rPr>
            <w:rStyle w:val="Hyperlink"/>
          </w:rPr>
          <w:t>Other human rights issues to be considered</w:t>
        </w:r>
        <w:r w:rsidR="00F41065">
          <w:rPr>
            <w:webHidden/>
          </w:rPr>
          <w:tab/>
        </w:r>
        <w:r w:rsidR="00F41065">
          <w:rPr>
            <w:webHidden/>
          </w:rPr>
          <w:fldChar w:fldCharType="begin"/>
        </w:r>
        <w:r w:rsidR="00F41065">
          <w:rPr>
            <w:webHidden/>
          </w:rPr>
          <w:instrText xml:space="preserve"> PAGEREF _Toc89877799 \h </w:instrText>
        </w:r>
        <w:r w:rsidR="00F41065">
          <w:rPr>
            <w:webHidden/>
          </w:rPr>
        </w:r>
        <w:r w:rsidR="00F41065">
          <w:rPr>
            <w:webHidden/>
          </w:rPr>
          <w:fldChar w:fldCharType="separate"/>
        </w:r>
        <w:r w:rsidR="00F41065">
          <w:rPr>
            <w:webHidden/>
          </w:rPr>
          <w:t>40</w:t>
        </w:r>
        <w:r w:rsidR="00F41065">
          <w:rPr>
            <w:webHidden/>
          </w:rPr>
          <w:fldChar w:fldCharType="end"/>
        </w:r>
      </w:hyperlink>
    </w:p>
    <w:p w14:paraId="7469CDC6" w14:textId="6D8FB893" w:rsidR="00F41065" w:rsidRDefault="00183E5E">
      <w:pPr>
        <w:pStyle w:val="TOC2"/>
        <w:tabs>
          <w:tab w:val="left" w:pos="1440"/>
        </w:tabs>
        <w:rPr>
          <w:rFonts w:asciiTheme="minorHAnsi" w:eastAsiaTheme="minorEastAsia" w:hAnsiTheme="minorHAnsi" w:cstheme="minorBidi"/>
          <w:sz w:val="24"/>
          <w:lang w:val="it-IT" w:eastAsia="it-IT"/>
        </w:rPr>
      </w:pPr>
      <w:hyperlink w:anchor="_Toc89877800" w:history="1">
        <w:r w:rsidR="00F41065" w:rsidRPr="00291D3A">
          <w:rPr>
            <w:rStyle w:val="Hyperlink"/>
          </w:rPr>
          <w:t>3.4</w:t>
        </w:r>
        <w:r w:rsidR="00F41065">
          <w:rPr>
            <w:rFonts w:asciiTheme="minorHAnsi" w:eastAsiaTheme="minorEastAsia" w:hAnsiTheme="minorHAnsi" w:cstheme="minorBidi"/>
            <w:sz w:val="24"/>
            <w:lang w:val="it-IT" w:eastAsia="it-IT"/>
          </w:rPr>
          <w:tab/>
        </w:r>
        <w:r w:rsidR="00F41065" w:rsidRPr="00291D3A">
          <w:rPr>
            <w:rStyle w:val="Hyperlink"/>
          </w:rPr>
          <w:t>Risk Saliency Matrix</w:t>
        </w:r>
        <w:r w:rsidR="00F41065">
          <w:rPr>
            <w:webHidden/>
          </w:rPr>
          <w:tab/>
        </w:r>
        <w:r w:rsidR="00F41065">
          <w:rPr>
            <w:webHidden/>
          </w:rPr>
          <w:fldChar w:fldCharType="begin"/>
        </w:r>
        <w:r w:rsidR="00F41065">
          <w:rPr>
            <w:webHidden/>
          </w:rPr>
          <w:instrText xml:space="preserve"> PAGEREF _Toc89877800 \h </w:instrText>
        </w:r>
        <w:r w:rsidR="00F41065">
          <w:rPr>
            <w:webHidden/>
          </w:rPr>
        </w:r>
        <w:r w:rsidR="00F41065">
          <w:rPr>
            <w:webHidden/>
          </w:rPr>
          <w:fldChar w:fldCharType="separate"/>
        </w:r>
        <w:r w:rsidR="00F41065">
          <w:rPr>
            <w:webHidden/>
          </w:rPr>
          <w:t>41</w:t>
        </w:r>
        <w:r w:rsidR="00F41065">
          <w:rPr>
            <w:webHidden/>
          </w:rPr>
          <w:fldChar w:fldCharType="end"/>
        </w:r>
      </w:hyperlink>
    </w:p>
    <w:p w14:paraId="1A08200A" w14:textId="791A36B3" w:rsidR="00F41065" w:rsidRDefault="00183E5E">
      <w:pPr>
        <w:pStyle w:val="TOC1"/>
        <w:rPr>
          <w:rFonts w:asciiTheme="minorHAnsi" w:eastAsiaTheme="minorEastAsia" w:hAnsiTheme="minorHAnsi" w:cstheme="minorBidi"/>
          <w:b w:val="0"/>
          <w:lang w:val="it-IT" w:eastAsia="it-IT"/>
        </w:rPr>
      </w:pPr>
      <w:hyperlink w:anchor="_Toc89877801" w:history="1">
        <w:r w:rsidR="00F41065" w:rsidRPr="00291D3A">
          <w:rPr>
            <w:rStyle w:val="Hyperlink"/>
          </w:rPr>
          <w:t>4</w:t>
        </w:r>
        <w:r w:rsidR="00F41065">
          <w:rPr>
            <w:rFonts w:asciiTheme="minorHAnsi" w:eastAsiaTheme="minorEastAsia" w:hAnsiTheme="minorHAnsi" w:cstheme="minorBidi"/>
            <w:b w:val="0"/>
            <w:lang w:val="it-IT" w:eastAsia="it-IT"/>
          </w:rPr>
          <w:tab/>
        </w:r>
        <w:r w:rsidR="00F41065" w:rsidRPr="00291D3A">
          <w:rPr>
            <w:rStyle w:val="Hyperlink"/>
          </w:rPr>
          <w:t>Recommendations</w:t>
        </w:r>
        <w:r w:rsidR="00F41065">
          <w:rPr>
            <w:webHidden/>
          </w:rPr>
          <w:tab/>
        </w:r>
        <w:r w:rsidR="00F41065">
          <w:rPr>
            <w:webHidden/>
          </w:rPr>
          <w:fldChar w:fldCharType="begin"/>
        </w:r>
        <w:r w:rsidR="00F41065">
          <w:rPr>
            <w:webHidden/>
          </w:rPr>
          <w:instrText xml:space="preserve"> PAGEREF _Toc89877801 \h </w:instrText>
        </w:r>
        <w:r w:rsidR="00F41065">
          <w:rPr>
            <w:webHidden/>
          </w:rPr>
        </w:r>
        <w:r w:rsidR="00F41065">
          <w:rPr>
            <w:webHidden/>
          </w:rPr>
          <w:fldChar w:fldCharType="separate"/>
        </w:r>
        <w:r w:rsidR="00F41065">
          <w:rPr>
            <w:webHidden/>
          </w:rPr>
          <w:t>64</w:t>
        </w:r>
        <w:r w:rsidR="00F41065">
          <w:rPr>
            <w:webHidden/>
          </w:rPr>
          <w:fldChar w:fldCharType="end"/>
        </w:r>
      </w:hyperlink>
    </w:p>
    <w:p w14:paraId="44C1E3E4" w14:textId="405BD87F" w:rsidR="00F41065" w:rsidRDefault="00183E5E">
      <w:pPr>
        <w:pStyle w:val="TOC1"/>
        <w:rPr>
          <w:rFonts w:asciiTheme="minorHAnsi" w:eastAsiaTheme="minorEastAsia" w:hAnsiTheme="minorHAnsi" w:cstheme="minorBidi"/>
          <w:b w:val="0"/>
          <w:lang w:val="it-IT" w:eastAsia="it-IT"/>
        </w:rPr>
      </w:pPr>
      <w:hyperlink w:anchor="_Toc89877802" w:history="1">
        <w:r w:rsidR="00F41065" w:rsidRPr="00291D3A">
          <w:rPr>
            <w:rStyle w:val="Hyperlink"/>
          </w:rPr>
          <w:t>5</w:t>
        </w:r>
        <w:r w:rsidR="00F41065">
          <w:rPr>
            <w:rFonts w:asciiTheme="minorHAnsi" w:eastAsiaTheme="minorEastAsia" w:hAnsiTheme="minorHAnsi" w:cstheme="minorBidi"/>
            <w:b w:val="0"/>
            <w:lang w:val="it-IT" w:eastAsia="it-IT"/>
          </w:rPr>
          <w:tab/>
        </w:r>
        <w:r w:rsidR="00F41065" w:rsidRPr="00291D3A">
          <w:rPr>
            <w:rStyle w:val="Hyperlink"/>
          </w:rPr>
          <w:t>Human rights legacy opportunities</w:t>
        </w:r>
        <w:r w:rsidR="00F41065">
          <w:rPr>
            <w:webHidden/>
          </w:rPr>
          <w:tab/>
        </w:r>
        <w:r w:rsidR="00F41065">
          <w:rPr>
            <w:webHidden/>
          </w:rPr>
          <w:fldChar w:fldCharType="begin"/>
        </w:r>
        <w:r w:rsidR="00F41065">
          <w:rPr>
            <w:webHidden/>
          </w:rPr>
          <w:instrText xml:space="preserve"> PAGEREF _Toc89877802 \h </w:instrText>
        </w:r>
        <w:r w:rsidR="00F41065">
          <w:rPr>
            <w:webHidden/>
          </w:rPr>
        </w:r>
        <w:r w:rsidR="00F41065">
          <w:rPr>
            <w:webHidden/>
          </w:rPr>
          <w:fldChar w:fldCharType="separate"/>
        </w:r>
        <w:r w:rsidR="00F41065">
          <w:rPr>
            <w:webHidden/>
          </w:rPr>
          <w:t>85</w:t>
        </w:r>
        <w:r w:rsidR="00F41065">
          <w:rPr>
            <w:webHidden/>
          </w:rPr>
          <w:fldChar w:fldCharType="end"/>
        </w:r>
      </w:hyperlink>
    </w:p>
    <w:p w14:paraId="5D508DE0" w14:textId="5D66BF80" w:rsidR="00F41065" w:rsidRDefault="00183E5E">
      <w:pPr>
        <w:pStyle w:val="TOC1"/>
        <w:rPr>
          <w:rFonts w:asciiTheme="minorHAnsi" w:eastAsiaTheme="minorEastAsia" w:hAnsiTheme="minorHAnsi" w:cstheme="minorBidi"/>
          <w:b w:val="0"/>
          <w:lang w:val="it-IT" w:eastAsia="it-IT"/>
        </w:rPr>
      </w:pPr>
      <w:hyperlink w:anchor="_Toc89877803" w:history="1">
        <w:r w:rsidR="00F41065" w:rsidRPr="00291D3A">
          <w:rPr>
            <w:rStyle w:val="Hyperlink"/>
          </w:rPr>
          <w:t>Appendices</w:t>
        </w:r>
        <w:r w:rsidR="00F41065">
          <w:rPr>
            <w:webHidden/>
          </w:rPr>
          <w:tab/>
        </w:r>
        <w:r w:rsidR="00F41065">
          <w:rPr>
            <w:webHidden/>
          </w:rPr>
          <w:fldChar w:fldCharType="begin"/>
        </w:r>
        <w:r w:rsidR="00F41065">
          <w:rPr>
            <w:webHidden/>
          </w:rPr>
          <w:instrText xml:space="preserve"> PAGEREF _Toc89877803 \h </w:instrText>
        </w:r>
        <w:r w:rsidR="00F41065">
          <w:rPr>
            <w:webHidden/>
          </w:rPr>
        </w:r>
        <w:r w:rsidR="00F41065">
          <w:rPr>
            <w:webHidden/>
          </w:rPr>
          <w:fldChar w:fldCharType="separate"/>
        </w:r>
        <w:r w:rsidR="00F41065">
          <w:rPr>
            <w:webHidden/>
          </w:rPr>
          <w:t>89</w:t>
        </w:r>
        <w:r w:rsidR="00F41065">
          <w:rPr>
            <w:webHidden/>
          </w:rPr>
          <w:fldChar w:fldCharType="end"/>
        </w:r>
      </w:hyperlink>
    </w:p>
    <w:p w14:paraId="765FA15D" w14:textId="19B3DD8A" w:rsidR="00F41065" w:rsidRDefault="00183E5E">
      <w:pPr>
        <w:pStyle w:val="TOC2"/>
        <w:rPr>
          <w:rFonts w:asciiTheme="minorHAnsi" w:eastAsiaTheme="minorEastAsia" w:hAnsiTheme="minorHAnsi" w:cstheme="minorBidi"/>
          <w:sz w:val="24"/>
          <w:lang w:val="it-IT" w:eastAsia="it-IT"/>
        </w:rPr>
      </w:pPr>
      <w:hyperlink w:anchor="_Toc89877804" w:history="1">
        <w:r w:rsidR="00F41065" w:rsidRPr="00291D3A">
          <w:rPr>
            <w:rStyle w:val="Hyperlink"/>
          </w:rPr>
          <w:t>Appendix 1: Stakeholder engagement</w:t>
        </w:r>
        <w:r w:rsidR="00F41065">
          <w:rPr>
            <w:webHidden/>
          </w:rPr>
          <w:tab/>
        </w:r>
        <w:r w:rsidR="00F41065">
          <w:rPr>
            <w:webHidden/>
          </w:rPr>
          <w:fldChar w:fldCharType="begin"/>
        </w:r>
        <w:r w:rsidR="00F41065">
          <w:rPr>
            <w:webHidden/>
          </w:rPr>
          <w:instrText xml:space="preserve"> PAGEREF _Toc89877804 \h </w:instrText>
        </w:r>
        <w:r w:rsidR="00F41065">
          <w:rPr>
            <w:webHidden/>
          </w:rPr>
        </w:r>
        <w:r w:rsidR="00F41065">
          <w:rPr>
            <w:webHidden/>
          </w:rPr>
          <w:fldChar w:fldCharType="separate"/>
        </w:r>
        <w:r w:rsidR="00F41065">
          <w:rPr>
            <w:webHidden/>
          </w:rPr>
          <w:t>89</w:t>
        </w:r>
        <w:r w:rsidR="00F41065">
          <w:rPr>
            <w:webHidden/>
          </w:rPr>
          <w:fldChar w:fldCharType="end"/>
        </w:r>
      </w:hyperlink>
    </w:p>
    <w:p w14:paraId="4DBE6891" w14:textId="1A803BA7" w:rsidR="00F41065" w:rsidRDefault="00183E5E">
      <w:pPr>
        <w:pStyle w:val="TOC2"/>
        <w:rPr>
          <w:rFonts w:asciiTheme="minorHAnsi" w:eastAsiaTheme="minorEastAsia" w:hAnsiTheme="minorHAnsi" w:cstheme="minorBidi"/>
          <w:sz w:val="24"/>
          <w:lang w:val="it-IT" w:eastAsia="it-IT"/>
        </w:rPr>
      </w:pPr>
      <w:hyperlink w:anchor="_Toc89877805" w:history="1">
        <w:r w:rsidR="00F41065" w:rsidRPr="00291D3A">
          <w:rPr>
            <w:rStyle w:val="Hyperlink"/>
          </w:rPr>
          <w:t>Appendix 2: UNGPs framework</w:t>
        </w:r>
        <w:r w:rsidR="00F41065">
          <w:rPr>
            <w:webHidden/>
          </w:rPr>
          <w:tab/>
        </w:r>
        <w:r w:rsidR="00F41065">
          <w:rPr>
            <w:webHidden/>
          </w:rPr>
          <w:fldChar w:fldCharType="begin"/>
        </w:r>
        <w:r w:rsidR="00F41065">
          <w:rPr>
            <w:webHidden/>
          </w:rPr>
          <w:instrText xml:space="preserve"> PAGEREF _Toc89877805 \h </w:instrText>
        </w:r>
        <w:r w:rsidR="00F41065">
          <w:rPr>
            <w:webHidden/>
          </w:rPr>
        </w:r>
        <w:r w:rsidR="00F41065">
          <w:rPr>
            <w:webHidden/>
          </w:rPr>
          <w:fldChar w:fldCharType="separate"/>
        </w:r>
        <w:r w:rsidR="00F41065">
          <w:rPr>
            <w:webHidden/>
          </w:rPr>
          <w:t>95</w:t>
        </w:r>
        <w:r w:rsidR="00F41065">
          <w:rPr>
            <w:webHidden/>
          </w:rPr>
          <w:fldChar w:fldCharType="end"/>
        </w:r>
      </w:hyperlink>
    </w:p>
    <w:p w14:paraId="3CE8E11A" w14:textId="1CBE5F37" w:rsidR="00C72064" w:rsidRPr="00025A67" w:rsidRDefault="00F16485" w:rsidP="00F41065">
      <w:pPr>
        <w:pStyle w:val="Heading1"/>
        <w:numPr>
          <w:ilvl w:val="0"/>
          <w:numId w:val="0"/>
        </w:numPr>
        <w:rPr>
          <w:b/>
        </w:rPr>
      </w:pPr>
      <w:r>
        <w:lastRenderedPageBreak/>
        <w:fldChar w:fldCharType="end"/>
      </w:r>
      <w:bookmarkStart w:id="1" w:name="_Toc89253891"/>
      <w:bookmarkStart w:id="2" w:name="_Toc13405880"/>
      <w:bookmarkStart w:id="3" w:name="_Toc89877774"/>
      <w:bookmarkStart w:id="4" w:name="_Toc207761830"/>
      <w:bookmarkStart w:id="5" w:name="_Toc209578266"/>
      <w:bookmarkStart w:id="6" w:name="_Toc209941766"/>
      <w:r w:rsidR="0065783C">
        <w:t>Glossary</w:t>
      </w:r>
      <w:bookmarkEnd w:id="1"/>
      <w:bookmarkEnd w:id="2"/>
      <w:bookmarkEnd w:id="3"/>
    </w:p>
    <w:p w14:paraId="4B0DDF09" w14:textId="72420452" w:rsidR="00375C69" w:rsidRPr="00025A67" w:rsidRDefault="00375C69" w:rsidP="00090305">
      <w:pPr>
        <w:rPr>
          <w:i/>
          <w:iCs/>
        </w:rPr>
      </w:pPr>
      <w:r w:rsidRPr="00CD74D3">
        <w:rPr>
          <w:rStyle w:val="Emphasis"/>
        </w:rPr>
        <w:t>Aboriginal and Torres Strait Islanders</w:t>
      </w:r>
      <w:r w:rsidRPr="4F9F12D4">
        <w:rPr>
          <w:i/>
          <w:iCs/>
        </w:rPr>
        <w:t xml:space="preserve"> </w:t>
      </w:r>
      <w:r w:rsidR="00DE3A74" w:rsidRPr="4F9F12D4">
        <w:rPr>
          <w:i/>
          <w:iCs/>
        </w:rPr>
        <w:t xml:space="preserve">– </w:t>
      </w:r>
      <w:r>
        <w:t>used throughout this report to describe the Indigenous people</w:t>
      </w:r>
      <w:r w:rsidR="00E821A4">
        <w:t>s</w:t>
      </w:r>
      <w:r>
        <w:t xml:space="preserve"> of Australia. </w:t>
      </w:r>
      <w:r w:rsidR="00930304">
        <w:t>In some instances</w:t>
      </w:r>
      <w:r w:rsidR="00EC6B2E">
        <w:t xml:space="preserve">, the term Australia’s First Nations peoples is also used. </w:t>
      </w:r>
      <w:r w:rsidR="00C2513B">
        <w:t xml:space="preserve">In recognition of the </w:t>
      </w:r>
      <w:r w:rsidR="001668C6">
        <w:t xml:space="preserve">diversity of identities and cultures </w:t>
      </w:r>
      <w:r w:rsidR="00664C33">
        <w:t xml:space="preserve">amongst </w:t>
      </w:r>
      <w:r w:rsidR="674BBB93">
        <w:t>I</w:t>
      </w:r>
      <w:r w:rsidR="1659D1A8">
        <w:t>ndigenous</w:t>
      </w:r>
      <w:r w:rsidR="00A7707C">
        <w:t xml:space="preserve"> peoples </w:t>
      </w:r>
      <w:r w:rsidR="001668C6">
        <w:t xml:space="preserve">across Australia, </w:t>
      </w:r>
      <w:r w:rsidR="00256D8B">
        <w:t>plural terms (</w:t>
      </w:r>
      <w:r w:rsidR="00256D8B" w:rsidRPr="4F9F12D4">
        <w:rPr>
          <w:i/>
          <w:iCs/>
        </w:rPr>
        <w:t xml:space="preserve">peoples, </w:t>
      </w:r>
      <w:r w:rsidR="00721B7E" w:rsidRPr="4F9F12D4">
        <w:rPr>
          <w:i/>
          <w:iCs/>
        </w:rPr>
        <w:t>histories</w:t>
      </w:r>
      <w:r w:rsidR="00256D8B" w:rsidRPr="4F9F12D4">
        <w:rPr>
          <w:i/>
          <w:iCs/>
        </w:rPr>
        <w:t>,</w:t>
      </w:r>
      <w:r w:rsidR="00721B7E" w:rsidRPr="4F9F12D4">
        <w:rPr>
          <w:i/>
          <w:iCs/>
        </w:rPr>
        <w:t xml:space="preserve"> perspectives</w:t>
      </w:r>
      <w:r w:rsidR="00721B7E">
        <w:t>) are preferred.</w:t>
      </w:r>
    </w:p>
    <w:p w14:paraId="504F4352" w14:textId="2A57DFF5" w:rsidR="006A7DDC" w:rsidRPr="006A7DDC" w:rsidRDefault="006A7DDC" w:rsidP="00090305">
      <w:r w:rsidRPr="00CD74D3">
        <w:rPr>
          <w:rStyle w:val="Emphasis"/>
        </w:rPr>
        <w:t>Brotherboy and Sistergirl</w:t>
      </w:r>
      <w:r>
        <w:t xml:space="preserve"> – these are </w:t>
      </w:r>
      <w:r w:rsidRPr="006A7DDC">
        <w:t>terms used for gender diverse people within some Aboriginal or Torres Strait Islander communities. Sistergirls and Brotherboys have distinct cultural identities and roles. Sistergirls are Indigenous people who were classified male at birth but live their lives as women, including taking on traditional cultural female practices</w:t>
      </w:r>
      <w:r w:rsidR="006B3F78">
        <w:t xml:space="preserve">. </w:t>
      </w:r>
      <w:r w:rsidRPr="006A7DDC">
        <w:t>Brotherboys are Indigenous people who were classified as female at birth but who have a male spirit</w:t>
      </w:r>
      <w:r w:rsidR="006B3F78">
        <w:t>.</w:t>
      </w:r>
      <w:r w:rsidR="003D0E1A">
        <w:rPr>
          <w:rStyle w:val="EndnoteReference"/>
        </w:rPr>
        <w:endnoteReference w:id="2"/>
      </w:r>
    </w:p>
    <w:p w14:paraId="683BCF83" w14:textId="2E8A18C8" w:rsidR="006E67DB" w:rsidRPr="00C816B5" w:rsidRDefault="006E67DB" w:rsidP="00090305">
      <w:r w:rsidRPr="00CD74D3">
        <w:rPr>
          <w:rStyle w:val="Emphasis"/>
        </w:rPr>
        <w:t>Child/children</w:t>
      </w:r>
      <w:r w:rsidRPr="00383C07">
        <w:t xml:space="preserve"> </w:t>
      </w:r>
      <w:r w:rsidRPr="0001611E">
        <w:t>–</w:t>
      </w:r>
      <w:r>
        <w:t xml:space="preserve"> </w:t>
      </w:r>
      <w:r w:rsidR="00044A66">
        <w:t>a</w:t>
      </w:r>
      <w:r>
        <w:t xml:space="preserve">ccording to Article 1 on the United Nations </w:t>
      </w:r>
      <w:r w:rsidRPr="00CD74D3">
        <w:rPr>
          <w:rStyle w:val="Emphasis"/>
        </w:rPr>
        <w:t>Convention on the Rights of the Child</w:t>
      </w:r>
      <w:r>
        <w:t>, a child is defined as every human being under the age of 18. To incorporate older children respectfully, the term ‘children and young people’ is used throughout this report.</w:t>
      </w:r>
      <w:r w:rsidR="00B5438B">
        <w:t xml:space="preserve"> ‘Youth’ is also used</w:t>
      </w:r>
      <w:r w:rsidR="00B5438B" w:rsidDel="00856FE2">
        <w:t xml:space="preserve"> </w:t>
      </w:r>
      <w:r w:rsidR="00856FE2">
        <w:t xml:space="preserve">interchangeably </w:t>
      </w:r>
      <w:r w:rsidR="00B5438B">
        <w:t xml:space="preserve">with </w:t>
      </w:r>
      <w:r w:rsidR="009760B7">
        <w:t>‘children and young people’ to specifically refer to FIFA’s existing programs in this area.</w:t>
      </w:r>
      <w:r w:rsidR="00C816B5">
        <w:t xml:space="preserve"> </w:t>
      </w:r>
      <w:r w:rsidR="00BB6FB1">
        <w:t>‘Y</w:t>
      </w:r>
      <w:r w:rsidR="00A836A2">
        <w:t>oung people</w:t>
      </w:r>
      <w:r w:rsidR="00BB6FB1">
        <w:t>’</w:t>
      </w:r>
      <w:r w:rsidR="00A836A2">
        <w:t xml:space="preserve"> </w:t>
      </w:r>
      <w:r w:rsidR="00485048">
        <w:t>also extends to cover</w:t>
      </w:r>
      <w:r w:rsidR="00A836A2">
        <w:t xml:space="preserve"> young adults just over the age of 18 who are a group of special attention for FIFA because they have been identified by research to be at particular risk in football.</w:t>
      </w:r>
    </w:p>
    <w:p w14:paraId="68FD197A" w14:textId="41628374" w:rsidR="000C2F89" w:rsidRPr="00025A67" w:rsidRDefault="000C2F89" w:rsidP="00090305">
      <w:pPr>
        <w:rPr>
          <w:i/>
        </w:rPr>
      </w:pPr>
      <w:r w:rsidRPr="00CD74D3">
        <w:rPr>
          <w:rStyle w:val="Emphasis"/>
        </w:rPr>
        <w:t>Indigenous people</w:t>
      </w:r>
      <w:r w:rsidR="000A1EAC" w:rsidRPr="00CD74D3">
        <w:rPr>
          <w:rStyle w:val="Emphasis"/>
        </w:rPr>
        <w:t>s</w:t>
      </w:r>
      <w:r w:rsidRPr="00CD74D3">
        <w:rPr>
          <w:rStyle w:val="Emphasis"/>
        </w:rPr>
        <w:t xml:space="preserve"> </w:t>
      </w:r>
      <w:r w:rsidR="0050373A" w:rsidRPr="00CD74D3">
        <w:rPr>
          <w:rStyle w:val="Emphasis"/>
        </w:rPr>
        <w:t>or First Nations</w:t>
      </w:r>
      <w:r w:rsidR="00856FE2">
        <w:rPr>
          <w:i/>
        </w:rPr>
        <w:t xml:space="preserve"> </w:t>
      </w:r>
      <w:r w:rsidRPr="00025A67">
        <w:rPr>
          <w:i/>
        </w:rPr>
        <w:t xml:space="preserve">– </w:t>
      </w:r>
      <w:r w:rsidRPr="00025A67">
        <w:t>th</w:t>
      </w:r>
      <w:r w:rsidR="00943376">
        <w:t>e</w:t>
      </w:r>
      <w:r w:rsidRPr="00025A67">
        <w:t>s</w:t>
      </w:r>
      <w:r w:rsidR="00943376">
        <w:t>e</w:t>
      </w:r>
      <w:r w:rsidRPr="00025A67">
        <w:t xml:space="preserve"> term</w:t>
      </w:r>
      <w:r w:rsidR="00943376">
        <w:t>s</w:t>
      </w:r>
      <w:r w:rsidRPr="00025A67">
        <w:t xml:space="preserve"> </w:t>
      </w:r>
      <w:r w:rsidR="00943376">
        <w:t>are</w:t>
      </w:r>
      <w:r w:rsidRPr="00025A67">
        <w:t xml:space="preserve"> used to collectively describe the </w:t>
      </w:r>
      <w:r w:rsidR="26D058AE">
        <w:t>I</w:t>
      </w:r>
      <w:r w:rsidR="066C0E22">
        <w:t>ndigenous</w:t>
      </w:r>
      <w:r w:rsidRPr="00025A67">
        <w:t xml:space="preserve"> people</w:t>
      </w:r>
      <w:r w:rsidR="00C52FF3">
        <w:t>s</w:t>
      </w:r>
      <w:r w:rsidRPr="00025A67">
        <w:t xml:space="preserve"> of both Australia and</w:t>
      </w:r>
      <w:r w:rsidR="00D41474">
        <w:t xml:space="preserve"> </w:t>
      </w:r>
      <w:r w:rsidR="00D41474" w:rsidRPr="00D41474">
        <w:t>Aotearoa</w:t>
      </w:r>
      <w:r w:rsidRPr="00025A67">
        <w:t xml:space="preserve"> New Zealand, unless otherwise specified.</w:t>
      </w:r>
    </w:p>
    <w:p w14:paraId="6365BE34" w14:textId="0935BD67" w:rsidR="00BB3F95" w:rsidRPr="00025A67" w:rsidRDefault="00BB3F95" w:rsidP="00090305">
      <w:r w:rsidRPr="00CD74D3">
        <w:rPr>
          <w:rStyle w:val="Emphasis"/>
        </w:rPr>
        <w:t>Māori</w:t>
      </w:r>
      <w:r w:rsidRPr="00025A67">
        <w:rPr>
          <w:i/>
        </w:rPr>
        <w:t xml:space="preserve"> – </w:t>
      </w:r>
      <w:r w:rsidRPr="00025A67">
        <w:t xml:space="preserve">a (post-colonisation) term for </w:t>
      </w:r>
      <w:r w:rsidR="532981D4">
        <w:t>I</w:t>
      </w:r>
      <w:r w:rsidR="4CCA965A">
        <w:t>ndigenous</w:t>
      </w:r>
      <w:r w:rsidRPr="00025A67">
        <w:t xml:space="preserve"> New Zealanders, developed to distinguish tangata whenua from new P</w:t>
      </w:r>
      <w:r w:rsidRPr="00025A67">
        <w:rPr>
          <w:rFonts w:cs="Open Sans"/>
        </w:rPr>
        <w:t>ā</w:t>
      </w:r>
      <w:r w:rsidRPr="00025A67">
        <w:t>keh</w:t>
      </w:r>
      <w:r w:rsidRPr="00025A67">
        <w:rPr>
          <w:rFonts w:cs="Open Sans"/>
        </w:rPr>
        <w:t>ā</w:t>
      </w:r>
      <w:r w:rsidRPr="00025A67">
        <w:t xml:space="preserve"> colonisers. Prior to colonisation, iwi (tribe) and hap</w:t>
      </w:r>
      <w:r w:rsidRPr="00025A67">
        <w:rPr>
          <w:rFonts w:cs="Open Sans"/>
        </w:rPr>
        <w:t>ū</w:t>
      </w:r>
      <w:r w:rsidRPr="00025A67">
        <w:t xml:space="preserve"> (subtribe) identifiers were the predominant way of identifying different groups of people</w:t>
      </w:r>
      <w:r w:rsidR="00770CBE">
        <w:t>,</w:t>
      </w:r>
      <w:r w:rsidRPr="00025A67">
        <w:t xml:space="preserve"> whereas post-colonisation Māori became the term to identify all </w:t>
      </w:r>
      <w:r w:rsidR="71A9DE7A">
        <w:t>I</w:t>
      </w:r>
      <w:r w:rsidR="4CCA965A">
        <w:t>ndigenous</w:t>
      </w:r>
      <w:r w:rsidRPr="00025A67">
        <w:t xml:space="preserve"> New Zealanders in contrast to European arrivals. Iwi and/or hap</w:t>
      </w:r>
      <w:r w:rsidRPr="00025A67">
        <w:rPr>
          <w:rFonts w:cs="Open Sans"/>
        </w:rPr>
        <w:t>ū</w:t>
      </w:r>
      <w:r w:rsidRPr="00025A67">
        <w:t xml:space="preserve"> identification still plays a huge role in identifying whakapapa/lineage and connection. The NZHRC section of the report interchangeably uses tangata whenua [</w:t>
      </w:r>
      <w:r w:rsidR="00C27253">
        <w:t>all lowercase</w:t>
      </w:r>
      <w:r w:rsidRPr="00025A67">
        <w:t>] and Māori.</w:t>
      </w:r>
    </w:p>
    <w:p w14:paraId="6CF46F17" w14:textId="4315B1EF" w:rsidR="00BB3F95" w:rsidRDefault="00BB3F95" w:rsidP="00090305">
      <w:r w:rsidRPr="00CD74D3">
        <w:rPr>
          <w:rStyle w:val="Emphasis"/>
        </w:rPr>
        <w:lastRenderedPageBreak/>
        <w:t>Mana Whenua</w:t>
      </w:r>
      <w:r w:rsidRPr="00025A67">
        <w:rPr>
          <w:i/>
        </w:rPr>
        <w:t xml:space="preserve"> – </w:t>
      </w:r>
      <w:r w:rsidRPr="00025A67">
        <w:t>territorial rights, power from the land, authority and jurisdiction over land or territory. The term speaks to the iwi or hap</w:t>
      </w:r>
      <w:r w:rsidRPr="00025A67">
        <w:rPr>
          <w:rFonts w:cs="Open Sans"/>
        </w:rPr>
        <w:t>ū</w:t>
      </w:r>
      <w:r w:rsidRPr="00025A67">
        <w:t>’s history and legends based in the land they have occupied over generations – their source of power, prestige, influence and authority (</w:t>
      </w:r>
      <w:r w:rsidRPr="00025A67">
        <w:rPr>
          <w:i/>
        </w:rPr>
        <w:t>mana</w:t>
      </w:r>
      <w:r w:rsidRPr="00025A67">
        <w:t>) is connected with the ancestral land and the caretaking/guardianship (</w:t>
      </w:r>
      <w:r w:rsidRPr="00025A67">
        <w:rPr>
          <w:i/>
        </w:rPr>
        <w:t>kaitiakitanga</w:t>
      </w:r>
      <w:r w:rsidRPr="00025A67">
        <w:t>) function the iwi holds.</w:t>
      </w:r>
    </w:p>
    <w:p w14:paraId="4ADD4150" w14:textId="024B357C" w:rsidR="00850002" w:rsidRPr="00E8760E" w:rsidRDefault="00BB3F95" w:rsidP="00E8760E">
      <w:pPr>
        <w:spacing w:after="0"/>
        <w:rPr>
          <w:lang w:val="en-US"/>
        </w:rPr>
      </w:pPr>
      <w:r w:rsidRPr="00025A67">
        <w:t xml:space="preserve">A range of values integral to Te Ao Māori (the Māori world) are mentioned in the report. Along with mana, other values mentioned </w:t>
      </w:r>
      <w:r w:rsidRPr="00E8760E">
        <w:t>include</w:t>
      </w:r>
      <w:r w:rsidR="00E8760E" w:rsidRPr="00E8760E">
        <w:t xml:space="preserve"> </w:t>
      </w:r>
      <w:r w:rsidR="00E8760E" w:rsidRPr="00E8760E">
        <w:rPr>
          <w:rStyle w:val="Emphasis"/>
          <w:lang w:val="en-US"/>
        </w:rPr>
        <w:t>manaakitanga</w:t>
      </w:r>
      <w:r w:rsidR="00E8760E" w:rsidRPr="00E8760E">
        <w:rPr>
          <w:lang w:val="en-US"/>
        </w:rPr>
        <w:t xml:space="preserve">, </w:t>
      </w:r>
      <w:r w:rsidR="00E8760E" w:rsidRPr="00E8760E">
        <w:rPr>
          <w:rStyle w:val="Emphasis"/>
          <w:lang w:val="en-US"/>
        </w:rPr>
        <w:t>kaitiakitanga</w:t>
      </w:r>
      <w:r w:rsidR="00E8760E" w:rsidRPr="00E8760E">
        <w:rPr>
          <w:lang w:val="en-US"/>
        </w:rPr>
        <w:t xml:space="preserve">, </w:t>
      </w:r>
      <w:r w:rsidR="00E8760E" w:rsidRPr="00E8760E">
        <w:rPr>
          <w:rStyle w:val="Emphasis"/>
          <w:lang w:val="en-US"/>
        </w:rPr>
        <w:t>kotahitanga</w:t>
      </w:r>
      <w:r w:rsidR="00E8760E" w:rsidRPr="00E8760E">
        <w:rPr>
          <w:lang w:val="en-US"/>
        </w:rPr>
        <w:t xml:space="preserve"> and </w:t>
      </w:r>
      <w:r w:rsidR="00E8760E" w:rsidRPr="00E8760E">
        <w:rPr>
          <w:rStyle w:val="Emphasis"/>
          <w:lang w:val="en-US"/>
        </w:rPr>
        <w:t>tangata whenua</w:t>
      </w:r>
      <w:r w:rsidR="00E8760E">
        <w:rPr>
          <w:lang w:val="en-US"/>
        </w:rPr>
        <w:t>.</w:t>
      </w:r>
    </w:p>
    <w:p w14:paraId="19419138" w14:textId="78A2C3E2" w:rsidR="00E8760E" w:rsidRPr="009F409E" w:rsidRDefault="00E8760E" w:rsidP="00E8760E">
      <w:pPr>
        <w:rPr>
          <w:lang w:val="en-US"/>
        </w:rPr>
      </w:pPr>
      <w:r w:rsidRPr="00CD74D3">
        <w:rPr>
          <w:rStyle w:val="Emphasis"/>
        </w:rPr>
        <w:t>Cultural Safety</w:t>
      </w:r>
      <w:r>
        <w:rPr>
          <w:lang w:val="en-US"/>
        </w:rPr>
        <w:t xml:space="preserve"> – a</w:t>
      </w:r>
      <w:r w:rsidRPr="009F409E">
        <w:rPr>
          <w:lang w:val="en-US"/>
        </w:rPr>
        <w:t xml:space="preserve"> culturally safe environment has been defined as one ‘where there is no assault, challenge or denial of [Aboriginal and Torres Strait Islander people’s] identity, of who they are and what they need’.</w:t>
      </w:r>
      <w:r>
        <w:rPr>
          <w:rStyle w:val="EndnoteReference"/>
          <w:iCs/>
          <w:lang w:val="en-US"/>
        </w:rPr>
        <w:endnoteReference w:id="3"/>
      </w:r>
      <w:r>
        <w:rPr>
          <w:lang w:val="en-US"/>
        </w:rPr>
        <w:t xml:space="preserve"> </w:t>
      </w:r>
      <w:r w:rsidRPr="009F409E">
        <w:rPr>
          <w:lang w:val="en-US"/>
        </w:rPr>
        <w:t xml:space="preserve">In an employment </w:t>
      </w:r>
      <w:r w:rsidRPr="14D9BC57">
        <w:rPr>
          <w:lang w:val="en-US"/>
        </w:rPr>
        <w:t xml:space="preserve">or participation </w:t>
      </w:r>
      <w:r w:rsidRPr="009F409E">
        <w:rPr>
          <w:lang w:val="en-US"/>
        </w:rPr>
        <w:t>context, cultural safety has been conceived of as an ability</w:t>
      </w:r>
      <w:r>
        <w:rPr>
          <w:lang w:val="en-US"/>
        </w:rPr>
        <w:t xml:space="preserve"> </w:t>
      </w:r>
      <w:r w:rsidRPr="009F409E">
        <w:rPr>
          <w:lang w:val="en-US"/>
        </w:rPr>
        <w:t xml:space="preserve">to practise your culture free of ridicule or condemnation. It </w:t>
      </w:r>
      <w:bookmarkStart w:id="7" w:name="_Hlk67925961"/>
      <w:r w:rsidRPr="009F409E">
        <w:rPr>
          <w:lang w:val="en-US"/>
        </w:rPr>
        <w:t>occurs when a workplace acknowledges, respects and accommodates difference</w:t>
      </w:r>
      <w:bookmarkEnd w:id="7"/>
      <w:r w:rsidRPr="009F409E">
        <w:rPr>
          <w:lang w:val="en-US"/>
        </w:rPr>
        <w:t>. Unsafe cultural practice is any action which diminishes, demeans or disempowers the cultural identity and wellbeing of an individual.</w:t>
      </w:r>
    </w:p>
    <w:p w14:paraId="0D4488D2" w14:textId="3549AD7B" w:rsidR="00E8760E" w:rsidRDefault="00E8760E" w:rsidP="00E8760E">
      <w:r w:rsidRPr="00CD74D3">
        <w:rPr>
          <w:rStyle w:val="Emphasis"/>
        </w:rPr>
        <w:t>Disability</w:t>
      </w:r>
      <w:r w:rsidRPr="00025A67">
        <w:rPr>
          <w:i/>
        </w:rPr>
        <w:t xml:space="preserve"> </w:t>
      </w:r>
      <w:r w:rsidRPr="00025A67">
        <w:t>–</w:t>
      </w:r>
      <w:r w:rsidRPr="00025A67">
        <w:rPr>
          <w:i/>
        </w:rPr>
        <w:t xml:space="preserve"> </w:t>
      </w:r>
      <w:r w:rsidRPr="00025A67">
        <w:t xml:space="preserve">is a broad term including people with physical and psycho-social impairment. </w:t>
      </w:r>
      <w:r>
        <w:t>Disabled people</w:t>
      </w:r>
      <w:r w:rsidRPr="00025A67">
        <w:t xml:space="preserve"> include those who have long-term physical, mental, intellectual or sensory impairments which, in interaction with various barriers, may hinder their full and effective participation in society on an equal basis with others (see the United Nations Convention on the Rights of Persons with Disabilities, article 1).</w:t>
      </w:r>
    </w:p>
    <w:p w14:paraId="66910593" w14:textId="1CB3CA8A" w:rsidR="00E8760E" w:rsidRDefault="00E8760E" w:rsidP="00E8760E">
      <w:r w:rsidRPr="00CD74D3">
        <w:rPr>
          <w:rStyle w:val="Emphasis"/>
        </w:rPr>
        <w:t>Disabled people</w:t>
      </w:r>
      <w:r>
        <w:rPr>
          <w:i/>
        </w:rPr>
        <w:t xml:space="preserve"> </w:t>
      </w:r>
      <w:r w:rsidRPr="00025A67">
        <w:t xml:space="preserve">– </w:t>
      </w:r>
      <w:r>
        <w:t>w</w:t>
      </w:r>
      <w:r w:rsidRPr="00025A67">
        <w:t xml:space="preserve">hile this report uses this term, </w:t>
      </w:r>
      <w:r>
        <w:t>which is preferred by</w:t>
      </w:r>
      <w:r w:rsidRPr="00025A67">
        <w:t xml:space="preserve"> the NZHRC and key stakeholders in Aotearoa New Zealand</w:t>
      </w:r>
      <w:r>
        <w:t xml:space="preserve">, it is noted that </w:t>
      </w:r>
      <w:r>
        <w:rPr>
          <w:i/>
        </w:rPr>
        <w:t>p</w:t>
      </w:r>
      <w:r w:rsidRPr="00025A67">
        <w:rPr>
          <w:i/>
        </w:rPr>
        <w:t xml:space="preserve">eople with </w:t>
      </w:r>
      <w:r w:rsidRPr="00025A67">
        <w:rPr>
          <w:i/>
          <w:iCs/>
        </w:rPr>
        <w:t xml:space="preserve">disability </w:t>
      </w:r>
      <w:r w:rsidRPr="001F2B5F">
        <w:t>is the term</w:t>
      </w:r>
      <w:r>
        <w:rPr>
          <w:i/>
          <w:iCs/>
        </w:rPr>
        <w:t xml:space="preserve"> </w:t>
      </w:r>
      <w:r w:rsidRPr="00025A67">
        <w:t>commonly used in Australia</w:t>
      </w:r>
      <w:r>
        <w:t>.</w:t>
      </w:r>
    </w:p>
    <w:p w14:paraId="386DC9D4" w14:textId="1739AE17" w:rsidR="00E8760E" w:rsidRDefault="00E8760E" w:rsidP="00E8760E">
      <w:pPr>
        <w:rPr>
          <w:sz w:val="21"/>
          <w:szCs w:val="21"/>
        </w:rPr>
      </w:pPr>
      <w:r w:rsidRPr="00CD74D3">
        <w:rPr>
          <w:rStyle w:val="Emphasis"/>
        </w:rPr>
        <w:t>Fanfest</w:t>
      </w:r>
      <w:r w:rsidRPr="1CA6D411">
        <w:rPr>
          <w:i/>
          <w:iCs/>
        </w:rPr>
        <w:t xml:space="preserve"> – </w:t>
      </w:r>
      <w:r w:rsidRPr="00954129">
        <w:t>Fanfests are public viewing events organised by FIFA and the host cities during FIFA World Cup tournaments. Fan Fests take place in iconic locations of the host cities and feature broadcasts of football matches on giant screens, live concerts, parties, food, beverages and other activities and entertainment</w:t>
      </w:r>
      <w:r w:rsidRPr="000D13CB">
        <w:rPr>
          <w:sz w:val="21"/>
          <w:szCs w:val="21"/>
        </w:rPr>
        <w:t>.</w:t>
      </w:r>
    </w:p>
    <w:p w14:paraId="1AD85D55" w14:textId="3125E916" w:rsidR="0082550A" w:rsidRDefault="0082550A" w:rsidP="00E8760E">
      <w:r w:rsidRPr="00CD74D3">
        <w:rPr>
          <w:rStyle w:val="Emphasis"/>
        </w:rPr>
        <w:t>FIFA</w:t>
      </w:r>
      <w:r w:rsidRPr="4F760303">
        <w:rPr>
          <w:i/>
          <w:iCs/>
        </w:rPr>
        <w:t xml:space="preserve"> </w:t>
      </w:r>
      <w:r>
        <w:rPr>
          <w:i/>
          <w:iCs/>
        </w:rPr>
        <w:t>–</w:t>
      </w:r>
      <w:r w:rsidRPr="4F760303">
        <w:rPr>
          <w:i/>
          <w:iCs/>
        </w:rPr>
        <w:t xml:space="preserve"> </w:t>
      </w:r>
      <w:r>
        <w:t>the Fédération Internationale de Football Association is the world governing body of football,</w:t>
      </w:r>
      <w:r>
        <w:rPr>
          <w:rStyle w:val="EndnoteReference"/>
        </w:rPr>
        <w:endnoteReference w:id="4"/>
      </w:r>
      <w:r>
        <w:t xml:space="preserve"> which convenes the FIFA Men’s and Women’s World Cups.</w:t>
      </w:r>
    </w:p>
    <w:p w14:paraId="40AD1AEA" w14:textId="0FD7A041" w:rsidR="0082550A" w:rsidRDefault="0082550A" w:rsidP="0082550A">
      <w:r w:rsidRPr="00CD74D3">
        <w:rPr>
          <w:rStyle w:val="Emphasis"/>
        </w:rPr>
        <w:t>Kaitiakitanga</w:t>
      </w:r>
      <w:r w:rsidRPr="00E8760E">
        <w:t xml:space="preserve"> – guardianship and stewardship, including over the natural environment.</w:t>
      </w:r>
    </w:p>
    <w:p w14:paraId="5E2B8566" w14:textId="7067EBFD" w:rsidR="0082550A" w:rsidRPr="00E8760E" w:rsidRDefault="0082550A" w:rsidP="0082550A">
      <w:r w:rsidRPr="00CD74D3">
        <w:rPr>
          <w:rStyle w:val="Emphasis"/>
        </w:rPr>
        <w:lastRenderedPageBreak/>
        <w:t>Kotahitanga</w:t>
      </w:r>
      <w:r w:rsidRPr="00E8760E">
        <w:t xml:space="preserve"> – unity/togetherness/solidarity.</w:t>
      </w:r>
    </w:p>
    <w:p w14:paraId="7844CB65" w14:textId="4B3F636D" w:rsidR="0082550A" w:rsidRPr="00025A67" w:rsidRDefault="0082550A" w:rsidP="00E8760E">
      <w:r w:rsidRPr="00CD74D3">
        <w:rPr>
          <w:rStyle w:val="Emphasis"/>
        </w:rPr>
        <w:t>LGBTQI+/SOGIESC</w:t>
      </w:r>
      <w:r w:rsidRPr="00025A67">
        <w:rPr>
          <w:i/>
          <w:iCs/>
        </w:rPr>
        <w:t xml:space="preserve"> – </w:t>
      </w:r>
      <w:r>
        <w:t>i</w:t>
      </w:r>
      <w:r w:rsidRPr="00025A67">
        <w:t>n Australia, the acronym LGBTQI+ is used by key stakeholders to refer to Lesbian, Gay, Bisexual, Transgender, Queer or Questioning, and Intersex people and communities and makes reference to issues of sexual orientation</w:t>
      </w:r>
      <w:r>
        <w:t>,</w:t>
      </w:r>
      <w:r w:rsidRPr="00025A67">
        <w:t xml:space="preserve"> gender identity and gender expression</w:t>
      </w:r>
      <w:r>
        <w:t>, and bodily diversity</w:t>
      </w:r>
      <w:r w:rsidRPr="00025A67">
        <w:t>. While the term LGBTQI+ is used in this report, it is noted that the NZHRC uses the acronym SOGIESC (‘sexual orientation, gender identity and expression, and sex characteristics’</w:t>
      </w:r>
      <w:r>
        <w:t>).</w:t>
      </w:r>
    </w:p>
    <w:p w14:paraId="58D87108" w14:textId="0A987C52" w:rsidR="00485570" w:rsidRDefault="38CAE5A2" w:rsidP="00090305">
      <w:r w:rsidRPr="00CD74D3">
        <w:rPr>
          <w:rStyle w:val="Emphasis"/>
        </w:rPr>
        <w:t>Local entities</w:t>
      </w:r>
      <w:r w:rsidDel="0010416B">
        <w:t xml:space="preserve"> </w:t>
      </w:r>
      <w:r w:rsidR="0010416B">
        <w:t xml:space="preserve">– </w:t>
      </w:r>
      <w:r w:rsidR="00BF2F51">
        <w:t>f</w:t>
      </w:r>
      <w:r w:rsidR="00F61C67">
        <w:t>or the FWWC2023, FIFA has established two lo</w:t>
      </w:r>
      <w:r w:rsidR="00996FE2">
        <w:t>c</w:t>
      </w:r>
      <w:r w:rsidR="00F61C67">
        <w:t>al operating entities in the host countries, in Australia and Aotearoa New Zealand</w:t>
      </w:r>
      <w:r w:rsidR="00261F1B">
        <w:t xml:space="preserve"> respectively</w:t>
      </w:r>
      <w:r w:rsidR="00D25CDE">
        <w:t>, which, in conjunction with FIFA and the host governments, are responsible for the planning</w:t>
      </w:r>
      <w:r w:rsidR="000F648E">
        <w:t>,</w:t>
      </w:r>
      <w:r w:rsidR="00D25CDE">
        <w:t xml:space="preserve"> preparation and delivery of the FWWC2023</w:t>
      </w:r>
      <w:r w:rsidR="00261F1B">
        <w:t>.</w:t>
      </w:r>
    </w:p>
    <w:p w14:paraId="16E5FB7B" w14:textId="2068EB62" w:rsidR="0082550A" w:rsidRPr="00025A67" w:rsidRDefault="0082550A" w:rsidP="00090305">
      <w:r w:rsidRPr="00CD74D3">
        <w:rPr>
          <w:rStyle w:val="Emphasis"/>
        </w:rPr>
        <w:t>Manaakitanga</w:t>
      </w:r>
      <w:r w:rsidRPr="00E8760E">
        <w:t xml:space="preserve"> – hospitality, kindness, generosity and mutual respect, emphasising responsibility and reciprocity.</w:t>
      </w:r>
    </w:p>
    <w:p w14:paraId="2F96573C" w14:textId="71F54CBD" w:rsidR="000236D5" w:rsidRDefault="000236D5" w:rsidP="00090305">
      <w:r w:rsidRPr="00CD74D3">
        <w:rPr>
          <w:rStyle w:val="Emphasis"/>
        </w:rPr>
        <w:t>Mega Sporting Events (MSEs)</w:t>
      </w:r>
      <w:r w:rsidRPr="000236D5">
        <w:rPr>
          <w:i/>
          <w:iCs/>
        </w:rPr>
        <w:t xml:space="preserve"> –</w:t>
      </w:r>
      <w:r>
        <w:t xml:space="preserve"> </w:t>
      </w:r>
      <w:r w:rsidR="00352A51">
        <w:t>m</w:t>
      </w:r>
      <w:r w:rsidR="00C05B4D" w:rsidRPr="00C05B4D">
        <w:t>ega sporting events are defined as those one-time sporting events of an international scale organi</w:t>
      </w:r>
      <w:r w:rsidR="00AB0469">
        <w:t>s</w:t>
      </w:r>
      <w:r w:rsidR="00C05B4D" w:rsidRPr="00C05B4D">
        <w:t xml:space="preserve">ed by a special ‘authority’ and yielding extremely high levels of media coverage and impacts (economic, tourism, infrastructure, etc.) for the host community because of the </w:t>
      </w:r>
      <w:r w:rsidR="007F42C1" w:rsidRPr="00C05B4D">
        <w:t>event</w:t>
      </w:r>
      <w:r w:rsidR="007F42C1">
        <w:t>’</w:t>
      </w:r>
      <w:r w:rsidR="007F42C1" w:rsidRPr="00C05B4D">
        <w:t xml:space="preserve">s </w:t>
      </w:r>
      <w:r w:rsidR="00C05B4D" w:rsidRPr="00C05B4D">
        <w:t>significance and/or size. The mega event is often accompanied by parallel activities such as festivals and/or cultural events.</w:t>
      </w:r>
      <w:r w:rsidR="00041BF3">
        <w:rPr>
          <w:rStyle w:val="EndnoteReference"/>
        </w:rPr>
        <w:endnoteReference w:id="5"/>
      </w:r>
    </w:p>
    <w:p w14:paraId="00994837" w14:textId="6A8DE69E" w:rsidR="00A51916" w:rsidRDefault="001E393C" w:rsidP="00090305">
      <w:r w:rsidRPr="00CD74D3">
        <w:rPr>
          <w:rStyle w:val="Emphasis"/>
        </w:rPr>
        <w:t>Member Associations</w:t>
      </w:r>
      <w:r>
        <w:t xml:space="preserve"> </w:t>
      </w:r>
      <w:r w:rsidRPr="4F760303">
        <w:rPr>
          <w:i/>
          <w:iCs/>
        </w:rPr>
        <w:t xml:space="preserve">– </w:t>
      </w:r>
      <w:r w:rsidR="00661F48" w:rsidRPr="00435FE0">
        <w:t>FIFA</w:t>
      </w:r>
      <w:r w:rsidR="00CF4B50" w:rsidRPr="005A79F6">
        <w:rPr>
          <w:rStyle w:val="EndnoteReference"/>
        </w:rPr>
        <w:endnoteReference w:id="6"/>
      </w:r>
      <w:r w:rsidR="00B41825" w:rsidRPr="00435FE0">
        <w:t xml:space="preserve"> </w:t>
      </w:r>
      <w:r w:rsidR="00661F48" w:rsidRPr="00435FE0">
        <w:t>has 211 affiliated associations</w:t>
      </w:r>
      <w:r w:rsidR="002C7625" w:rsidRPr="00435FE0">
        <w:t xml:space="preserve"> worldwide</w:t>
      </w:r>
      <w:r w:rsidR="00661F48" w:rsidRPr="00435FE0">
        <w:t xml:space="preserve">, </w:t>
      </w:r>
      <w:r w:rsidR="00BC6A3F" w:rsidRPr="00435FE0">
        <w:t>which it</w:t>
      </w:r>
      <w:r w:rsidR="00661F48" w:rsidRPr="00435FE0">
        <w:t xml:space="preserve"> supports financially and logistically through various programmes. As representatives of FIFA in their countries, </w:t>
      </w:r>
      <w:r w:rsidR="00DA099B" w:rsidRPr="00435FE0">
        <w:t>the</w:t>
      </w:r>
      <w:r w:rsidR="009D5DFC" w:rsidRPr="00435FE0">
        <w:t>se member associations</w:t>
      </w:r>
      <w:r w:rsidR="00661F48" w:rsidRPr="00435FE0">
        <w:t xml:space="preserve"> have obligations to respect the statutes, aims and ideals of </w:t>
      </w:r>
      <w:r w:rsidR="0006404C" w:rsidRPr="00435FE0">
        <w:t>football</w:t>
      </w:r>
      <w:r w:rsidR="0006404C">
        <w:t>’</w:t>
      </w:r>
      <w:r w:rsidR="0006404C" w:rsidRPr="00435FE0">
        <w:t xml:space="preserve">s </w:t>
      </w:r>
      <w:r w:rsidR="00661F48" w:rsidRPr="00435FE0">
        <w:t xml:space="preserve">governing body and promote and manage </w:t>
      </w:r>
      <w:r w:rsidR="00CF4B50" w:rsidRPr="00435FE0">
        <w:t>the</w:t>
      </w:r>
      <w:r w:rsidR="00661F48" w:rsidRPr="00435FE0">
        <w:t xml:space="preserve"> sport </w:t>
      </w:r>
      <w:r w:rsidR="00CF4B50" w:rsidRPr="00435FE0">
        <w:t xml:space="preserve">of football </w:t>
      </w:r>
      <w:r w:rsidR="00661F48" w:rsidRPr="00435FE0">
        <w:t>accordingly.</w:t>
      </w:r>
    </w:p>
    <w:p w14:paraId="666661AB" w14:textId="60D53442" w:rsidR="00A51916" w:rsidRDefault="00A51916" w:rsidP="00090305">
      <w:r w:rsidRPr="00CD74D3">
        <w:rPr>
          <w:rStyle w:val="Emphasis"/>
        </w:rPr>
        <w:t xml:space="preserve">Professional Footballers </w:t>
      </w:r>
      <w:r w:rsidR="003D5435" w:rsidRPr="00CD74D3">
        <w:rPr>
          <w:rStyle w:val="Emphasis"/>
        </w:rPr>
        <w:t>Australia</w:t>
      </w:r>
      <w:r w:rsidRPr="00CD74D3">
        <w:rPr>
          <w:rStyle w:val="Emphasis"/>
        </w:rPr>
        <w:t xml:space="preserve"> (PFA)</w:t>
      </w:r>
      <w:r w:rsidR="00B604B5" w:rsidRPr="5BFE1F9C">
        <w:rPr>
          <w:i/>
          <w:iCs/>
        </w:rPr>
        <w:t xml:space="preserve"> </w:t>
      </w:r>
      <w:r w:rsidR="0006404C">
        <w:t>–</w:t>
      </w:r>
      <w:r w:rsidR="0006404C" w:rsidRPr="5BFE1F9C">
        <w:t xml:space="preserve"> </w:t>
      </w:r>
      <w:r w:rsidR="001365E4" w:rsidRPr="5BFE1F9C">
        <w:t>is the exclusive representative body and collective bargaining agent of Australia’s elite professional footballers, including A-League, W-League, Socceroos and Matildas players</w:t>
      </w:r>
      <w:r w:rsidR="00AC0F89" w:rsidRPr="5BFE1F9C">
        <w:t>.</w:t>
      </w:r>
    </w:p>
    <w:p w14:paraId="5EA7E6AC" w14:textId="20155B23" w:rsidR="00826BA2" w:rsidRDefault="003C4BDC" w:rsidP="00090305">
      <w:r w:rsidRPr="00CD74D3">
        <w:rPr>
          <w:rStyle w:val="Emphasis"/>
        </w:rPr>
        <w:lastRenderedPageBreak/>
        <w:t>Reconciliation Action Plans (RAPs)</w:t>
      </w:r>
      <w:r>
        <w:t xml:space="preserve"> </w:t>
      </w:r>
      <w:r w:rsidR="0006404C">
        <w:t xml:space="preserve">– </w:t>
      </w:r>
      <w:r w:rsidR="00B439D9" w:rsidRPr="00B439D9">
        <w:t>assist businesses to embed the principles and purpose of reconciliation.</w:t>
      </w:r>
      <w:r w:rsidR="006023C2">
        <w:t xml:space="preserve"> </w:t>
      </w:r>
      <w:r w:rsidR="006023C2" w:rsidRPr="006023C2">
        <w:t xml:space="preserve">Based around the core pillars of </w:t>
      </w:r>
      <w:r w:rsidR="00CC62F1">
        <w:t>‘</w:t>
      </w:r>
      <w:r w:rsidR="006023C2" w:rsidRPr="006023C2">
        <w:t>relationships, respect and opportunities</w:t>
      </w:r>
      <w:r w:rsidR="00CC62F1">
        <w:t>’</w:t>
      </w:r>
      <w:r w:rsidR="006023C2" w:rsidRPr="006023C2">
        <w:t>, RAPs provide tangible and substantive benefits for Aboriginal and Torres Strait Islander peoples, increasing economic equity and supporting First Nations</w:t>
      </w:r>
      <w:r w:rsidR="00636C4C">
        <w:t>’</w:t>
      </w:r>
      <w:r w:rsidR="006023C2" w:rsidRPr="006023C2">
        <w:t xml:space="preserve"> self-determination.</w:t>
      </w:r>
      <w:r w:rsidR="00496AED">
        <w:t xml:space="preserve"> Over 1,100 </w:t>
      </w:r>
      <w:r w:rsidR="00CC3224">
        <w:t>organisations in Australia have RAP</w:t>
      </w:r>
      <w:r w:rsidR="00B92FDF">
        <w:t>s</w:t>
      </w:r>
      <w:r w:rsidR="00CC3224">
        <w:t xml:space="preserve">, which are </w:t>
      </w:r>
      <w:r w:rsidR="00774157">
        <w:t>formulated in collaborative partnership with Reconciliation Australia</w:t>
      </w:r>
      <w:r w:rsidR="00B92FDF">
        <w:t>,</w:t>
      </w:r>
      <w:r w:rsidR="00774157">
        <w:rPr>
          <w:rStyle w:val="EndnoteReference"/>
          <w:rFonts w:cs="Open Sans"/>
        </w:rPr>
        <w:endnoteReference w:id="7"/>
      </w:r>
      <w:r w:rsidR="00774157">
        <w:t xml:space="preserve"> a </w:t>
      </w:r>
      <w:r w:rsidR="001B7B02">
        <w:t xml:space="preserve">non-profit organisation and the lead body for </w:t>
      </w:r>
      <w:r w:rsidR="0048741B">
        <w:t>r</w:t>
      </w:r>
      <w:r w:rsidR="001B7B02">
        <w:t xml:space="preserve">econciliation in Australia. </w:t>
      </w:r>
      <w:r w:rsidR="00593399">
        <w:t>‘At its heart, r</w:t>
      </w:r>
      <w:r w:rsidR="00BB5ABE">
        <w:t>econciliation</w:t>
      </w:r>
      <w:r w:rsidR="00593399">
        <w:t xml:space="preserve"> </w:t>
      </w:r>
      <w:r w:rsidR="00EB66DA" w:rsidRPr="00EB66DA">
        <w:t>is about strengthening relationships between Aboriginal and Torres Strait Islander peoples and non-Indigenous peoples, for the benefit of all Australians</w:t>
      </w:r>
      <w:r w:rsidR="005E4217">
        <w:t>’</w:t>
      </w:r>
      <w:r w:rsidR="00B92FDF">
        <w:t>.</w:t>
      </w:r>
      <w:r w:rsidR="005E4217">
        <w:rPr>
          <w:rStyle w:val="EndnoteReference"/>
          <w:rFonts w:cs="Open Sans"/>
        </w:rPr>
        <w:endnoteReference w:id="8"/>
      </w:r>
    </w:p>
    <w:p w14:paraId="75CE29F0" w14:textId="46C16F51" w:rsidR="00826BA2" w:rsidRDefault="00826BA2" w:rsidP="00090305">
      <w:r w:rsidRPr="00CD74D3">
        <w:rPr>
          <w:rStyle w:val="Emphasis"/>
        </w:rPr>
        <w:t>Safeguarding</w:t>
      </w:r>
      <w:r>
        <w:t xml:space="preserve"> </w:t>
      </w:r>
      <w:r w:rsidR="00076F0F">
        <w:t>–</w:t>
      </w:r>
      <w:r>
        <w:t xml:space="preserve"> </w:t>
      </w:r>
      <w:r w:rsidR="00076F0F">
        <w:t>as defined by Childwise</w:t>
      </w:r>
      <w:r w:rsidR="00B92FDF">
        <w:t>,</w:t>
      </w:r>
      <w:r w:rsidR="00076F0F">
        <w:rPr>
          <w:rStyle w:val="EndnoteReference"/>
          <w:rFonts w:cs="Open Sans"/>
        </w:rPr>
        <w:endnoteReference w:id="9"/>
      </w:r>
      <w:r w:rsidR="00076F0F">
        <w:t xml:space="preserve"> s</w:t>
      </w:r>
      <w:r w:rsidRPr="00826BA2">
        <w:t>afeguarding is the action that an organisation or group takes to promote the welfare of children who spend time, participate in</w:t>
      </w:r>
      <w:r w:rsidR="00B92FDF">
        <w:t>,</w:t>
      </w:r>
      <w:r w:rsidRPr="00826BA2">
        <w:t xml:space="preserve"> or are impacted by</w:t>
      </w:r>
      <w:r w:rsidR="00B92FDF">
        <w:t>,</w:t>
      </w:r>
      <w:r w:rsidRPr="00826BA2">
        <w:t xml:space="preserve"> their organisation or group </w:t>
      </w:r>
      <w:r w:rsidR="00B92FDF">
        <w:t>–</w:t>
      </w:r>
      <w:r w:rsidR="00B92FDF" w:rsidRPr="00826BA2">
        <w:t xml:space="preserve"> </w:t>
      </w:r>
      <w:r w:rsidRPr="00826BA2">
        <w:t>and protect them from harm. This is an obligation of all organisations or groups who interact with children and young people – whether directly or indirectly.</w:t>
      </w:r>
    </w:p>
    <w:p w14:paraId="05D86240" w14:textId="38AD0C06" w:rsidR="0082550A" w:rsidRPr="00826BA2" w:rsidRDefault="0082550A" w:rsidP="00090305">
      <w:r w:rsidRPr="00CD74D3">
        <w:rPr>
          <w:rStyle w:val="Emphasis"/>
        </w:rPr>
        <w:t>Tangata Whenua</w:t>
      </w:r>
      <w:r w:rsidRPr="00E8760E">
        <w:t xml:space="preserve"> – the Indigenous people of Aotearoa. This literally translates to ‘people of</w:t>
      </w:r>
      <w:r>
        <w:t xml:space="preserve"> the land’ and speaks to the Indigenous and ancestral connection to land and place.</w:t>
      </w:r>
    </w:p>
    <w:p w14:paraId="012BC94A" w14:textId="77777777" w:rsidR="00826BA2" w:rsidRPr="00826BA2" w:rsidRDefault="00826BA2" w:rsidP="00090305">
      <w:r w:rsidRPr="00826BA2">
        <w:t>Safeguarding actions include those that the organisation or group takes to:</w:t>
      </w:r>
    </w:p>
    <w:p w14:paraId="07D5BAFB" w14:textId="77777777" w:rsidR="00826BA2" w:rsidRPr="00826BA2" w:rsidRDefault="00826BA2" w:rsidP="00090305">
      <w:pPr>
        <w:pStyle w:val="ListBullet"/>
      </w:pPr>
      <w:r w:rsidRPr="00826BA2">
        <w:t>protect children from abuse and neglect</w:t>
      </w:r>
    </w:p>
    <w:p w14:paraId="2D72F146" w14:textId="77777777" w:rsidR="00826BA2" w:rsidRPr="00826BA2" w:rsidRDefault="00826BA2" w:rsidP="00090305">
      <w:pPr>
        <w:pStyle w:val="ListBullet"/>
      </w:pPr>
      <w:r w:rsidRPr="00826BA2">
        <w:t>prevent harm to children’s health and wellbeing</w:t>
      </w:r>
    </w:p>
    <w:p w14:paraId="2D9ED15A" w14:textId="219E2634" w:rsidR="00826BA2" w:rsidRPr="00826BA2" w:rsidRDefault="00826BA2" w:rsidP="00090305">
      <w:pPr>
        <w:pStyle w:val="ListBullet"/>
      </w:pPr>
      <w:r w:rsidRPr="00826BA2">
        <w:t>ensure children</w:t>
      </w:r>
      <w:r w:rsidR="00090305">
        <w:t xml:space="preserve"> </w:t>
      </w:r>
      <w:r w:rsidR="00C536CC" w:rsidRPr="00C536CC">
        <w:t>have a voice in decisions that affect them</w:t>
      </w:r>
      <w:r w:rsidR="00C536CC">
        <w:rPr>
          <w:rStyle w:val="EndnoteReference"/>
          <w:rFonts w:cs="Open Sans"/>
        </w:rPr>
        <w:endnoteReference w:id="10"/>
      </w:r>
    </w:p>
    <w:p w14:paraId="40D22D65" w14:textId="4B2C6637" w:rsidR="00826BA2" w:rsidRPr="00826BA2" w:rsidRDefault="00826BA2" w:rsidP="00090305">
      <w:pPr>
        <w:pStyle w:val="ListBullet"/>
      </w:pPr>
      <w:r w:rsidRPr="00826BA2">
        <w:t>empower children to reach their full potential</w:t>
      </w:r>
    </w:p>
    <w:p w14:paraId="5A2446A8" w14:textId="77777777" w:rsidR="00826BA2" w:rsidRPr="00826BA2" w:rsidRDefault="00826BA2" w:rsidP="00090305">
      <w:pPr>
        <w:pStyle w:val="ListBullet"/>
      </w:pPr>
      <w:r w:rsidRPr="00826BA2">
        <w:t>actively promote the inclusion and participation of children</w:t>
      </w:r>
    </w:p>
    <w:p w14:paraId="3CB77DCA" w14:textId="77777777" w:rsidR="00826BA2" w:rsidRDefault="00826BA2" w:rsidP="00090305">
      <w:pPr>
        <w:pStyle w:val="ListBullet"/>
      </w:pPr>
      <w:r w:rsidRPr="00826BA2">
        <w:t>build a child safe culture and environment.</w:t>
      </w:r>
    </w:p>
    <w:p w14:paraId="6674AFB3" w14:textId="02C777E0" w:rsidR="00B35388" w:rsidRPr="00090305" w:rsidRDefault="000D6A77" w:rsidP="00090305">
      <w:r>
        <w:t xml:space="preserve">In this report, safeguarding </w:t>
      </w:r>
      <w:r w:rsidR="006E0BD9">
        <w:t xml:space="preserve">concerns both children and other specific groups as identified by FIFA and set out in section </w:t>
      </w:r>
      <w:r w:rsidR="00AD2FBC">
        <w:t>3</w:t>
      </w:r>
      <w:r w:rsidR="00146971">
        <w:t>.3(e) of this report, unless otherwise indicated.</w:t>
      </w:r>
    </w:p>
    <w:p w14:paraId="5660292E" w14:textId="4643A58A" w:rsidR="00B35388" w:rsidRDefault="00B35388" w:rsidP="00090305">
      <w:r w:rsidRPr="00CD74D3">
        <w:rPr>
          <w:rStyle w:val="Emphasis"/>
        </w:rPr>
        <w:lastRenderedPageBreak/>
        <w:t>Salient human rights risks</w:t>
      </w:r>
      <w:r w:rsidRPr="4F9F12D4">
        <w:rPr>
          <w:i/>
          <w:iCs/>
        </w:rPr>
        <w:t xml:space="preserve"> </w:t>
      </w:r>
      <w:r w:rsidR="00980903" w:rsidRPr="00435FE0">
        <w:t>–</w:t>
      </w:r>
      <w:r w:rsidRPr="00435FE0">
        <w:t xml:space="preserve"> </w:t>
      </w:r>
      <w:r w:rsidR="00980903" w:rsidRPr="00435FE0">
        <w:t xml:space="preserve">The </w:t>
      </w:r>
      <w:r w:rsidR="00A678D3" w:rsidRPr="00A678D3">
        <w:t>United Nations Guiding Principles on Business and Human Rights</w:t>
      </w:r>
      <w:r w:rsidR="00A678D3" w:rsidRPr="00435FE0">
        <w:t xml:space="preserve"> </w:t>
      </w:r>
      <w:r w:rsidR="00BE451A">
        <w:t>(</w:t>
      </w:r>
      <w:r w:rsidR="00980903" w:rsidRPr="00435FE0">
        <w:t>UNGPs</w:t>
      </w:r>
      <w:r w:rsidR="00BE451A">
        <w:t>)</w:t>
      </w:r>
      <w:r w:rsidR="00BE451A">
        <w:rPr>
          <w:rStyle w:val="EndnoteReference"/>
        </w:rPr>
        <w:endnoteReference w:id="11"/>
      </w:r>
      <w:r w:rsidR="00292F45" w:rsidRPr="00435FE0">
        <w:t xml:space="preserve"> require business enterprises </w:t>
      </w:r>
      <w:r w:rsidR="00B80D26" w:rsidRPr="00435FE0">
        <w:t>to identify their ‘severe human rights risks’</w:t>
      </w:r>
      <w:r w:rsidR="009F755F" w:rsidRPr="00435FE0">
        <w:t xml:space="preserve"> but </w:t>
      </w:r>
      <w:r w:rsidR="009F755F">
        <w:t xml:space="preserve">acknowledge that </w:t>
      </w:r>
      <w:r w:rsidR="00321C5A">
        <w:t>they may need to prioritise which risks should be addressed first</w:t>
      </w:r>
      <w:r w:rsidR="00B80D26">
        <w:t xml:space="preserve">. </w:t>
      </w:r>
      <w:r w:rsidR="002823B8">
        <w:t>The UN</w:t>
      </w:r>
      <w:r w:rsidR="00D72F0A">
        <w:t xml:space="preserve"> </w:t>
      </w:r>
      <w:r w:rsidR="002823B8">
        <w:t>G</w:t>
      </w:r>
      <w:r w:rsidR="004F6C70">
        <w:t xml:space="preserve">uiding </w:t>
      </w:r>
      <w:r w:rsidR="002823B8">
        <w:t>P</w:t>
      </w:r>
      <w:r w:rsidR="004F6C70">
        <w:t>rinciple</w:t>
      </w:r>
      <w:r w:rsidR="002823B8">
        <w:t>s Reporting Framework</w:t>
      </w:r>
      <w:r w:rsidR="00E551F7">
        <w:t xml:space="preserve"> </w:t>
      </w:r>
      <w:r w:rsidR="004F6C70">
        <w:t>(</w:t>
      </w:r>
      <w:r w:rsidR="002823B8">
        <w:t>UNGPs Reporting Framework</w:t>
      </w:r>
      <w:r w:rsidR="004F6C70">
        <w:t>)</w:t>
      </w:r>
      <w:r w:rsidR="00E551F7">
        <w:t xml:space="preserve"> </w:t>
      </w:r>
      <w:r w:rsidR="002823B8">
        <w:t xml:space="preserve">asks </w:t>
      </w:r>
      <w:r w:rsidR="00531E1A">
        <w:t>that they</w:t>
      </w:r>
      <w:r w:rsidR="002823B8">
        <w:t xml:space="preserve"> focus their reporting on their ‘salient human rights issues’, which will vary from one enterprise to another. Salient human rights risks are those human rights that are at risk of the most severe negative impacts through a company’s activities or business relationships.</w:t>
      </w:r>
    </w:p>
    <w:p w14:paraId="7015DCA7" w14:textId="02027875" w:rsidR="00883442" w:rsidRDefault="5E792981" w:rsidP="00090305">
      <w:r w:rsidRPr="00CD74D3">
        <w:rPr>
          <w:rStyle w:val="Emphasis"/>
        </w:rPr>
        <w:t>U</w:t>
      </w:r>
      <w:r w:rsidR="7AB38730" w:rsidRPr="00CD74D3">
        <w:rPr>
          <w:rStyle w:val="Emphasis"/>
        </w:rPr>
        <w:t xml:space="preserve">nited </w:t>
      </w:r>
      <w:r w:rsidRPr="00CD74D3">
        <w:rPr>
          <w:rStyle w:val="Emphasis"/>
        </w:rPr>
        <w:t>N</w:t>
      </w:r>
      <w:r w:rsidR="7AB38730" w:rsidRPr="00CD74D3">
        <w:rPr>
          <w:rStyle w:val="Emphasis"/>
        </w:rPr>
        <w:t>ations Guiding Principles on Business and Human Rights (UNGPs)</w:t>
      </w:r>
      <w:r w:rsidR="7AB38730">
        <w:t xml:space="preserve"> </w:t>
      </w:r>
      <w:r w:rsidR="4126EB68" w:rsidRPr="00025A67">
        <w:t>–</w:t>
      </w:r>
      <w:r w:rsidR="4126EB68">
        <w:t xml:space="preserve"> </w:t>
      </w:r>
      <w:r w:rsidR="7E8D8C05" w:rsidRPr="00AC25FA">
        <w:t xml:space="preserve">The UNGPs are the global standard for preventing and addressing the risk of adverse impacts on human rights linked to business activity, and they provide the internationally-accepted framework for enhancing standards and practices with regard to business and human rights. </w:t>
      </w:r>
      <w:r w:rsidR="5A7F5969">
        <w:t>The UNGPs were</w:t>
      </w:r>
      <w:r w:rsidR="63EA1F31">
        <w:t xml:space="preserve"> </w:t>
      </w:r>
      <w:r w:rsidR="7134DEEF">
        <w:t>developed</w:t>
      </w:r>
      <w:r w:rsidR="039E6356">
        <w:t xml:space="preserve"> by the Special Representative of the Secretary-General on the issue of human rights and transnational corporations and other business enterprises</w:t>
      </w:r>
      <w:r w:rsidR="1DBB5983">
        <w:t xml:space="preserve">, </w:t>
      </w:r>
      <w:r w:rsidR="426B2C8D">
        <w:t xml:space="preserve">the late </w:t>
      </w:r>
      <w:r w:rsidR="1DBB5983">
        <w:t>Professor</w:t>
      </w:r>
      <w:r w:rsidR="63EA1F31">
        <w:t xml:space="preserve"> John Ruggie</w:t>
      </w:r>
      <w:r w:rsidR="0A55D907">
        <w:t>.</w:t>
      </w:r>
      <w:r w:rsidR="1F33EE48" w:rsidRPr="00A8610E">
        <w:t xml:space="preserve"> </w:t>
      </w:r>
      <w:r w:rsidR="1F33EE48" w:rsidRPr="00AC25FA">
        <w:t>The Human Rights Council unanimously endorsed the Guiding Principles in its resolution 17/4 of 16 June 2011.</w:t>
      </w:r>
    </w:p>
    <w:p w14:paraId="618EAC8A" w14:textId="2E360BA2" w:rsidR="00B35A2E" w:rsidRPr="000236D5" w:rsidRDefault="00392FB7" w:rsidP="00090305">
      <w:r w:rsidRPr="00CD74D3">
        <w:rPr>
          <w:rStyle w:val="Emphasis"/>
        </w:rPr>
        <w:t>UN Guiding Principles Reporting Framework</w:t>
      </w:r>
      <w:r>
        <w:t xml:space="preserve"> – The UN</w:t>
      </w:r>
      <w:r w:rsidR="00A63504">
        <w:t>GPs</w:t>
      </w:r>
      <w:r w:rsidR="00876BA4">
        <w:t xml:space="preserve"> </w:t>
      </w:r>
      <w:r>
        <w:t>Reporting Framework is the world’s first comprehensive guidance for companies to report on how they respect human rights</w:t>
      </w:r>
      <w:r w:rsidR="00674857">
        <w:t>, building on the work of the UNGPs</w:t>
      </w:r>
      <w:r>
        <w:t>.</w:t>
      </w:r>
      <w:r w:rsidR="00674857">
        <w:t xml:space="preserve"> </w:t>
      </w:r>
      <w:r w:rsidR="00AA7EEF">
        <w:t>It</w:t>
      </w:r>
      <w:r w:rsidR="00E551F7">
        <w:t xml:space="preserve"> support</w:t>
      </w:r>
      <w:r w:rsidR="00AA7EEF">
        <w:t>s</w:t>
      </w:r>
      <w:r w:rsidR="00E551F7">
        <w:t xml:space="preserve"> businesses enterprises in taking action to implement the UNGPs</w:t>
      </w:r>
      <w:r w:rsidR="00F05726">
        <w:t>.</w:t>
      </w:r>
    </w:p>
    <w:p w14:paraId="4A07C057" w14:textId="24D37F93" w:rsidR="00620EF0" w:rsidRDefault="00620EF0">
      <w:pPr>
        <w:spacing w:before="0" w:after="0"/>
      </w:pPr>
      <w:r w:rsidRPr="00025A67">
        <w:br w:type="page"/>
      </w:r>
    </w:p>
    <w:p w14:paraId="52F7AD79" w14:textId="40962662" w:rsidR="00826B0B" w:rsidRPr="00025A67" w:rsidRDefault="209298D1" w:rsidP="00F41065">
      <w:pPr>
        <w:pStyle w:val="Heading1"/>
      </w:pPr>
      <w:bookmarkStart w:id="8" w:name="_Toc86346371"/>
      <w:bookmarkStart w:id="9" w:name="_Toc89253892"/>
      <w:bookmarkStart w:id="10" w:name="_Toc231283767"/>
      <w:bookmarkStart w:id="11" w:name="_Toc89877775"/>
      <w:r w:rsidRPr="00F41065">
        <w:lastRenderedPageBreak/>
        <w:t>Introduction</w:t>
      </w:r>
      <w:bookmarkEnd w:id="8"/>
      <w:bookmarkEnd w:id="9"/>
      <w:bookmarkEnd w:id="10"/>
      <w:bookmarkEnd w:id="11"/>
    </w:p>
    <w:p w14:paraId="36C597B5" w14:textId="78AB13E3" w:rsidR="00CF42AE" w:rsidRPr="00025A67" w:rsidRDefault="209298D1" w:rsidP="00F16485">
      <w:pPr>
        <w:pStyle w:val="Heading2"/>
      </w:pPr>
      <w:bookmarkStart w:id="12" w:name="_Toc86346372"/>
      <w:bookmarkStart w:id="13" w:name="_Toc89253893"/>
      <w:bookmarkStart w:id="14" w:name="_Toc582147911"/>
      <w:bookmarkStart w:id="15" w:name="_Toc89877776"/>
      <w:r>
        <w:t>Purpose</w:t>
      </w:r>
      <w:r w:rsidR="23ADE572">
        <w:t xml:space="preserve"> of the human rights risk assessment</w:t>
      </w:r>
      <w:bookmarkEnd w:id="12"/>
      <w:bookmarkEnd w:id="13"/>
      <w:bookmarkEnd w:id="14"/>
      <w:bookmarkEnd w:id="15"/>
    </w:p>
    <w:p w14:paraId="10D2CA61" w14:textId="01AAAF34" w:rsidR="00BE234D" w:rsidRPr="00BE234D" w:rsidRDefault="596BF435" w:rsidP="00BE234D">
      <w:pPr>
        <w:rPr>
          <w:b/>
          <w:bCs/>
        </w:rPr>
      </w:pPr>
      <w:r w:rsidRPr="00025A67">
        <w:t>I</w:t>
      </w:r>
      <w:r w:rsidR="4CEAA0CA" w:rsidRPr="00025A67">
        <w:t xml:space="preserve">n June 2020, </w:t>
      </w:r>
      <w:r w:rsidR="2C9A4615" w:rsidRPr="00025A67">
        <w:t xml:space="preserve">there was cause for much celebration as </w:t>
      </w:r>
      <w:r w:rsidR="68FA5480" w:rsidRPr="00025A67">
        <w:t xml:space="preserve">Australia and </w:t>
      </w:r>
      <w:r w:rsidR="234D38E8" w:rsidRPr="00025A67">
        <w:t>Aotearoa New Zealand</w:t>
      </w:r>
      <w:r w:rsidR="68FA5480" w:rsidRPr="00025A67">
        <w:t xml:space="preserve"> were announced as the joint host c</w:t>
      </w:r>
      <w:r w:rsidR="5C1CF55E" w:rsidRPr="00025A67">
        <w:t>ountries</w:t>
      </w:r>
      <w:r w:rsidR="68FA5480" w:rsidRPr="00025A67">
        <w:t xml:space="preserve"> of the 2023 FIFA Women’s World Cup</w:t>
      </w:r>
      <w:r w:rsidR="007F1D2B" w:rsidRPr="00025A67">
        <w:rPr>
          <w:rStyle w:val="EndnoteReference"/>
        </w:rPr>
        <w:endnoteReference w:id="12"/>
      </w:r>
      <w:r w:rsidR="00C9014A">
        <w:t xml:space="preserve"> (FWWC2023</w:t>
      </w:r>
      <w:r w:rsidR="00B7574F">
        <w:t>/tournament</w:t>
      </w:r>
      <w:r w:rsidR="00C9014A">
        <w:t>)</w:t>
      </w:r>
      <w:r w:rsidR="5FE255AB" w:rsidRPr="00025A67">
        <w:t>, one of the world’s biggest sporting events</w:t>
      </w:r>
      <w:r w:rsidR="68FA5480" w:rsidRPr="00025A67">
        <w:t>.</w:t>
      </w:r>
    </w:p>
    <w:p w14:paraId="7D3FD0C9" w14:textId="0C1007B4" w:rsidR="00E43AE8" w:rsidRPr="00BE234D" w:rsidRDefault="3D53963D" w:rsidP="00BE234D">
      <w:pPr>
        <w:rPr>
          <w:b/>
          <w:bCs/>
        </w:rPr>
      </w:pPr>
      <w:r w:rsidRPr="00025A67">
        <w:t xml:space="preserve">In July 2021, </w:t>
      </w:r>
      <w:r w:rsidR="251CCFB7" w:rsidRPr="00025A67">
        <w:t xml:space="preserve">in </w:t>
      </w:r>
      <w:r w:rsidR="7832750C" w:rsidRPr="00025A67">
        <w:t>line</w:t>
      </w:r>
      <w:r w:rsidR="42FBDE82" w:rsidRPr="00025A67">
        <w:t xml:space="preserve"> with</w:t>
      </w:r>
      <w:r w:rsidR="251CCFB7" w:rsidRPr="00025A67">
        <w:t xml:space="preserve"> its stated commitment to human rights, </w:t>
      </w:r>
      <w:r w:rsidR="46AEC070" w:rsidRPr="00025A67">
        <w:t>the Fédération Internationale de Football Association (FIFA)</w:t>
      </w:r>
      <w:r w:rsidR="01166779" w:rsidRPr="00025A67">
        <w:t xml:space="preserve"> partnered with </w:t>
      </w:r>
      <w:r w:rsidRPr="00025A67">
        <w:t>t</w:t>
      </w:r>
      <w:r w:rsidR="62B47832" w:rsidRPr="00025A67">
        <w:t>he</w:t>
      </w:r>
      <w:r w:rsidR="07B942DD" w:rsidRPr="00025A67">
        <w:t xml:space="preserve"> national human rights institutions of the two host countries</w:t>
      </w:r>
      <w:r w:rsidR="600F6EB7" w:rsidRPr="00025A67">
        <w:t xml:space="preserve">: </w:t>
      </w:r>
      <w:r w:rsidR="07B942DD" w:rsidRPr="00025A67">
        <w:t xml:space="preserve">the </w:t>
      </w:r>
      <w:r w:rsidR="62B47832" w:rsidRPr="00025A67">
        <w:t xml:space="preserve">Australian Human Rights Commission (AHRC) and the </w:t>
      </w:r>
      <w:r w:rsidR="00270675" w:rsidRPr="00025A67">
        <w:t>New Zealand</w:t>
      </w:r>
      <w:r w:rsidR="62B47832" w:rsidRPr="00025A67">
        <w:t xml:space="preserve"> Human Rights Commission (NZHRC)</w:t>
      </w:r>
      <w:r w:rsidR="6462384B" w:rsidRPr="00025A67">
        <w:t xml:space="preserve"> to consider human rights concerns related to the</w:t>
      </w:r>
      <w:r w:rsidR="62B47832" w:rsidRPr="00025A67">
        <w:t xml:space="preserve"> </w:t>
      </w:r>
      <w:r w:rsidR="00703513">
        <w:t>FWWC2023</w:t>
      </w:r>
      <w:r w:rsidR="39C917DA" w:rsidRPr="00025A67">
        <w:t>.</w:t>
      </w:r>
    </w:p>
    <w:p w14:paraId="5C90634A" w14:textId="64EB50C6" w:rsidR="00E43AE8" w:rsidRPr="00BE234D" w:rsidRDefault="00010DA2" w:rsidP="00BE234D">
      <w:pPr>
        <w:rPr>
          <w:b/>
          <w:bCs/>
        </w:rPr>
      </w:pPr>
      <w:r>
        <w:t xml:space="preserve">The </w:t>
      </w:r>
      <w:r w:rsidR="39C917DA" w:rsidRPr="00025A67">
        <w:t xml:space="preserve">AHRC and NZHRC have been asked by FIFA to </w:t>
      </w:r>
      <w:r w:rsidR="72E90686" w:rsidRPr="00025A67">
        <w:t>conduct</w:t>
      </w:r>
      <w:r w:rsidR="62B47832" w:rsidRPr="00025A67">
        <w:t xml:space="preserve"> a</w:t>
      </w:r>
      <w:r w:rsidR="4A6CEC06" w:rsidRPr="00025A67">
        <w:t xml:space="preserve">n independent </w:t>
      </w:r>
      <w:r w:rsidR="62B47832" w:rsidRPr="00025A67">
        <w:t xml:space="preserve">human rights risk assessment </w:t>
      </w:r>
      <w:r w:rsidR="2353DC09" w:rsidRPr="00025A67">
        <w:t>in preparation for</w:t>
      </w:r>
      <w:r w:rsidR="62B47832" w:rsidRPr="00025A67">
        <w:t xml:space="preserve"> the </w:t>
      </w:r>
      <w:r w:rsidR="23021AB3" w:rsidRPr="00025A67">
        <w:t>tournament (Human Rights Risk Assessment).</w:t>
      </w:r>
    </w:p>
    <w:p w14:paraId="311D4530" w14:textId="3286B491" w:rsidR="65A17FDF" w:rsidRPr="00025A67" w:rsidRDefault="2DB9739D" w:rsidP="00BE234D">
      <w:r w:rsidRPr="00025A67">
        <w:t xml:space="preserve">The objective of this </w:t>
      </w:r>
      <w:r w:rsidR="6B46F7C1" w:rsidRPr="00025A67">
        <w:t xml:space="preserve">Human Rights </w:t>
      </w:r>
      <w:r w:rsidRPr="00025A67">
        <w:t xml:space="preserve">Risk Assessment </w:t>
      </w:r>
      <w:r w:rsidR="3F9C93B0" w:rsidRPr="00025A67">
        <w:t xml:space="preserve">is </w:t>
      </w:r>
      <w:r w:rsidRPr="00025A67">
        <w:t>to</w:t>
      </w:r>
      <w:r w:rsidR="3F9C93B0" w:rsidRPr="00025A67">
        <w:t>:</w:t>
      </w:r>
    </w:p>
    <w:p w14:paraId="05634728" w14:textId="32B99E3F" w:rsidR="0049748D" w:rsidRPr="00BE234D" w:rsidRDefault="3069DE3F" w:rsidP="00BE234D">
      <w:pPr>
        <w:pStyle w:val="ListBullet"/>
      </w:pPr>
      <w:r w:rsidRPr="00BE234D">
        <w:t xml:space="preserve">identify and prioritise, jointly with relevant stakeholders, human rights-related </w:t>
      </w:r>
      <w:r w:rsidR="5102C9A2" w:rsidRPr="00BE234D">
        <w:t xml:space="preserve">concerns </w:t>
      </w:r>
      <w:r w:rsidRPr="00BE234D">
        <w:t xml:space="preserve">to be addressed as part of </w:t>
      </w:r>
      <w:r w:rsidR="5102C9A2" w:rsidRPr="00BE234D">
        <w:t>FIFA’s</w:t>
      </w:r>
      <w:r w:rsidRPr="00BE234D">
        <w:t xml:space="preserve"> Sustainability Strategy for</w:t>
      </w:r>
      <w:r w:rsidR="7F6CB447" w:rsidRPr="00BE234D">
        <w:t xml:space="preserve"> </w:t>
      </w:r>
      <w:r w:rsidRPr="00BE234D">
        <w:t>the tournament</w:t>
      </w:r>
    </w:p>
    <w:p w14:paraId="0FA258A3" w14:textId="210E0A9B" w:rsidR="00E114E7" w:rsidRPr="00025A67" w:rsidRDefault="0810FE59" w:rsidP="00BE234D">
      <w:pPr>
        <w:pStyle w:val="ListBullet"/>
      </w:pPr>
      <w:r w:rsidRPr="00BE234D">
        <w:t xml:space="preserve">to </w:t>
      </w:r>
      <w:r w:rsidR="71949EDC" w:rsidRPr="00BE234D">
        <w:t>provide the findings</w:t>
      </w:r>
      <w:r w:rsidR="71949EDC" w:rsidRPr="00025A67">
        <w:t xml:space="preserve"> and </w:t>
      </w:r>
      <w:r w:rsidRPr="00025A67">
        <w:t>make recommendations to FIFA accordingly</w:t>
      </w:r>
      <w:r w:rsidR="3069DE3F" w:rsidRPr="00025A67">
        <w:t>.</w:t>
      </w:r>
    </w:p>
    <w:p w14:paraId="5E668182" w14:textId="24F1EFCA" w:rsidR="00E114E7" w:rsidRPr="00025A67" w:rsidRDefault="1930F428" w:rsidP="00BE234D">
      <w:r w:rsidRPr="00025A67">
        <w:t>T</w:t>
      </w:r>
      <w:r w:rsidR="2DB9739D" w:rsidRPr="00025A67">
        <w:t>h</w:t>
      </w:r>
      <w:r w:rsidR="76EC0FA1" w:rsidRPr="00025A67">
        <w:t>is</w:t>
      </w:r>
      <w:r w:rsidR="2DB9739D" w:rsidRPr="00025A67">
        <w:t xml:space="preserve"> </w:t>
      </w:r>
      <w:r w:rsidR="6B46F7C1" w:rsidRPr="00025A67">
        <w:t xml:space="preserve">Human Rights </w:t>
      </w:r>
      <w:r w:rsidR="2DB9739D" w:rsidRPr="00025A67">
        <w:t xml:space="preserve">Risk Assessment </w:t>
      </w:r>
      <w:r w:rsidR="76EC0FA1" w:rsidRPr="00025A67">
        <w:t>has</w:t>
      </w:r>
      <w:r w:rsidR="2DB9739D" w:rsidRPr="00025A67">
        <w:t xml:space="preserve"> identi</w:t>
      </w:r>
      <w:r w:rsidR="01FC77DC" w:rsidRPr="00025A67">
        <w:t>fied</w:t>
      </w:r>
      <w:r w:rsidR="2DB9739D" w:rsidRPr="00025A67">
        <w:t xml:space="preserve"> the </w:t>
      </w:r>
      <w:r w:rsidR="2DB9739D" w:rsidRPr="00025A67">
        <w:rPr>
          <w:i/>
          <w:iCs/>
        </w:rPr>
        <w:t>salient human rights risks</w:t>
      </w:r>
      <w:r w:rsidR="76131C35" w:rsidRPr="00025A67">
        <w:t>,</w:t>
      </w:r>
      <w:r w:rsidR="2DB9739D" w:rsidRPr="00025A67">
        <w:t xml:space="preserve"> which </w:t>
      </w:r>
      <w:r w:rsidR="513945D9" w:rsidRPr="00025A67">
        <w:t xml:space="preserve">the </w:t>
      </w:r>
      <w:r w:rsidR="10A9CA6F" w:rsidRPr="00025A67">
        <w:t xml:space="preserve">AHRC and NZHRC recommend that </w:t>
      </w:r>
      <w:r w:rsidR="2DB9739D" w:rsidRPr="00025A67">
        <w:t xml:space="preserve">FIFA should take into consideration in preparation for the </w:t>
      </w:r>
      <w:r w:rsidR="00A02617">
        <w:t>FWWC2023</w:t>
      </w:r>
      <w:r w:rsidR="2DB9739D" w:rsidRPr="00025A67">
        <w:t xml:space="preserve">. </w:t>
      </w:r>
      <w:r w:rsidR="76131C35" w:rsidRPr="00025A67">
        <w:t xml:space="preserve">Recommendations in relation to these risks </w:t>
      </w:r>
      <w:r w:rsidR="205BB6C9" w:rsidRPr="00025A67">
        <w:t xml:space="preserve">are set </w:t>
      </w:r>
      <w:r w:rsidR="060EB55E" w:rsidRPr="00025A67">
        <w:t xml:space="preserve">out in section </w:t>
      </w:r>
      <w:r w:rsidR="00BA309E">
        <w:t>4</w:t>
      </w:r>
      <w:r w:rsidR="004827F1" w:rsidRPr="00025A67">
        <w:t xml:space="preserve"> </w:t>
      </w:r>
      <w:r w:rsidR="060EB55E" w:rsidRPr="00025A67">
        <w:t>of this report.</w:t>
      </w:r>
    </w:p>
    <w:p w14:paraId="137746AF" w14:textId="7FBAAB96" w:rsidR="00E43AE8" w:rsidRPr="00025A67" w:rsidRDefault="62B47832" w:rsidP="00BE234D">
      <w:r w:rsidRPr="00025A67">
        <w:t xml:space="preserve">This </w:t>
      </w:r>
      <w:r w:rsidR="6B46F7C1" w:rsidRPr="00025A67">
        <w:t xml:space="preserve">Human Rights </w:t>
      </w:r>
      <w:r w:rsidR="170E3982" w:rsidRPr="00025A67">
        <w:t>Risk Assessment</w:t>
      </w:r>
      <w:r w:rsidRPr="00025A67">
        <w:t xml:space="preserve"> builds on FIFA’s </w:t>
      </w:r>
      <w:r w:rsidR="0501BE81" w:rsidRPr="00025A67">
        <w:t xml:space="preserve">considerable </w:t>
      </w:r>
      <w:r w:rsidRPr="00025A67">
        <w:t>work over several years in</w:t>
      </w:r>
      <w:r w:rsidR="76131C35" w:rsidRPr="00025A67">
        <w:t xml:space="preserve"> seeking to</w:t>
      </w:r>
      <w:r w:rsidRPr="00025A67">
        <w:t xml:space="preserve"> promot</w:t>
      </w:r>
      <w:r w:rsidR="76131C35" w:rsidRPr="00025A67">
        <w:t>e</w:t>
      </w:r>
      <w:r w:rsidRPr="00025A67">
        <w:t xml:space="preserve"> respect for human rights and respond to the concerns of </w:t>
      </w:r>
      <w:r w:rsidR="4AD60E8A" w:rsidRPr="00025A67">
        <w:t xml:space="preserve">affected stakeholders and </w:t>
      </w:r>
      <w:r w:rsidRPr="00025A67">
        <w:t>civil society. In May 2017, FIFA published a human rights policy</w:t>
      </w:r>
      <w:r w:rsidR="76131C35" w:rsidRPr="00025A67">
        <w:t>,</w:t>
      </w:r>
      <w:r w:rsidR="00A90D50" w:rsidRPr="00025A67">
        <w:rPr>
          <w:rStyle w:val="EndnoteReference"/>
        </w:rPr>
        <w:endnoteReference w:id="13"/>
      </w:r>
      <w:r w:rsidRPr="00025A67">
        <w:t xml:space="preserve"> in which </w:t>
      </w:r>
      <w:r w:rsidR="76131C35" w:rsidRPr="00025A67">
        <w:t xml:space="preserve">FIFA </w:t>
      </w:r>
      <w:r w:rsidR="079DF909" w:rsidRPr="00025A67">
        <w:t>committed</w:t>
      </w:r>
      <w:r w:rsidRPr="00025A67">
        <w:t xml:space="preserve"> to respect human rights in accordance with the U</w:t>
      </w:r>
      <w:r w:rsidR="00400649">
        <w:t xml:space="preserve">nited </w:t>
      </w:r>
      <w:r w:rsidRPr="00025A67">
        <w:t>N</w:t>
      </w:r>
      <w:r w:rsidR="00400649">
        <w:t>ations</w:t>
      </w:r>
      <w:r w:rsidRPr="00025A67">
        <w:t xml:space="preserve"> Guiding Principles on Business and Human Rights</w:t>
      </w:r>
      <w:r w:rsidR="002C717A" w:rsidRPr="00025A67">
        <w:rPr>
          <w:rStyle w:val="EndnoteReference"/>
        </w:rPr>
        <w:endnoteReference w:id="14"/>
      </w:r>
      <w:r w:rsidR="7F5BDAEC" w:rsidRPr="00025A67">
        <w:t xml:space="preserve"> (</w:t>
      </w:r>
      <w:r w:rsidR="122EBC9A" w:rsidRPr="00025A67">
        <w:t>UNGPs)</w:t>
      </w:r>
      <w:r w:rsidRPr="00025A67">
        <w:t>.</w:t>
      </w:r>
    </w:p>
    <w:p w14:paraId="03E41440" w14:textId="37342620" w:rsidR="00397B94" w:rsidRPr="00025A67" w:rsidRDefault="00096E33" w:rsidP="00BE234D">
      <w:r>
        <w:lastRenderedPageBreak/>
        <w:t xml:space="preserve">FIFA’s human rights </w:t>
      </w:r>
      <w:r w:rsidR="62B47832" w:rsidRPr="00025A67">
        <w:t xml:space="preserve">policy acknowledges the potential adverse impacts FIFA </w:t>
      </w:r>
      <w:r w:rsidR="40DB91B7" w:rsidRPr="00025A67">
        <w:t xml:space="preserve">tournaments </w:t>
      </w:r>
      <w:r w:rsidR="62B47832" w:rsidRPr="00025A67">
        <w:t xml:space="preserve">can have on the human rights of people belonging to specific groups, such as </w:t>
      </w:r>
      <w:r w:rsidR="00067EED">
        <w:t>i</w:t>
      </w:r>
      <w:r w:rsidR="241486D9" w:rsidRPr="00025A67">
        <w:t>ndigenous</w:t>
      </w:r>
      <w:r w:rsidR="62B47832" w:rsidRPr="00025A67">
        <w:t xml:space="preserve"> people</w:t>
      </w:r>
      <w:r w:rsidR="00071B72">
        <w:t>s</w:t>
      </w:r>
      <w:r w:rsidR="62B47832" w:rsidRPr="00025A67">
        <w:t xml:space="preserve">, women, national, ethnic, religious and linguistic minorities, children, </w:t>
      </w:r>
      <w:r w:rsidR="00007530">
        <w:t xml:space="preserve">disabled </w:t>
      </w:r>
      <w:r w:rsidR="62B47832" w:rsidRPr="00025A67">
        <w:t>people, migrant workers and their families</w:t>
      </w:r>
      <w:r w:rsidR="22933812" w:rsidRPr="00025A67">
        <w:t>,</w:t>
      </w:r>
      <w:r w:rsidR="62B47832" w:rsidRPr="00025A67">
        <w:t xml:space="preserve"> human rights defenders</w:t>
      </w:r>
      <w:r w:rsidR="674B2977" w:rsidRPr="00025A67">
        <w:t>, and people with a diverse sexual orientation, gender identity or expression, or sex characteristics (</w:t>
      </w:r>
      <w:r w:rsidR="0035579A">
        <w:t>LGBTQI+</w:t>
      </w:r>
      <w:r w:rsidR="674B2977" w:rsidRPr="00025A67">
        <w:t>)</w:t>
      </w:r>
      <w:r w:rsidR="1A420726" w:rsidRPr="00025A67">
        <w:t>.</w:t>
      </w:r>
      <w:r w:rsidR="00382861" w:rsidRPr="00025A67">
        <w:rPr>
          <w:rStyle w:val="EndnoteReference"/>
        </w:rPr>
        <w:endnoteReference w:id="15"/>
      </w:r>
      <w:r w:rsidR="62B47832" w:rsidRPr="00025A67">
        <w:t xml:space="preserve"> Furthermore, it identifies the following </w:t>
      </w:r>
      <w:r w:rsidR="00A33B45">
        <w:t>‘</w:t>
      </w:r>
      <w:r w:rsidR="62B47832" w:rsidRPr="00025A67">
        <w:t>salient human rights risks</w:t>
      </w:r>
      <w:r w:rsidR="004A5523">
        <w:t>’</w:t>
      </w:r>
      <w:r w:rsidR="4457DB12" w:rsidRPr="00025A67">
        <w:t xml:space="preserve"> related to its operations: </w:t>
      </w:r>
      <w:r w:rsidR="62B47832" w:rsidRPr="00025A67">
        <w:t xml:space="preserve">labour </w:t>
      </w:r>
      <w:r w:rsidR="00BC2171" w:rsidRPr="00025A67">
        <w:t>and employment</w:t>
      </w:r>
      <w:r w:rsidR="62B47832" w:rsidRPr="00025A67">
        <w:t xml:space="preserve"> rights, land acquisition and housing rights, discrimination, security, and players</w:t>
      </w:r>
      <w:r w:rsidR="00B43DDF">
        <w:t>’</w:t>
      </w:r>
      <w:r w:rsidR="62B47832" w:rsidRPr="00025A67">
        <w:t xml:space="preserve"> rights</w:t>
      </w:r>
      <w:r w:rsidR="1A420726" w:rsidRPr="00025A67">
        <w:t>.</w:t>
      </w:r>
      <w:r w:rsidR="006E3FD5" w:rsidRPr="00025A67">
        <w:rPr>
          <w:rStyle w:val="EndnoteReference"/>
        </w:rPr>
        <w:endnoteReference w:id="16"/>
      </w:r>
    </w:p>
    <w:p w14:paraId="07AA85E9" w14:textId="24E09652" w:rsidR="002542AF" w:rsidRPr="00E63472" w:rsidRDefault="02D1496D" w:rsidP="00F16485">
      <w:pPr>
        <w:pStyle w:val="Heading2"/>
      </w:pPr>
      <w:bookmarkStart w:id="16" w:name="_Toc86346373"/>
      <w:bookmarkStart w:id="17" w:name="_Toc89253894"/>
      <w:bookmarkStart w:id="18" w:name="_Toc343147198"/>
      <w:bookmarkStart w:id="19" w:name="_Toc89877777"/>
      <w:r>
        <w:t>The changing risk landscape</w:t>
      </w:r>
      <w:r w:rsidR="1DC0C3E8">
        <w:t xml:space="preserve"> and</w:t>
      </w:r>
      <w:r>
        <w:t xml:space="preserve"> </w:t>
      </w:r>
      <w:r w:rsidR="035AE7AE">
        <w:t>COVID-19</w:t>
      </w:r>
      <w:bookmarkEnd w:id="16"/>
      <w:bookmarkEnd w:id="17"/>
      <w:bookmarkEnd w:id="18"/>
      <w:bookmarkEnd w:id="19"/>
    </w:p>
    <w:p w14:paraId="6C5E37A6" w14:textId="56F38395" w:rsidR="00E12F45" w:rsidRPr="00025A67" w:rsidRDefault="7D3EBCC7" w:rsidP="00BE234D">
      <w:r w:rsidRPr="00025A67">
        <w:t>T</w:t>
      </w:r>
      <w:r w:rsidR="00ABCABF" w:rsidRPr="00025A67">
        <w:t xml:space="preserve">his Human Rights Risk Assessment provides an overview of the </w:t>
      </w:r>
      <w:r w:rsidR="1F6798C5" w:rsidRPr="00025A67">
        <w:t xml:space="preserve">current and </w:t>
      </w:r>
      <w:r w:rsidR="1F312D2D" w:rsidRPr="00025A67">
        <w:t xml:space="preserve">reasonably </w:t>
      </w:r>
      <w:r w:rsidR="1F6798C5" w:rsidRPr="00025A67">
        <w:t xml:space="preserve">foreseeable </w:t>
      </w:r>
      <w:r w:rsidR="00ABCABF" w:rsidRPr="00025A67">
        <w:t>human rights contex</w:t>
      </w:r>
      <w:r w:rsidR="1F312D2D" w:rsidRPr="00025A67">
        <w:t>t</w:t>
      </w:r>
      <w:r w:rsidRPr="00025A67">
        <w:t xml:space="preserve"> </w:t>
      </w:r>
      <w:r w:rsidR="41534E53" w:rsidRPr="00025A67">
        <w:t>in relation to the tournament</w:t>
      </w:r>
      <w:r w:rsidR="1F312D2D" w:rsidRPr="00025A67">
        <w:t xml:space="preserve">. Importantly, </w:t>
      </w:r>
      <w:r w:rsidR="295DC0D0" w:rsidRPr="00025A67">
        <w:t xml:space="preserve">and in line with the concept of </w:t>
      </w:r>
      <w:r w:rsidR="295DC0D0" w:rsidRPr="00025A67">
        <w:rPr>
          <w:i/>
          <w:iCs/>
        </w:rPr>
        <w:t>human rights due diligence</w:t>
      </w:r>
      <w:r w:rsidR="295DC0D0" w:rsidRPr="00025A67">
        <w:t xml:space="preserve"> drawn from the UNGPs, </w:t>
      </w:r>
      <w:r w:rsidR="1F312D2D" w:rsidRPr="00025A67">
        <w:t>th</w:t>
      </w:r>
      <w:r w:rsidR="00ABCABF" w:rsidRPr="00025A67">
        <w:t>e risk landscape will need to be continually monitored and reviewed in the lead up to the tournament. Risks can evolve and change</w:t>
      </w:r>
      <w:r w:rsidR="00BE6E13">
        <w:t>,</w:t>
      </w:r>
      <w:r w:rsidR="00ABCABF" w:rsidRPr="00025A67">
        <w:t xml:space="preserve"> and issues which were considered </w:t>
      </w:r>
      <w:r w:rsidR="007A57DF">
        <w:t>unlikely or less likely to occur</w:t>
      </w:r>
      <w:r w:rsidR="00ABCABF" w:rsidRPr="00025A67">
        <w:t xml:space="preserve"> may become more significant due to changes in the local or international </w:t>
      </w:r>
      <w:r w:rsidR="79193681">
        <w:t>context</w:t>
      </w:r>
      <w:r w:rsidR="11A3D99C">
        <w:t>.</w:t>
      </w:r>
      <w:r w:rsidR="00ABCABF" w:rsidRPr="00025A67">
        <w:t xml:space="preserve"> </w:t>
      </w:r>
      <w:r w:rsidR="2BB3171F" w:rsidRPr="00025A67">
        <w:t xml:space="preserve">Accordingly, FIFA and the tournament organisers will need to continue to </w:t>
      </w:r>
      <w:r w:rsidR="22E29F94" w:rsidRPr="00025A67">
        <w:t xml:space="preserve">actively </w:t>
      </w:r>
      <w:r w:rsidR="2BB3171F" w:rsidRPr="00025A67">
        <w:t>consider whether there are any new or emerging human rights issues that should be taken into consideration</w:t>
      </w:r>
      <w:r w:rsidR="41534E53" w:rsidRPr="00025A67">
        <w:t xml:space="preserve">, </w:t>
      </w:r>
      <w:r w:rsidR="2B89F046" w:rsidRPr="00025A67">
        <w:t>and</w:t>
      </w:r>
      <w:r w:rsidR="41534E53" w:rsidRPr="00025A67">
        <w:t xml:space="preserve"> </w:t>
      </w:r>
      <w:r w:rsidR="7862A4FB" w:rsidRPr="00025A67">
        <w:t>whether existing risks have become more severe</w:t>
      </w:r>
      <w:r w:rsidR="2BB3171F" w:rsidRPr="00025A67">
        <w:t>.</w:t>
      </w:r>
    </w:p>
    <w:p w14:paraId="3873483B" w14:textId="79457320" w:rsidR="0077393C" w:rsidRPr="00025A67" w:rsidRDefault="4B751514" w:rsidP="00BE234D">
      <w:r w:rsidRPr="00025A67">
        <w:t>A</w:t>
      </w:r>
      <w:r w:rsidR="6075A163" w:rsidRPr="00025A67">
        <w:t xml:space="preserve">t the time </w:t>
      </w:r>
      <w:r w:rsidR="6D1108BF" w:rsidRPr="00025A67">
        <w:t xml:space="preserve">that this Human Rights Risk Assessment was conducted, </w:t>
      </w:r>
      <w:r w:rsidR="1D0BD15E" w:rsidRPr="00025A67">
        <w:t xml:space="preserve">large parts of both Australia and </w:t>
      </w:r>
      <w:r w:rsidR="234D38E8" w:rsidRPr="00025A67">
        <w:t>Aotearoa New Zealand</w:t>
      </w:r>
      <w:r w:rsidR="1D0BD15E" w:rsidRPr="00025A67">
        <w:t xml:space="preserve"> were subject to city and/or state-wide lockdown restrictions</w:t>
      </w:r>
      <w:r w:rsidR="7862A4FB" w:rsidRPr="00025A67">
        <w:t>,</w:t>
      </w:r>
      <w:r w:rsidR="1D0BD15E" w:rsidRPr="00025A67">
        <w:t xml:space="preserve"> as a result of </w:t>
      </w:r>
      <w:r w:rsidR="551A2193" w:rsidRPr="00025A67">
        <w:t>the COVID-19 pandemic</w:t>
      </w:r>
      <w:r w:rsidR="67E57350" w:rsidRPr="00025A67">
        <w:t xml:space="preserve">. Additionally, </w:t>
      </w:r>
      <w:r w:rsidR="6BC86890" w:rsidRPr="00025A67">
        <w:t xml:space="preserve">the international borders of both countries </w:t>
      </w:r>
      <w:r w:rsidR="445BB55B" w:rsidRPr="00025A67">
        <w:t>were</w:t>
      </w:r>
      <w:r w:rsidR="6BC86890" w:rsidRPr="00025A67">
        <w:t xml:space="preserve"> closed to international travellers</w:t>
      </w:r>
      <w:r w:rsidR="1328F272" w:rsidRPr="00025A67">
        <w:t>.</w:t>
      </w:r>
      <w:r w:rsidR="6BC86890" w:rsidRPr="00025A67">
        <w:t xml:space="preserve"> </w:t>
      </w:r>
      <w:r w:rsidR="61672601" w:rsidRPr="00025A67">
        <w:t>B</w:t>
      </w:r>
      <w:r w:rsidR="761704F0" w:rsidRPr="00025A67">
        <w:t>y</w:t>
      </w:r>
      <w:r w:rsidR="5BDACD04" w:rsidRPr="00025A67">
        <w:t xml:space="preserve"> the time </w:t>
      </w:r>
      <w:r w:rsidR="587DCD7E" w:rsidRPr="00025A67">
        <w:t xml:space="preserve">of the </w:t>
      </w:r>
      <w:r w:rsidR="00471196">
        <w:t>FWWC2023</w:t>
      </w:r>
      <w:r w:rsidR="587DCD7E" w:rsidRPr="00025A67">
        <w:t xml:space="preserve">, </w:t>
      </w:r>
      <w:r w:rsidR="16D6CD89" w:rsidRPr="00025A67">
        <w:t xml:space="preserve">it is likely that </w:t>
      </w:r>
      <w:r w:rsidR="587DCD7E" w:rsidRPr="00025A67">
        <w:t xml:space="preserve">such </w:t>
      </w:r>
      <w:r w:rsidR="600A92BB" w:rsidRPr="00025A67">
        <w:t xml:space="preserve">significant restrictions on the freedom of movement both into and within the borders of both Australia and </w:t>
      </w:r>
      <w:r w:rsidR="234D38E8" w:rsidRPr="00025A67">
        <w:t>Aotearoa New Zealand</w:t>
      </w:r>
      <w:r w:rsidR="600A92BB" w:rsidRPr="00025A67">
        <w:t xml:space="preserve">, </w:t>
      </w:r>
      <w:r w:rsidR="456B2D85" w:rsidRPr="00025A67">
        <w:t>will no longer be in place</w:t>
      </w:r>
      <w:r w:rsidR="27D59ED6" w:rsidRPr="00025A67">
        <w:t xml:space="preserve">. </w:t>
      </w:r>
      <w:r w:rsidR="525FCC26" w:rsidRPr="00025A67">
        <w:t>T</w:t>
      </w:r>
      <w:r w:rsidR="2E5D98B0" w:rsidRPr="00025A67">
        <w:t xml:space="preserve">he use of </w:t>
      </w:r>
      <w:r w:rsidR="00CC0FF4">
        <w:t>‘</w:t>
      </w:r>
      <w:r w:rsidR="2E5D98B0" w:rsidRPr="00025A67">
        <w:t>vaccine passports</w:t>
      </w:r>
      <w:r w:rsidR="00CC0FF4">
        <w:t>’</w:t>
      </w:r>
      <w:r w:rsidR="00E57113" w:rsidRPr="00025A67">
        <w:t xml:space="preserve"> or certificates</w:t>
      </w:r>
      <w:r w:rsidR="1627D719" w:rsidRPr="00025A67">
        <w:t xml:space="preserve">, </w:t>
      </w:r>
      <w:r w:rsidR="00A813F7" w:rsidRPr="00025A67">
        <w:t>face covering</w:t>
      </w:r>
      <w:r w:rsidR="62764703" w:rsidRPr="00025A67">
        <w:t xml:space="preserve"> mandates</w:t>
      </w:r>
      <w:r w:rsidR="62077BB8" w:rsidRPr="00025A67">
        <w:t xml:space="preserve"> </w:t>
      </w:r>
      <w:r w:rsidR="1627D719" w:rsidRPr="00025A67">
        <w:t xml:space="preserve">or other </w:t>
      </w:r>
      <w:r w:rsidR="053FB4EC" w:rsidRPr="00025A67">
        <w:t>measures</w:t>
      </w:r>
      <w:r w:rsidR="00CC0FF4">
        <w:t>,</w:t>
      </w:r>
      <w:r w:rsidR="53D3DAF4" w:rsidRPr="00025A67">
        <w:t xml:space="preserve"> such as restriction of movement</w:t>
      </w:r>
      <w:r w:rsidR="15D60C7A" w:rsidRPr="00025A67">
        <w:t xml:space="preserve"> for local sites</w:t>
      </w:r>
      <w:r w:rsidR="00CC0FF4">
        <w:t>,</w:t>
      </w:r>
      <w:r w:rsidR="79AD52D9" w:rsidRPr="00025A67">
        <w:t xml:space="preserve"> </w:t>
      </w:r>
      <w:r w:rsidR="6B16A57C" w:rsidRPr="00025A67">
        <w:t xml:space="preserve">may </w:t>
      </w:r>
      <w:r w:rsidR="3B14D935" w:rsidRPr="00025A67">
        <w:t>continue to be</w:t>
      </w:r>
      <w:r w:rsidR="62077BB8" w:rsidRPr="00025A67">
        <w:t xml:space="preserve"> </w:t>
      </w:r>
      <w:r w:rsidR="0150AD1D" w:rsidRPr="00025A67">
        <w:t xml:space="preserve">part of </w:t>
      </w:r>
      <w:r w:rsidR="11BB673C" w:rsidRPr="00025A67">
        <w:t xml:space="preserve">future </w:t>
      </w:r>
      <w:r w:rsidR="0150AD1D" w:rsidRPr="00025A67">
        <w:t xml:space="preserve">public health </w:t>
      </w:r>
      <w:r w:rsidR="3B14D935" w:rsidRPr="00975808">
        <w:t>response</w:t>
      </w:r>
      <w:r w:rsidR="00CC0FF4">
        <w:t>s</w:t>
      </w:r>
      <w:r w:rsidR="56AB8370" w:rsidRPr="00975808">
        <w:t xml:space="preserve">. </w:t>
      </w:r>
      <w:r w:rsidR="320818AC" w:rsidRPr="00975808">
        <w:t xml:space="preserve">If so, </w:t>
      </w:r>
      <w:r w:rsidR="2D4450C4" w:rsidRPr="00ED070A">
        <w:t>the</w:t>
      </w:r>
      <w:r w:rsidR="320818AC" w:rsidRPr="00505E9D">
        <w:t xml:space="preserve"> </w:t>
      </w:r>
      <w:r w:rsidR="0150AD1D" w:rsidRPr="0049434A">
        <w:t xml:space="preserve">use of these </w:t>
      </w:r>
      <w:r w:rsidR="320818AC" w:rsidRPr="0049434A">
        <w:t>measure</w:t>
      </w:r>
      <w:r w:rsidR="2C88526D" w:rsidRPr="004221C9">
        <w:t>s</w:t>
      </w:r>
      <w:r w:rsidR="320818AC" w:rsidRPr="00DF6E0D">
        <w:t xml:space="preserve"> </w:t>
      </w:r>
      <w:r w:rsidR="6B5B2262" w:rsidRPr="00DF6E0D">
        <w:t>should</w:t>
      </w:r>
      <w:r w:rsidR="2FC5DCCD" w:rsidRPr="005B2C09">
        <w:t xml:space="preserve"> be</w:t>
      </w:r>
      <w:r w:rsidR="0C9F1985" w:rsidRPr="001D2570">
        <w:t xml:space="preserve"> </w:t>
      </w:r>
      <w:r w:rsidR="1627D719" w:rsidRPr="00DF6E0D">
        <w:t xml:space="preserve">consistent with </w:t>
      </w:r>
      <w:r w:rsidR="2FC5DCCD" w:rsidRPr="00DF6E0D">
        <w:t>human rights</w:t>
      </w:r>
      <w:r w:rsidR="00FD5491">
        <w:t xml:space="preserve"> –</w:t>
      </w:r>
      <w:r w:rsidR="6A606D26" w:rsidRPr="005B2C09">
        <w:t xml:space="preserve"> </w:t>
      </w:r>
      <w:r w:rsidR="004519D1" w:rsidRPr="00975808">
        <w:t xml:space="preserve">including </w:t>
      </w:r>
      <w:r w:rsidR="00383131" w:rsidRPr="00975808">
        <w:t xml:space="preserve">that they are </w:t>
      </w:r>
      <w:r w:rsidR="7522EB3B" w:rsidRPr="00975808">
        <w:t>reasonable, necessary, and proportionate</w:t>
      </w:r>
      <w:r w:rsidR="2A41B959" w:rsidRPr="00975808">
        <w:t xml:space="preserve">. </w:t>
      </w:r>
      <w:r w:rsidR="3AADC4C1" w:rsidRPr="00975808">
        <w:t>Additionally, any such measures</w:t>
      </w:r>
      <w:r w:rsidR="7522EB3B" w:rsidRPr="00975808">
        <w:t xml:space="preserve"> must </w:t>
      </w:r>
      <w:r w:rsidR="115E8A83" w:rsidRPr="00975808">
        <w:t>consider</w:t>
      </w:r>
      <w:r w:rsidR="7522EB3B" w:rsidRPr="00975808">
        <w:t xml:space="preserve"> the potential for discrimination</w:t>
      </w:r>
      <w:r w:rsidR="7B82C0E6" w:rsidRPr="00975808">
        <w:t xml:space="preserve">, </w:t>
      </w:r>
      <w:r w:rsidR="14853C25" w:rsidRPr="00975808">
        <w:t xml:space="preserve">provide for transparency in decision-making </w:t>
      </w:r>
      <w:r w:rsidR="0490301D" w:rsidRPr="00975808">
        <w:t>and include frequent</w:t>
      </w:r>
      <w:r w:rsidR="312EE8A0" w:rsidRPr="00975808">
        <w:t xml:space="preserve"> review periods.</w:t>
      </w:r>
    </w:p>
    <w:p w14:paraId="1529C75C" w14:textId="1E662A13" w:rsidR="006C4880" w:rsidRPr="00025A67" w:rsidRDefault="0077393C" w:rsidP="00BE234D">
      <w:pPr>
        <w:rPr>
          <w:rFonts w:eastAsia="Times New Roman"/>
        </w:rPr>
      </w:pPr>
      <w:r w:rsidRPr="00025A67">
        <w:lastRenderedPageBreak/>
        <w:t>Depending on the</w:t>
      </w:r>
      <w:r w:rsidR="00870CDC" w:rsidRPr="00025A67">
        <w:t xml:space="preserve"> severity of the COVID-19 pandemic</w:t>
      </w:r>
      <w:r w:rsidR="0AF09ED1" w:rsidRPr="00025A67">
        <w:t xml:space="preserve"> in the future</w:t>
      </w:r>
      <w:r w:rsidR="00870CDC" w:rsidRPr="00025A67">
        <w:t xml:space="preserve">, </w:t>
      </w:r>
      <w:r w:rsidR="00E55FBF" w:rsidRPr="00025A67">
        <w:t xml:space="preserve">there may be ongoing risks relating to </w:t>
      </w:r>
      <w:r w:rsidR="00E55FBF" w:rsidRPr="00025A67">
        <w:rPr>
          <w:rFonts w:eastAsia="Times New Roman"/>
        </w:rPr>
        <w:t xml:space="preserve">increased pressures on health systems. </w:t>
      </w:r>
      <w:r w:rsidR="002D4F9B" w:rsidRPr="00025A67">
        <w:rPr>
          <w:rFonts w:eastAsia="Times New Roman"/>
        </w:rPr>
        <w:t>This risk will need to be assessed in more depth</w:t>
      </w:r>
      <w:r w:rsidR="4C9078B4" w:rsidRPr="00025A67">
        <w:rPr>
          <w:rFonts w:eastAsia="Times New Roman"/>
        </w:rPr>
        <w:t>,</w:t>
      </w:r>
      <w:r w:rsidR="002D4F9B" w:rsidRPr="00025A67">
        <w:rPr>
          <w:rFonts w:eastAsia="Times New Roman"/>
        </w:rPr>
        <w:t xml:space="preserve"> close</w:t>
      </w:r>
      <w:r w:rsidR="6B2A6625" w:rsidRPr="00025A67">
        <w:rPr>
          <w:rFonts w:eastAsia="Times New Roman"/>
        </w:rPr>
        <w:t>r</w:t>
      </w:r>
      <w:r w:rsidR="002D4F9B" w:rsidRPr="00025A67">
        <w:rPr>
          <w:rFonts w:eastAsia="Times New Roman"/>
        </w:rPr>
        <w:t xml:space="preserve"> to the time of the tournament</w:t>
      </w:r>
      <w:r w:rsidR="20A784F4" w:rsidRPr="00025A67">
        <w:rPr>
          <w:rFonts w:eastAsia="Times New Roman"/>
        </w:rPr>
        <w:t>.</w:t>
      </w:r>
    </w:p>
    <w:p w14:paraId="5DA8494C" w14:textId="160652FA" w:rsidR="001C26FE" w:rsidRPr="0053186F" w:rsidRDefault="744781D4" w:rsidP="00F16485">
      <w:pPr>
        <w:pStyle w:val="Heading2"/>
      </w:pPr>
      <w:bookmarkStart w:id="20" w:name="_Toc86346374"/>
      <w:bookmarkStart w:id="21" w:name="_Toc89253895"/>
      <w:bookmarkStart w:id="22" w:name="_Toc1988053548"/>
      <w:bookmarkStart w:id="23" w:name="_Toc89877778"/>
      <w:r>
        <w:t>Mega sporting events and human rights</w:t>
      </w:r>
      <w:bookmarkEnd w:id="20"/>
      <w:bookmarkEnd w:id="21"/>
      <w:bookmarkEnd w:id="22"/>
      <w:bookmarkEnd w:id="23"/>
    </w:p>
    <w:p w14:paraId="6CDFDD29" w14:textId="5AAC6A8A" w:rsidR="00F051C6" w:rsidRPr="0053186F" w:rsidRDefault="1EEE44D0" w:rsidP="00BE234D">
      <w:r w:rsidRPr="0053186F">
        <w:t xml:space="preserve">Mega Sporting events </w:t>
      </w:r>
      <w:r w:rsidR="41E5F6E3" w:rsidRPr="0053186F">
        <w:t xml:space="preserve">(MSEs) </w:t>
      </w:r>
      <w:r w:rsidR="3DEFBA28" w:rsidRPr="0053186F">
        <w:t xml:space="preserve">hold </w:t>
      </w:r>
      <w:r w:rsidR="24C0EF49" w:rsidRPr="0053186F">
        <w:t>much</w:t>
      </w:r>
      <w:r w:rsidR="3DEFBA28" w:rsidRPr="0053186F">
        <w:t xml:space="preserve"> promise </w:t>
      </w:r>
      <w:r w:rsidR="24C0EF49" w:rsidRPr="0053186F">
        <w:t xml:space="preserve">for </w:t>
      </w:r>
      <w:r w:rsidR="20A13803" w:rsidRPr="0053186F">
        <w:t xml:space="preserve">the </w:t>
      </w:r>
      <w:r w:rsidR="24C0EF49" w:rsidRPr="0053186F">
        <w:t>host cities</w:t>
      </w:r>
      <w:r w:rsidR="20A13803" w:rsidRPr="0053186F">
        <w:t>, countries</w:t>
      </w:r>
      <w:r w:rsidR="24C0EF49" w:rsidRPr="0053186F">
        <w:t xml:space="preserve"> and communities</w:t>
      </w:r>
      <w:r w:rsidR="20A13803" w:rsidRPr="0053186F">
        <w:t xml:space="preserve"> that deliver them</w:t>
      </w:r>
      <w:r w:rsidR="24C0EF49" w:rsidRPr="0053186F">
        <w:t xml:space="preserve">. </w:t>
      </w:r>
      <w:r w:rsidR="66DFEA54" w:rsidRPr="0053186F">
        <w:t>Expectations</w:t>
      </w:r>
      <w:r w:rsidR="7D19CDE9" w:rsidRPr="0053186F">
        <w:t xml:space="preserve"> </w:t>
      </w:r>
      <w:r w:rsidR="58C44DAF" w:rsidRPr="0053186F">
        <w:t>can</w:t>
      </w:r>
      <w:r w:rsidR="7D19CDE9" w:rsidRPr="0053186F">
        <w:t xml:space="preserve"> range from</w:t>
      </w:r>
      <w:r w:rsidR="24C0EF49" w:rsidRPr="0053186F">
        <w:t xml:space="preserve"> </w:t>
      </w:r>
      <w:r w:rsidR="20A13803" w:rsidRPr="0053186F">
        <w:t>job creation, income generation, urban renewal</w:t>
      </w:r>
      <w:r w:rsidR="0898C0AC" w:rsidRPr="0053186F">
        <w:t xml:space="preserve"> and </w:t>
      </w:r>
      <w:r w:rsidR="70D3947C" w:rsidRPr="0053186F">
        <w:t>the development of social infrastructure</w:t>
      </w:r>
      <w:r w:rsidR="00076AC2">
        <w:t>,</w:t>
      </w:r>
      <w:r w:rsidR="789F8EA3" w:rsidRPr="0053186F">
        <w:t xml:space="preserve"> </w:t>
      </w:r>
      <w:r w:rsidR="1DD399C9" w:rsidRPr="0053186F">
        <w:t>to</w:t>
      </w:r>
      <w:r w:rsidR="789F8EA3" w:rsidRPr="0053186F">
        <w:t xml:space="preserve"> the promotion of healthy living and increased participation in sports. </w:t>
      </w:r>
      <w:r w:rsidR="510C5697" w:rsidRPr="0053186F">
        <w:t>Sport can also play an important role in furthering the promotion and protection of human rights</w:t>
      </w:r>
      <w:r w:rsidR="158B4006" w:rsidRPr="0053186F">
        <w:t xml:space="preserve"> by fostering positive change</w:t>
      </w:r>
      <w:r w:rsidR="510C5697" w:rsidRPr="0053186F">
        <w:t>.</w:t>
      </w:r>
    </w:p>
    <w:p w14:paraId="5605BE29" w14:textId="4D0906D6" w:rsidR="002742EF" w:rsidRPr="0053186F" w:rsidRDefault="15EC5DF8" w:rsidP="00BE234D">
      <w:r w:rsidRPr="0053186F">
        <w:t xml:space="preserve">Despite the powerful </w:t>
      </w:r>
      <w:r w:rsidR="2560C82E" w:rsidRPr="0053186F">
        <w:t>role that</w:t>
      </w:r>
      <w:r w:rsidRPr="0053186F">
        <w:t xml:space="preserve"> sport can play in driving </w:t>
      </w:r>
      <w:r w:rsidR="0B098D07" w:rsidRPr="0053186F">
        <w:t>such cultural</w:t>
      </w:r>
      <w:r w:rsidRPr="0053186F">
        <w:t xml:space="preserve"> change, </w:t>
      </w:r>
      <w:r w:rsidR="41E5F6E3" w:rsidRPr="0053186F">
        <w:t>MSEs</w:t>
      </w:r>
      <w:r w:rsidRPr="0053186F">
        <w:t xml:space="preserve"> also carry inherent human rights risks</w:t>
      </w:r>
      <w:r w:rsidR="17CC1C72" w:rsidRPr="0053186F">
        <w:t>, which have come under increased scrutiny in recent years</w:t>
      </w:r>
      <w:r w:rsidRPr="0053186F">
        <w:t>.</w:t>
      </w:r>
      <w:r w:rsidR="00AD7BD8" w:rsidRPr="0053186F">
        <w:rPr>
          <w:rStyle w:val="EndnoteReference"/>
          <w:rFonts w:cs="Open Sans"/>
        </w:rPr>
        <w:endnoteReference w:id="17"/>
      </w:r>
      <w:r w:rsidRPr="0053186F">
        <w:t xml:space="preserve"> </w:t>
      </w:r>
      <w:r w:rsidR="520F66D6" w:rsidRPr="0053186F">
        <w:t>S</w:t>
      </w:r>
      <w:r w:rsidRPr="0053186F">
        <w:t xml:space="preserve">ignificant human rights challenges </w:t>
      </w:r>
      <w:r w:rsidR="721B15B6" w:rsidRPr="0053186F">
        <w:t xml:space="preserve">may arise </w:t>
      </w:r>
      <w:r w:rsidRPr="0053186F">
        <w:t xml:space="preserve">across the entire </w:t>
      </w:r>
      <w:r w:rsidR="046C1DE4" w:rsidRPr="0053186F">
        <w:t>MSE</w:t>
      </w:r>
      <w:r w:rsidRPr="0053186F">
        <w:t xml:space="preserve"> lifecycle </w:t>
      </w:r>
      <w:r w:rsidR="5DA50832" w:rsidRPr="0053186F">
        <w:t>and can include</w:t>
      </w:r>
      <w:r w:rsidR="1350CF11" w:rsidRPr="0053186F">
        <w:t xml:space="preserve"> ris</w:t>
      </w:r>
      <w:r w:rsidR="6120D9C5" w:rsidRPr="0053186F">
        <w:t xml:space="preserve">ks of exploitation of migrant labour </w:t>
      </w:r>
      <w:r w:rsidR="4A2DB322" w:rsidRPr="0053186F">
        <w:t>involved in developing the infrastructure</w:t>
      </w:r>
      <w:r w:rsidR="375AB22F" w:rsidRPr="0053186F">
        <w:t>,</w:t>
      </w:r>
      <w:r w:rsidR="046C1DE4" w:rsidRPr="0053186F">
        <w:t xml:space="preserve"> forced evictions</w:t>
      </w:r>
      <w:r w:rsidR="38CC1400" w:rsidRPr="0053186F">
        <w:t xml:space="preserve"> or clearing of homeless people from public spaces</w:t>
      </w:r>
      <w:r w:rsidR="6E1D6057" w:rsidRPr="0053186F">
        <w:t>,</w:t>
      </w:r>
      <w:r w:rsidR="0A241384" w:rsidRPr="0053186F">
        <w:t xml:space="preserve"> child labour in the </w:t>
      </w:r>
      <w:r w:rsidRPr="0053186F">
        <w:t>produc</w:t>
      </w:r>
      <w:r w:rsidR="0A241384" w:rsidRPr="0053186F">
        <w:t>tion of</w:t>
      </w:r>
      <w:r w:rsidRPr="0053186F">
        <w:t xml:space="preserve"> the merchandise</w:t>
      </w:r>
      <w:r w:rsidR="3885D47B" w:rsidRPr="0053186F">
        <w:t>,</w:t>
      </w:r>
      <w:r w:rsidRPr="0053186F">
        <w:t xml:space="preserve"> discrimination on the field</w:t>
      </w:r>
      <w:r w:rsidR="00B42DD3">
        <w:t xml:space="preserve"> –</w:t>
      </w:r>
      <w:r w:rsidRPr="0053186F">
        <w:t xml:space="preserve"> and more.</w:t>
      </w:r>
      <w:r w:rsidR="00001EA2" w:rsidRPr="0053186F">
        <w:rPr>
          <w:rStyle w:val="EndnoteReference"/>
          <w:rFonts w:cs="Open Sans"/>
        </w:rPr>
        <w:endnoteReference w:id="18"/>
      </w:r>
      <w:r w:rsidRPr="0053186F">
        <w:t xml:space="preserve"> </w:t>
      </w:r>
    </w:p>
    <w:p w14:paraId="0CC71ECA" w14:textId="50F39FB8" w:rsidR="00DD2A19" w:rsidRDefault="10B658E1" w:rsidP="00BE234D">
      <w:r w:rsidRPr="0053186F">
        <w:t>H</w:t>
      </w:r>
      <w:r w:rsidR="15EC5DF8" w:rsidRPr="0053186F">
        <w:t xml:space="preserve">ost countries of </w:t>
      </w:r>
      <w:r w:rsidR="5DE616E6" w:rsidRPr="0053186F">
        <w:t>MSEs</w:t>
      </w:r>
      <w:r w:rsidR="15EC5DF8" w:rsidRPr="0053186F">
        <w:t xml:space="preserve"> need to demonstrate that human rights have been considered at all </w:t>
      </w:r>
      <w:r w:rsidR="09E5F095" w:rsidRPr="0053186F">
        <w:t>stages</w:t>
      </w:r>
      <w:r w:rsidR="15EC5DF8" w:rsidRPr="0053186F">
        <w:t xml:space="preserve"> of a tournament</w:t>
      </w:r>
      <w:r w:rsidR="6DBFF9E3" w:rsidRPr="0053186F">
        <w:t xml:space="preserve">, from the </w:t>
      </w:r>
      <w:r w:rsidR="15EC5DF8" w:rsidRPr="0053186F">
        <w:t xml:space="preserve">bidding process, </w:t>
      </w:r>
      <w:r w:rsidR="6651701B" w:rsidRPr="0053186F">
        <w:t xml:space="preserve">through to </w:t>
      </w:r>
      <w:r w:rsidR="6DBFF9E3" w:rsidRPr="0053186F">
        <w:t xml:space="preserve">the </w:t>
      </w:r>
      <w:r w:rsidR="15EC5DF8" w:rsidRPr="0053186F">
        <w:t>planning</w:t>
      </w:r>
      <w:r w:rsidR="11EDE411" w:rsidRPr="0053186F">
        <w:t>,</w:t>
      </w:r>
      <w:r w:rsidR="15EC5DF8" w:rsidRPr="0053186F">
        <w:t xml:space="preserve"> delivery</w:t>
      </w:r>
      <w:r w:rsidR="21E5479D" w:rsidRPr="0053186F">
        <w:t>,</w:t>
      </w:r>
      <w:r w:rsidR="11EDE411" w:rsidRPr="0053186F">
        <w:t xml:space="preserve"> and legacy of the event</w:t>
      </w:r>
      <w:r w:rsidR="08A98F3C" w:rsidRPr="0053186F">
        <w:t xml:space="preserve"> to ensure risks to people are addressed</w:t>
      </w:r>
      <w:r w:rsidR="15EC5DF8" w:rsidRPr="0053186F">
        <w:t>.</w:t>
      </w:r>
      <w:r w:rsidR="57E65251" w:rsidRPr="0053186F">
        <w:t xml:space="preserve"> </w:t>
      </w:r>
      <w:r w:rsidR="1E39D0D1" w:rsidRPr="0053186F">
        <w:t>To do this effectively the international sporting body (e.g</w:t>
      </w:r>
      <w:r w:rsidR="12FA1C8C" w:rsidRPr="0053186F">
        <w:t>.,</w:t>
      </w:r>
      <w:r w:rsidR="1E39D0D1" w:rsidRPr="0053186F">
        <w:t xml:space="preserve"> FIFA), its local entities established in the host country and the host government/s</w:t>
      </w:r>
      <w:r w:rsidR="6AA5AF77" w:rsidRPr="0053186F">
        <w:t xml:space="preserve"> should be involved</w:t>
      </w:r>
      <w:r w:rsidR="1E39D0D1" w:rsidRPr="0053186F">
        <w:t xml:space="preserve">. </w:t>
      </w:r>
      <w:r w:rsidR="76B2BB8C" w:rsidRPr="0053186F">
        <w:t>Additionally, there is a growing expectation that the UNGPs apply to international sporting organisations.</w:t>
      </w:r>
      <w:r w:rsidR="00C91190" w:rsidRPr="0053186F">
        <w:rPr>
          <w:rStyle w:val="EndnoteReference"/>
        </w:rPr>
        <w:endnoteReference w:id="19"/>
      </w:r>
      <w:r w:rsidR="44FFA4F8" w:rsidRPr="0053186F">
        <w:t xml:space="preserve"> </w:t>
      </w:r>
      <w:r w:rsidR="4ADCF230" w:rsidRPr="0053186F">
        <w:t xml:space="preserve">The UNGPs are the authoritative global standard for </w:t>
      </w:r>
      <w:r w:rsidR="5D56CEC9" w:rsidRPr="0053186F">
        <w:t xml:space="preserve">states and businesses </w:t>
      </w:r>
      <w:r w:rsidR="00077641" w:rsidRPr="0053186F">
        <w:t>on</w:t>
      </w:r>
      <w:r w:rsidR="4A84A761" w:rsidRPr="0053186F">
        <w:t xml:space="preserve"> </w:t>
      </w:r>
      <w:r w:rsidR="05D56AC6" w:rsidRPr="0053186F">
        <w:t>prevent</w:t>
      </w:r>
      <w:r w:rsidR="00077641" w:rsidRPr="0053186F">
        <w:t>ing</w:t>
      </w:r>
      <w:r w:rsidR="00743F34" w:rsidRPr="0053186F">
        <w:t xml:space="preserve"> </w:t>
      </w:r>
      <w:r w:rsidR="00A369FF">
        <w:t>and addressing</w:t>
      </w:r>
      <w:r w:rsidR="00743F34" w:rsidRPr="0053186F">
        <w:t xml:space="preserve"> adverse</w:t>
      </w:r>
      <w:r w:rsidR="4ADCF230" w:rsidRPr="0053186F">
        <w:t xml:space="preserve"> </w:t>
      </w:r>
      <w:r w:rsidR="00743F34" w:rsidRPr="0053186F">
        <w:t>business</w:t>
      </w:r>
      <w:r w:rsidR="00EB3BF4">
        <w:t>-</w:t>
      </w:r>
      <w:r w:rsidR="00743F34" w:rsidRPr="0053186F">
        <w:t>related</w:t>
      </w:r>
      <w:r w:rsidR="00EB3BF4">
        <w:t xml:space="preserve"> </w:t>
      </w:r>
      <w:r w:rsidR="4ADCF230" w:rsidRPr="0053186F">
        <w:t>human rights</w:t>
      </w:r>
      <w:r w:rsidR="00743F34" w:rsidRPr="0053186F">
        <w:t xml:space="preserve"> </w:t>
      </w:r>
      <w:r w:rsidR="00743F34" w:rsidRPr="00F534B1">
        <w:t>risks</w:t>
      </w:r>
      <w:r w:rsidR="00B919EC" w:rsidRPr="00F534B1">
        <w:t xml:space="preserve"> and abuses</w:t>
      </w:r>
      <w:r w:rsidR="4ADCF230" w:rsidRPr="00F534B1">
        <w:t xml:space="preserve">. </w:t>
      </w:r>
      <w:r w:rsidR="28FB72BA" w:rsidRPr="00F534B1">
        <w:t xml:space="preserve">June 2021 marked 10 years since the UNGPs were unanimously endorsed by the UN Human Rights Council. They are now widely respected, promoted and used as the basis </w:t>
      </w:r>
      <w:r w:rsidR="00C72650" w:rsidRPr="00F534B1">
        <w:t xml:space="preserve">for </w:t>
      </w:r>
      <w:r w:rsidR="28FB72BA" w:rsidRPr="00F534B1">
        <w:t xml:space="preserve">corporate </w:t>
      </w:r>
      <w:r w:rsidR="00081E8C" w:rsidRPr="00F534B1">
        <w:t>and government</w:t>
      </w:r>
      <w:r w:rsidR="28FB72BA" w:rsidRPr="00F534B1">
        <w:t xml:space="preserve"> responses to</w:t>
      </w:r>
      <w:r w:rsidR="28FB72BA" w:rsidRPr="0053186F">
        <w:t xml:space="preserve"> human rights challenges</w:t>
      </w:r>
      <w:r w:rsidR="00081E8C">
        <w:t xml:space="preserve"> arising in relation to business</w:t>
      </w:r>
      <w:r w:rsidR="28FB72BA" w:rsidRPr="0053186F">
        <w:t>.</w:t>
      </w:r>
    </w:p>
    <w:p w14:paraId="2D433035" w14:textId="059D3D58" w:rsidR="00CD74D3" w:rsidRDefault="00CD74D3">
      <w:pPr>
        <w:keepLines w:val="0"/>
        <w:spacing w:before="0" w:after="0" w:line="240" w:lineRule="auto"/>
      </w:pPr>
      <w:r>
        <w:br w:type="page"/>
      </w:r>
    </w:p>
    <w:p w14:paraId="31C6AA97" w14:textId="59BC5B8D" w:rsidR="00926F7C" w:rsidRPr="00025A67" w:rsidRDefault="689E5DEA" w:rsidP="00F16485">
      <w:pPr>
        <w:pStyle w:val="Heading2"/>
      </w:pPr>
      <w:bookmarkStart w:id="24" w:name="_Toc86346375"/>
      <w:bookmarkStart w:id="25" w:name="_Toc89253896"/>
      <w:bookmarkStart w:id="26" w:name="_Toc1515227036"/>
      <w:bookmarkStart w:id="27" w:name="_Toc89877779"/>
      <w:r>
        <w:lastRenderedPageBreak/>
        <w:t>Methodology</w:t>
      </w:r>
      <w:bookmarkEnd w:id="24"/>
      <w:bookmarkEnd w:id="25"/>
      <w:bookmarkEnd w:id="26"/>
      <w:bookmarkEnd w:id="27"/>
    </w:p>
    <w:p w14:paraId="70583A94" w14:textId="5E1F535E" w:rsidR="003A37F3" w:rsidRPr="000E551F" w:rsidRDefault="5545BC7F" w:rsidP="00BE234D">
      <w:r>
        <w:t>A</w:t>
      </w:r>
      <w:r w:rsidR="0967AB30" w:rsidRPr="000E551F">
        <w:t xml:space="preserve"> brief background to this assessment, explaining the UNGPs and an overview of the consultation process</w:t>
      </w:r>
      <w:r w:rsidR="00600439">
        <w:t>,</w:t>
      </w:r>
      <w:r w:rsidR="791B8AFD">
        <w:t xml:space="preserve"> is set out</w:t>
      </w:r>
      <w:r w:rsidR="791B8AFD" w:rsidRPr="770DD949">
        <w:rPr>
          <w:rFonts w:eastAsia="Open Sans" w:cs="Open Sans"/>
          <w:color w:val="000000" w:themeColor="text1"/>
        </w:rPr>
        <w:t xml:space="preserve"> in Appendices </w:t>
      </w:r>
      <w:r w:rsidR="0061149A">
        <w:rPr>
          <w:rFonts w:eastAsia="Open Sans" w:cs="Open Sans"/>
          <w:color w:val="000000" w:themeColor="text1"/>
        </w:rPr>
        <w:t>1</w:t>
      </w:r>
      <w:r w:rsidR="791B8AFD" w:rsidRPr="770DD949">
        <w:rPr>
          <w:rFonts w:eastAsia="Open Sans" w:cs="Open Sans"/>
          <w:color w:val="000000" w:themeColor="text1"/>
        </w:rPr>
        <w:t xml:space="preserve"> and </w:t>
      </w:r>
      <w:r w:rsidR="0061149A">
        <w:rPr>
          <w:rFonts w:eastAsia="Open Sans" w:cs="Open Sans"/>
          <w:color w:val="000000" w:themeColor="text1"/>
        </w:rPr>
        <w:t>2</w:t>
      </w:r>
      <w:r w:rsidR="0967AB30" w:rsidRPr="770DD949">
        <w:rPr>
          <w:rFonts w:eastAsia="Open Sans" w:cs="Open Sans"/>
          <w:color w:val="000000" w:themeColor="text1"/>
        </w:rPr>
        <w:t>.</w:t>
      </w:r>
    </w:p>
    <w:p w14:paraId="194CFB15" w14:textId="77483B39" w:rsidR="005B51CA" w:rsidRPr="00513E04" w:rsidRDefault="10191E41" w:rsidP="00F16485">
      <w:pPr>
        <w:pStyle w:val="Heading3"/>
      </w:pPr>
      <w:bookmarkStart w:id="28" w:name="_Toc86346376"/>
      <w:bookmarkStart w:id="29" w:name="_Toc89253897"/>
      <w:bookmarkStart w:id="30" w:name="_Toc234848328"/>
      <w:bookmarkStart w:id="31" w:name="_Toc89877780"/>
      <w:r w:rsidRPr="00513E04">
        <w:t xml:space="preserve">The UNGPs </w:t>
      </w:r>
      <w:r w:rsidRPr="00F16485">
        <w:t>framework</w:t>
      </w:r>
      <w:bookmarkEnd w:id="28"/>
      <w:bookmarkEnd w:id="29"/>
      <w:bookmarkEnd w:id="30"/>
      <w:bookmarkEnd w:id="31"/>
    </w:p>
    <w:p w14:paraId="70DEC368" w14:textId="40FEBA6B" w:rsidR="00513E04" w:rsidRPr="005D4605" w:rsidRDefault="713F610B" w:rsidP="00513E04">
      <w:r w:rsidRPr="000E551F">
        <w:t xml:space="preserve">This Human Rights Risk Assessment </w:t>
      </w:r>
      <w:r w:rsidR="059AB69A" w:rsidRPr="000E551F">
        <w:t>uses</w:t>
      </w:r>
      <w:r w:rsidRPr="000E551F">
        <w:t xml:space="preserve"> the framework outlined in the UNGPs</w:t>
      </w:r>
      <w:r w:rsidR="500E0EDA" w:rsidRPr="000E551F">
        <w:t>,</w:t>
      </w:r>
      <w:r w:rsidR="00E7481D" w:rsidRPr="003B4F3F">
        <w:rPr>
          <w:rStyle w:val="EndnoteReference"/>
        </w:rPr>
        <w:endnoteReference w:id="20"/>
      </w:r>
      <w:r w:rsidR="2A19CEB2" w:rsidRPr="000E551F">
        <w:t xml:space="preserve"> which unlike traditional forms of risk assessment, focuses on identifying </w:t>
      </w:r>
      <w:r w:rsidR="679392A0" w:rsidRPr="000E551F">
        <w:t xml:space="preserve">the </w:t>
      </w:r>
      <w:r w:rsidR="2A19CEB2" w:rsidRPr="000E551F">
        <w:t>risk</w:t>
      </w:r>
      <w:r w:rsidR="679392A0" w:rsidRPr="000E551F">
        <w:t>s</w:t>
      </w:r>
      <w:r w:rsidR="2A19CEB2" w:rsidRPr="000E551F">
        <w:t xml:space="preserve"> </w:t>
      </w:r>
      <w:r w:rsidR="679392A0" w:rsidRPr="000E551F">
        <w:t xml:space="preserve">of harm </w:t>
      </w:r>
      <w:r w:rsidR="2A19CEB2" w:rsidRPr="00C55341">
        <w:rPr>
          <w:i/>
          <w:iCs/>
        </w:rPr>
        <w:t>to people</w:t>
      </w:r>
      <w:r w:rsidR="679392A0" w:rsidRPr="000E551F">
        <w:t xml:space="preserve">, rather than </w:t>
      </w:r>
      <w:r w:rsidR="51664C41" w:rsidRPr="000E551F">
        <w:t>risks of harm</w:t>
      </w:r>
      <w:r w:rsidR="679392A0" w:rsidRPr="000E551F">
        <w:t xml:space="preserve"> </w:t>
      </w:r>
      <w:r w:rsidR="679392A0" w:rsidRPr="00C55341">
        <w:rPr>
          <w:i/>
          <w:iCs/>
        </w:rPr>
        <w:t>to the</w:t>
      </w:r>
      <w:r w:rsidR="00FD4EB9" w:rsidRPr="00C55341">
        <w:rPr>
          <w:i/>
          <w:iCs/>
        </w:rPr>
        <w:t xml:space="preserve"> </w:t>
      </w:r>
      <w:r w:rsidR="51664C41" w:rsidRPr="00C55341">
        <w:rPr>
          <w:i/>
          <w:iCs/>
        </w:rPr>
        <w:t>business or organisation</w:t>
      </w:r>
      <w:r w:rsidR="679392A0" w:rsidRPr="005D4605">
        <w:t xml:space="preserve"> in question</w:t>
      </w:r>
      <w:r w:rsidRPr="005D4605">
        <w:t>.</w:t>
      </w:r>
    </w:p>
    <w:p w14:paraId="477E1C1C" w14:textId="07428160" w:rsidR="00625A8D" w:rsidRPr="000E551F" w:rsidRDefault="0523A628" w:rsidP="00513E04">
      <w:r w:rsidRPr="000E551F">
        <w:t>The UNGPs comprise</w:t>
      </w:r>
      <w:r w:rsidR="36A38EF1" w:rsidRPr="000E551F">
        <w:t xml:space="preserve"> </w:t>
      </w:r>
      <w:r w:rsidRPr="000E551F">
        <w:t>31 principles within a three-pillar</w:t>
      </w:r>
      <w:r w:rsidR="00257D1B" w:rsidRPr="000E551F">
        <w:t xml:space="preserve"> </w:t>
      </w:r>
      <w:r w:rsidRPr="000E551F">
        <w:t>‘Protect, Respect and Remedy’ framework</w:t>
      </w:r>
      <w:r w:rsidR="65324DF5" w:rsidRPr="000E551F">
        <w:t>:</w:t>
      </w:r>
    </w:p>
    <w:p w14:paraId="0CADC744" w14:textId="5D020414" w:rsidR="00625A8D" w:rsidRPr="000E551F" w:rsidRDefault="167D247F" w:rsidP="00513E04">
      <w:pPr>
        <w:pStyle w:val="Blockquote"/>
      </w:pPr>
      <w:r w:rsidRPr="00CD74D3">
        <w:rPr>
          <w:rStyle w:val="Strong"/>
        </w:rPr>
        <w:t>Pillar I</w:t>
      </w:r>
      <w:r w:rsidR="00CD74D3">
        <w:rPr>
          <w:rStyle w:val="Strong"/>
        </w:rPr>
        <w:t>:</w:t>
      </w:r>
      <w:r w:rsidRPr="000E551F">
        <w:t xml:space="preserve"> the State duty to protect against human rights harms, including by business</w:t>
      </w:r>
    </w:p>
    <w:p w14:paraId="51D01035" w14:textId="49EDD257" w:rsidR="00625A8D" w:rsidRPr="000E551F" w:rsidRDefault="167D247F" w:rsidP="00513E04">
      <w:pPr>
        <w:pStyle w:val="Blockquote"/>
      </w:pPr>
      <w:r w:rsidRPr="00CD74D3">
        <w:rPr>
          <w:rStyle w:val="Strong"/>
        </w:rPr>
        <w:t>Pillar II</w:t>
      </w:r>
      <w:r w:rsidR="00CD74D3">
        <w:rPr>
          <w:rStyle w:val="Strong"/>
        </w:rPr>
        <w:t>:</w:t>
      </w:r>
      <w:r w:rsidRPr="000E551F">
        <w:t xml:space="preserve"> the business responsibility to respect human rights</w:t>
      </w:r>
    </w:p>
    <w:p w14:paraId="1AEFC328" w14:textId="1C25DB9E" w:rsidR="00625A8D" w:rsidRPr="000E551F" w:rsidRDefault="167D247F" w:rsidP="00513E04">
      <w:pPr>
        <w:pStyle w:val="Blockquote"/>
      </w:pPr>
      <w:r w:rsidRPr="00CD74D3">
        <w:rPr>
          <w:rStyle w:val="Strong"/>
        </w:rPr>
        <w:t>Pillar III</w:t>
      </w:r>
      <w:r w:rsidR="00CD74D3">
        <w:rPr>
          <w:rStyle w:val="Strong"/>
        </w:rPr>
        <w:t>:</w:t>
      </w:r>
      <w:r w:rsidR="00513E04">
        <w:t xml:space="preserve"> </w:t>
      </w:r>
      <w:r w:rsidRPr="000E551F">
        <w:t>the need to ensure that there is access to remedy for business-related human rights harms</w:t>
      </w:r>
    </w:p>
    <w:p w14:paraId="0CDE5CC3" w14:textId="0DF4A007" w:rsidR="0098202C" w:rsidRPr="00513E04" w:rsidRDefault="6CB7B525" w:rsidP="00513E04">
      <w:r w:rsidRPr="00513E04">
        <w:t xml:space="preserve">The UNGPs </w:t>
      </w:r>
      <w:r w:rsidR="006475F6" w:rsidRPr="00513E04">
        <w:t>expect that businesses will respect all internationally recognised human rights, including</w:t>
      </w:r>
      <w:r w:rsidR="00797DD7" w:rsidRPr="00513E04">
        <w:t>,</w:t>
      </w:r>
      <w:r w:rsidR="006475F6" w:rsidRPr="00513E04">
        <w:t xml:space="preserve"> at </w:t>
      </w:r>
      <w:r w:rsidR="79C91545" w:rsidRPr="00513E04">
        <w:t xml:space="preserve">a </w:t>
      </w:r>
      <w:r w:rsidR="006475F6" w:rsidRPr="00513E04">
        <w:t>minimum</w:t>
      </w:r>
      <w:r w:rsidR="00797DD7" w:rsidRPr="00513E04">
        <w:t>,</w:t>
      </w:r>
      <w:r w:rsidRPr="00513E04">
        <w:t xml:space="preserve"> </w:t>
      </w:r>
      <w:r w:rsidR="00546349" w:rsidRPr="00513E04">
        <w:t xml:space="preserve">the </w:t>
      </w:r>
      <w:r w:rsidRPr="00513E04">
        <w:t>core human rights instruments</w:t>
      </w:r>
      <w:r w:rsidR="602F5FCB" w:rsidRPr="00513E04">
        <w:t>:</w:t>
      </w:r>
      <w:r w:rsidRPr="00513E04">
        <w:t xml:space="preserve"> the </w:t>
      </w:r>
      <w:r w:rsidR="00D00D90" w:rsidRPr="00513E04">
        <w:t>‘</w:t>
      </w:r>
      <w:r w:rsidRPr="00513E04">
        <w:t>International Bill of Human Rights</w:t>
      </w:r>
      <w:r w:rsidR="00D00D90" w:rsidRPr="00513E04">
        <w:t>’</w:t>
      </w:r>
      <w:r w:rsidR="005F5119" w:rsidRPr="00513E04">
        <w:rPr>
          <w:rStyle w:val="EndnoteReference"/>
        </w:rPr>
        <w:endnoteReference w:id="21"/>
      </w:r>
      <w:r w:rsidRPr="00513E04">
        <w:t xml:space="preserve"> (the Universal Declaration of Human Rights, the International Covenant on Civil and Political Rights</w:t>
      </w:r>
      <w:r w:rsidR="5685CBC6" w:rsidRPr="00513E04">
        <w:t>,</w:t>
      </w:r>
      <w:r w:rsidRPr="00513E04">
        <w:t xml:space="preserve"> the International Covenant on Economic, Social and Cultural Rights), and the International Labour </w:t>
      </w:r>
      <w:r w:rsidR="00D00D90" w:rsidRPr="00513E04">
        <w:t xml:space="preserve">Organization </w:t>
      </w:r>
      <w:r w:rsidRPr="00513E04">
        <w:t>Declaration on Fundamental Principles and Rights at Work</w:t>
      </w:r>
      <w:r w:rsidR="00201EA7" w:rsidRPr="00513E04">
        <w:t>.</w:t>
      </w:r>
      <w:r w:rsidR="009F4A46" w:rsidRPr="00513E04">
        <w:rPr>
          <w:rStyle w:val="EndnoteReference"/>
        </w:rPr>
        <w:endnoteReference w:id="22"/>
      </w:r>
      <w:r w:rsidRPr="00513E04">
        <w:rPr>
          <w:rStyle w:val="EndnoteReference"/>
          <w:sz w:val="24"/>
          <w:vertAlign w:val="baseline"/>
        </w:rPr>
        <w:t xml:space="preserve"> </w:t>
      </w:r>
      <w:r w:rsidRPr="00513E04">
        <w:t>Depending o</w:t>
      </w:r>
      <w:r w:rsidR="00455C6D" w:rsidRPr="00513E04">
        <w:t xml:space="preserve">n </w:t>
      </w:r>
      <w:r w:rsidR="00BE41A1" w:rsidRPr="00513E04">
        <w:t xml:space="preserve">the </w:t>
      </w:r>
      <w:r w:rsidRPr="00513E04">
        <w:t xml:space="preserve">circumstances, </w:t>
      </w:r>
      <w:r w:rsidR="005327B4" w:rsidRPr="00513E04">
        <w:t>businesses</w:t>
      </w:r>
      <w:r w:rsidR="00455C6D" w:rsidRPr="00513E04">
        <w:t xml:space="preserve"> may need</w:t>
      </w:r>
      <w:r w:rsidR="005327B4" w:rsidRPr="00513E04">
        <w:t xml:space="preserve"> </w:t>
      </w:r>
      <w:r w:rsidRPr="00513E04">
        <w:t xml:space="preserve">to </w:t>
      </w:r>
      <w:r w:rsidR="00455C6D" w:rsidRPr="00513E04">
        <w:t xml:space="preserve">also </w:t>
      </w:r>
      <w:r w:rsidRPr="00513E04">
        <w:t>consider additional</w:t>
      </w:r>
      <w:r w:rsidR="000F51DB" w:rsidRPr="00513E04">
        <w:t xml:space="preserve"> United Nations</w:t>
      </w:r>
      <w:r w:rsidRPr="00513E04">
        <w:t xml:space="preserve"> </w:t>
      </w:r>
      <w:r w:rsidR="00201EA7" w:rsidRPr="00513E04">
        <w:t>(UN)</w:t>
      </w:r>
      <w:r w:rsidR="40ACCD81" w:rsidRPr="00513E04">
        <w:t xml:space="preserve"> </w:t>
      </w:r>
      <w:r w:rsidRPr="00513E04">
        <w:t>standards to respect the human rights of individuals belonging to groups or populations requiring particular attention</w:t>
      </w:r>
      <w:r w:rsidR="00DB5CDB" w:rsidRPr="00513E04">
        <w:t xml:space="preserve"> because they are </w:t>
      </w:r>
      <w:r w:rsidR="00522FC2" w:rsidRPr="00513E04">
        <w:t xml:space="preserve">at </w:t>
      </w:r>
      <w:r w:rsidR="00DB5CDB" w:rsidRPr="00513E04">
        <w:t>risk of adverse human rights impacts</w:t>
      </w:r>
      <w:r w:rsidRPr="00513E04">
        <w:t>.</w:t>
      </w:r>
      <w:r w:rsidR="006B637A" w:rsidRPr="00513E04">
        <w:t xml:space="preserve"> </w:t>
      </w:r>
      <w:r w:rsidR="006F3C27" w:rsidRPr="00513E04">
        <w:t>T</w:t>
      </w:r>
      <w:r w:rsidR="006B637A" w:rsidRPr="00513E04">
        <w:t xml:space="preserve">he UNGPs expect </w:t>
      </w:r>
      <w:r w:rsidR="006D5601" w:rsidRPr="00513E04">
        <w:t xml:space="preserve">that </w:t>
      </w:r>
      <w:r w:rsidR="006B637A" w:rsidRPr="00513E04">
        <w:t xml:space="preserve">businesses </w:t>
      </w:r>
      <w:r w:rsidR="006D5601" w:rsidRPr="00513E04">
        <w:t xml:space="preserve">do </w:t>
      </w:r>
      <w:r w:rsidR="006B637A" w:rsidRPr="00513E04">
        <w:t xml:space="preserve">not simply comply with </w:t>
      </w:r>
      <w:r w:rsidR="001227F4" w:rsidRPr="00513E04">
        <w:t xml:space="preserve">the </w:t>
      </w:r>
      <w:r w:rsidR="006B637A" w:rsidRPr="00513E04">
        <w:t>domestic laws of the host nation but</w:t>
      </w:r>
      <w:r w:rsidR="001227F4" w:rsidRPr="00513E04">
        <w:t xml:space="preserve"> that </w:t>
      </w:r>
      <w:r w:rsidR="006B637A" w:rsidRPr="00513E04">
        <w:t>where those laws do not reflect international human rights standards</w:t>
      </w:r>
      <w:r w:rsidR="0021734C" w:rsidRPr="00513E04">
        <w:t>,</w:t>
      </w:r>
      <w:r w:rsidR="006B637A" w:rsidRPr="00513E04">
        <w:t xml:space="preserve"> the</w:t>
      </w:r>
      <w:r w:rsidR="00490749" w:rsidRPr="00513E04">
        <w:t>n businesses</w:t>
      </w:r>
      <w:r w:rsidR="006B637A" w:rsidRPr="00513E04">
        <w:t xml:space="preserve"> should still seek ways to honour the principles of internationally recognised human rights.</w:t>
      </w:r>
    </w:p>
    <w:p w14:paraId="6EAEC016" w14:textId="77777777" w:rsidR="00850002" w:rsidRDefault="00850002">
      <w:pPr>
        <w:keepLines w:val="0"/>
        <w:spacing w:before="0" w:after="0" w:line="240" w:lineRule="auto"/>
      </w:pPr>
      <w:r>
        <w:br w:type="page"/>
      </w:r>
    </w:p>
    <w:p w14:paraId="206940C5" w14:textId="517ACA46" w:rsidR="00471B16" w:rsidRPr="00513E04" w:rsidRDefault="6CB7B525" w:rsidP="00513E04">
      <w:r w:rsidRPr="00513E04">
        <w:lastRenderedPageBreak/>
        <w:t xml:space="preserve">In the context of this </w:t>
      </w:r>
      <w:r w:rsidR="743DAD45" w:rsidRPr="00513E04">
        <w:t>Human Rights Risk Asses</w:t>
      </w:r>
      <w:r w:rsidR="13E8A512" w:rsidRPr="00513E04">
        <w:t>sment</w:t>
      </w:r>
      <w:r w:rsidRPr="00513E04">
        <w:t>, instruments of particular relevance includ</w:t>
      </w:r>
      <w:r w:rsidR="38064711" w:rsidRPr="00513E04">
        <w:t>e:</w:t>
      </w:r>
    </w:p>
    <w:p w14:paraId="22458A52" w14:textId="27614123" w:rsidR="00B314F5" w:rsidRPr="000E551F" w:rsidRDefault="1D499323" w:rsidP="00513E04">
      <w:pPr>
        <w:pStyle w:val="ListBullet"/>
      </w:pPr>
      <w:r w:rsidRPr="000E551F">
        <w:rPr>
          <w:rFonts w:cs="Open Sans"/>
        </w:rPr>
        <w:t>UN Convention on the Rights of the Child</w:t>
      </w:r>
      <w:r w:rsidR="00AB7A93" w:rsidRPr="000E551F">
        <w:rPr>
          <w:rStyle w:val="EndnoteReference"/>
          <w:rFonts w:cs="Open Sans"/>
        </w:rPr>
        <w:endnoteReference w:id="23"/>
      </w:r>
    </w:p>
    <w:p w14:paraId="10E35A72" w14:textId="55C38F98" w:rsidR="00471B16" w:rsidRPr="000E551F" w:rsidRDefault="00B314F5" w:rsidP="00513E04">
      <w:pPr>
        <w:pStyle w:val="ListBullet"/>
      </w:pPr>
      <w:r w:rsidRPr="000E551F">
        <w:t>UN Convention on the Rights of Persons with Disabilities</w:t>
      </w:r>
      <w:r w:rsidR="0083646E" w:rsidRPr="000E551F">
        <w:rPr>
          <w:rStyle w:val="EndnoteReference"/>
        </w:rPr>
        <w:endnoteReference w:id="24"/>
      </w:r>
    </w:p>
    <w:p w14:paraId="5D37F5A9" w14:textId="2D1E05EB" w:rsidR="18A97EEA" w:rsidRPr="005D7DA9" w:rsidRDefault="18A97EEA" w:rsidP="00513E04">
      <w:pPr>
        <w:pStyle w:val="ListBullet"/>
        <w:rPr>
          <w:rFonts w:eastAsia="Open Sans" w:cs="Open Sans"/>
        </w:rPr>
      </w:pPr>
      <w:r w:rsidRPr="000E551F">
        <w:rPr>
          <w:rFonts w:cs="Open Sans"/>
        </w:rPr>
        <w:t>UN Convention on the Elimination of all Forms of Discrimination against Women</w:t>
      </w:r>
      <w:r w:rsidR="00A44B19" w:rsidRPr="000E551F">
        <w:rPr>
          <w:rStyle w:val="EndnoteReference"/>
          <w:rFonts w:cs="Open Sans"/>
        </w:rPr>
        <w:endnoteReference w:id="25"/>
      </w:r>
    </w:p>
    <w:p w14:paraId="4EF22958" w14:textId="73D5D9BE" w:rsidR="005D7DA9" w:rsidRPr="000E551F" w:rsidRDefault="0019522D" w:rsidP="00513E04">
      <w:pPr>
        <w:pStyle w:val="ListBullet"/>
        <w:rPr>
          <w:rFonts w:eastAsia="Open Sans" w:cs="Open Sans"/>
        </w:rPr>
      </w:pPr>
      <w:r>
        <w:rPr>
          <w:rFonts w:eastAsia="Open Sans" w:cs="Open Sans"/>
        </w:rPr>
        <w:t>UN</w:t>
      </w:r>
      <w:r w:rsidR="005D7DA9" w:rsidRPr="005D7DA9">
        <w:rPr>
          <w:rFonts w:eastAsia="Open Sans" w:cs="Open Sans"/>
        </w:rPr>
        <w:t xml:space="preserve"> Convention on the Elimination of All Forms of Racial Discrimination</w:t>
      </w:r>
      <w:r w:rsidR="00341EEC">
        <w:rPr>
          <w:rStyle w:val="EndnoteReference"/>
          <w:rFonts w:eastAsia="Open Sans" w:cs="Open Sans"/>
        </w:rPr>
        <w:endnoteReference w:id="26"/>
      </w:r>
    </w:p>
    <w:p w14:paraId="76E47F81" w14:textId="14B125B3" w:rsidR="009D693F" w:rsidRPr="000E551F" w:rsidRDefault="00B81CE7" w:rsidP="00513E04">
      <w:pPr>
        <w:pStyle w:val="ListBullet"/>
        <w:rPr>
          <w:rFonts w:eastAsia="Open Sans" w:cs="Open Sans"/>
        </w:rPr>
      </w:pPr>
      <w:r w:rsidRPr="000E551F">
        <w:rPr>
          <w:rFonts w:cs="Open Sans"/>
        </w:rPr>
        <w:t>UN Declaration on the Rights of Indigenous Peoples</w:t>
      </w:r>
      <w:r w:rsidR="006442F7" w:rsidRPr="000E551F">
        <w:rPr>
          <w:rStyle w:val="EndnoteReference"/>
          <w:rFonts w:cs="Open Sans"/>
        </w:rPr>
        <w:endnoteReference w:id="27"/>
      </w:r>
    </w:p>
    <w:p w14:paraId="76C2D24A" w14:textId="57FA49B3" w:rsidR="009D693F" w:rsidRPr="000E551F" w:rsidRDefault="009D693F" w:rsidP="00513E04">
      <w:pPr>
        <w:pStyle w:val="ListBullet"/>
      </w:pPr>
      <w:r w:rsidRPr="000E551F">
        <w:rPr>
          <w:rFonts w:cs="Open Sans"/>
        </w:rPr>
        <w:t xml:space="preserve">UN Supplementary Convention </w:t>
      </w:r>
      <w:r w:rsidR="006929F6" w:rsidRPr="000E551F">
        <w:rPr>
          <w:rFonts w:cs="Open Sans"/>
        </w:rPr>
        <w:t>on</w:t>
      </w:r>
      <w:r w:rsidRPr="000E551F">
        <w:rPr>
          <w:rFonts w:cs="Open Sans"/>
        </w:rPr>
        <w:t xml:space="preserve"> the Abolition of Slavery</w:t>
      </w:r>
      <w:r w:rsidR="00132F67" w:rsidRPr="000E551F">
        <w:rPr>
          <w:rStyle w:val="EndnoteReference"/>
          <w:rFonts w:cs="Open Sans"/>
        </w:rPr>
        <w:endnoteReference w:id="28"/>
      </w:r>
    </w:p>
    <w:p w14:paraId="237DF7ED" w14:textId="3EB84D5B" w:rsidR="00EF24ED" w:rsidRPr="000E551F" w:rsidRDefault="1D499323" w:rsidP="00513E04">
      <w:pPr>
        <w:pStyle w:val="ListBullet"/>
      </w:pPr>
      <w:r w:rsidRPr="000E551F">
        <w:t>Children’s Rights and Business Principles</w:t>
      </w:r>
      <w:r w:rsidR="00791C13" w:rsidRPr="000E551F">
        <w:rPr>
          <w:rStyle w:val="EndnoteReference"/>
        </w:rPr>
        <w:endnoteReference w:id="29"/>
      </w:r>
    </w:p>
    <w:p w14:paraId="339AAD98" w14:textId="37EA4FB0" w:rsidR="002041A9" w:rsidRPr="000E551F" w:rsidRDefault="002041A9" w:rsidP="00513E04">
      <w:pPr>
        <w:pStyle w:val="ListBullet"/>
      </w:pPr>
      <w:r w:rsidRPr="000E551F">
        <w:rPr>
          <w:rFonts w:cs="Open Sans"/>
        </w:rPr>
        <w:t>ILO Declaration on Fundamental Principles and Rights at Work</w:t>
      </w:r>
      <w:r w:rsidR="009163B2" w:rsidRPr="000E551F">
        <w:rPr>
          <w:rStyle w:val="EndnoteReference"/>
          <w:rFonts w:cs="Open Sans"/>
        </w:rPr>
        <w:endnoteReference w:id="30"/>
      </w:r>
    </w:p>
    <w:p w14:paraId="2F7368C0" w14:textId="32FFEFDA" w:rsidR="00054EDF" w:rsidRPr="000E551F" w:rsidRDefault="208FAA27" w:rsidP="00513E04">
      <w:pPr>
        <w:pStyle w:val="ListBullet"/>
      </w:pPr>
      <w:r w:rsidRPr="000E551F">
        <w:rPr>
          <w:rFonts w:cs="Open Sans"/>
        </w:rPr>
        <w:t xml:space="preserve">ILO </w:t>
      </w:r>
      <w:r w:rsidR="61BEBA31" w:rsidRPr="000E551F">
        <w:rPr>
          <w:rFonts w:cs="Open Sans"/>
        </w:rPr>
        <w:t>Forced</w:t>
      </w:r>
      <w:r w:rsidR="00054EDF" w:rsidRPr="000E551F">
        <w:rPr>
          <w:rFonts w:cs="Open Sans"/>
        </w:rPr>
        <w:t xml:space="preserve"> Labour Convention</w:t>
      </w:r>
      <w:r w:rsidR="7A309C98" w:rsidRPr="000E551F">
        <w:rPr>
          <w:rFonts w:cs="Open Sans"/>
        </w:rPr>
        <w:t xml:space="preserve"> (No.29)</w:t>
      </w:r>
      <w:r w:rsidR="00D0243F" w:rsidRPr="000E551F">
        <w:rPr>
          <w:rStyle w:val="EndnoteReference"/>
          <w:rFonts w:cs="Open Sans"/>
        </w:rPr>
        <w:endnoteReference w:id="31"/>
      </w:r>
    </w:p>
    <w:p w14:paraId="75CCF762" w14:textId="1FA13AAA" w:rsidR="002041A9" w:rsidRPr="000E551F" w:rsidRDefault="47575CD0" w:rsidP="00513E04">
      <w:pPr>
        <w:pStyle w:val="ListBullet"/>
      </w:pPr>
      <w:r w:rsidRPr="000E551F">
        <w:rPr>
          <w:rFonts w:cs="Open Sans"/>
        </w:rPr>
        <w:t xml:space="preserve">ILO </w:t>
      </w:r>
      <w:r w:rsidR="00BD345C" w:rsidRPr="000E551F">
        <w:rPr>
          <w:rFonts w:cs="Open Sans"/>
        </w:rPr>
        <w:t>A</w:t>
      </w:r>
      <w:r w:rsidR="002041A9" w:rsidRPr="000E551F">
        <w:rPr>
          <w:rFonts w:cs="Open Sans"/>
        </w:rPr>
        <w:t>bolition of Forced Labour</w:t>
      </w:r>
      <w:r w:rsidR="3925455D" w:rsidRPr="000E551F">
        <w:rPr>
          <w:rFonts w:cs="Open Sans"/>
        </w:rPr>
        <w:t xml:space="preserve"> Convention (No.105)</w:t>
      </w:r>
      <w:r w:rsidR="006929F6" w:rsidRPr="000E551F">
        <w:rPr>
          <w:rStyle w:val="EndnoteReference"/>
          <w:rFonts w:cs="Open Sans"/>
        </w:rPr>
        <w:endnoteReference w:id="32"/>
      </w:r>
    </w:p>
    <w:p w14:paraId="17766CD8" w14:textId="075455A4" w:rsidR="4B5949B2" w:rsidRPr="000E551F" w:rsidRDefault="11F035A4" w:rsidP="00513E04">
      <w:pPr>
        <w:pStyle w:val="ListBullet"/>
      </w:pPr>
      <w:r w:rsidRPr="000E551F">
        <w:rPr>
          <w:rFonts w:cs="Open Sans"/>
        </w:rPr>
        <w:t>ILO Violence and Harassment Convention (No.190)</w:t>
      </w:r>
      <w:r w:rsidR="0041120B" w:rsidRPr="000E551F">
        <w:rPr>
          <w:rStyle w:val="EndnoteReference"/>
          <w:rFonts w:cs="Open Sans"/>
        </w:rPr>
        <w:endnoteReference w:id="33"/>
      </w:r>
    </w:p>
    <w:p w14:paraId="75B0CBF4" w14:textId="6FAB2C4A" w:rsidR="002041A9" w:rsidRPr="000E551F" w:rsidRDefault="7119B31B" w:rsidP="00513E04">
      <w:pPr>
        <w:pStyle w:val="ListBullet"/>
      </w:pPr>
      <w:r w:rsidRPr="000E551F">
        <w:rPr>
          <w:rFonts w:cs="Open Sans"/>
        </w:rPr>
        <w:t>ILO</w:t>
      </w:r>
      <w:r w:rsidR="008E6EAC" w:rsidRPr="000E551F">
        <w:rPr>
          <w:rFonts w:cs="Open Sans"/>
        </w:rPr>
        <w:t xml:space="preserve"> </w:t>
      </w:r>
      <w:r w:rsidR="002041A9" w:rsidRPr="000E551F">
        <w:rPr>
          <w:rFonts w:cs="Open Sans"/>
        </w:rPr>
        <w:t xml:space="preserve">Occupational Safety and Health </w:t>
      </w:r>
      <w:r w:rsidR="008E6EAC" w:rsidRPr="000E551F">
        <w:rPr>
          <w:rFonts w:cs="Open Sans"/>
        </w:rPr>
        <w:t>Convention</w:t>
      </w:r>
      <w:r w:rsidR="75B94DA2" w:rsidRPr="000E551F">
        <w:rPr>
          <w:rFonts w:cs="Open Sans"/>
        </w:rPr>
        <w:t xml:space="preserve"> (No.155)</w:t>
      </w:r>
      <w:r w:rsidR="00D17BEC" w:rsidRPr="000E551F">
        <w:rPr>
          <w:rStyle w:val="EndnoteReference"/>
          <w:rFonts w:cs="Open Sans"/>
        </w:rPr>
        <w:endnoteReference w:id="34"/>
      </w:r>
    </w:p>
    <w:p w14:paraId="5723E4FC" w14:textId="43C14602" w:rsidR="003A37F3" w:rsidRPr="000E551F" w:rsidRDefault="000B16FA" w:rsidP="00513E04">
      <w:pPr>
        <w:pStyle w:val="ListBullet"/>
      </w:pPr>
      <w:r w:rsidRPr="000E551F">
        <w:t>Te Tiriti o Waitangi</w:t>
      </w:r>
      <w:r w:rsidR="003A1DFA" w:rsidRPr="000E551F">
        <w:rPr>
          <w:rStyle w:val="EndnoteReference"/>
        </w:rPr>
        <w:endnoteReference w:id="35"/>
      </w:r>
    </w:p>
    <w:p w14:paraId="68A79995" w14:textId="14CF0467" w:rsidR="004514FD" w:rsidRPr="000E551F" w:rsidRDefault="004514FD" w:rsidP="00513E04">
      <w:pPr>
        <w:pStyle w:val="ListBullet"/>
      </w:pPr>
      <w:r w:rsidRPr="000E551F">
        <w:t>Yogyakarta Principles</w:t>
      </w:r>
      <w:r w:rsidR="0002560C" w:rsidRPr="000E551F">
        <w:rPr>
          <w:rStyle w:val="EndnoteReference"/>
        </w:rPr>
        <w:endnoteReference w:id="36"/>
      </w:r>
    </w:p>
    <w:p w14:paraId="2D3E60B2" w14:textId="5D04CAD2" w:rsidR="003A37F3" w:rsidRPr="000E551F" w:rsidRDefault="6CB7B525" w:rsidP="00513E04">
      <w:r w:rsidRPr="000E551F">
        <w:t>In line with the UNGPs</w:t>
      </w:r>
      <w:r w:rsidR="1B7AD799" w:rsidRPr="000E551F">
        <w:t>, the</w:t>
      </w:r>
      <w:r w:rsidRPr="000E551F">
        <w:t xml:space="preserve"> severity of</w:t>
      </w:r>
      <w:r w:rsidR="009753EE" w:rsidRPr="000E551F">
        <w:t xml:space="preserve"> the</w:t>
      </w:r>
      <w:r w:rsidR="1B7AD799" w:rsidRPr="000E551F">
        <w:t xml:space="preserve"> human rights risks and</w:t>
      </w:r>
      <w:r w:rsidRPr="000E551F">
        <w:t xml:space="preserve"> impacts</w:t>
      </w:r>
      <w:r w:rsidR="005F5A5F" w:rsidRPr="000E551F">
        <w:t xml:space="preserve"> arising</w:t>
      </w:r>
      <w:r w:rsidRPr="000E551F">
        <w:t xml:space="preserve"> </w:t>
      </w:r>
      <w:r w:rsidR="1D2EB226" w:rsidRPr="000E551F">
        <w:t xml:space="preserve">in </w:t>
      </w:r>
      <w:r w:rsidR="005F5A5F" w:rsidRPr="000E551F">
        <w:t>the context of</w:t>
      </w:r>
      <w:r w:rsidR="1D2EB226" w:rsidRPr="000E551F">
        <w:t xml:space="preserve"> the tournament </w:t>
      </w:r>
      <w:r w:rsidR="009753EE" w:rsidRPr="000E551F">
        <w:t xml:space="preserve">has </w:t>
      </w:r>
      <w:r w:rsidR="23BCA8CA" w:rsidRPr="000E551F">
        <w:t>been assessed</w:t>
      </w:r>
      <w:r w:rsidRPr="000E551F">
        <w:t xml:space="preserve"> by</w:t>
      </w:r>
      <w:r w:rsidR="005F5A5F" w:rsidRPr="000E551F">
        <w:t xml:space="preserve"> reference to</w:t>
      </w:r>
      <w:r w:rsidRPr="000E551F">
        <w:t xml:space="preserve"> their </w:t>
      </w:r>
      <w:r w:rsidRPr="00CD74D3">
        <w:rPr>
          <w:rStyle w:val="Emphasis"/>
        </w:rPr>
        <w:t>scale</w:t>
      </w:r>
      <w:r w:rsidRPr="000E551F">
        <w:rPr>
          <w:i/>
          <w:iCs/>
        </w:rPr>
        <w:t xml:space="preserve">, </w:t>
      </w:r>
      <w:r w:rsidRPr="00CD74D3">
        <w:rPr>
          <w:rStyle w:val="Emphasis"/>
        </w:rPr>
        <w:t>scope</w:t>
      </w:r>
      <w:r w:rsidRPr="000E551F">
        <w:rPr>
          <w:i/>
          <w:iCs/>
        </w:rPr>
        <w:t xml:space="preserve"> </w:t>
      </w:r>
      <w:r w:rsidRPr="00581E4B">
        <w:t>and</w:t>
      </w:r>
      <w:r w:rsidRPr="000E551F">
        <w:rPr>
          <w:i/>
          <w:iCs/>
        </w:rPr>
        <w:t xml:space="preserve"> </w:t>
      </w:r>
      <w:r w:rsidRPr="00CD74D3">
        <w:rPr>
          <w:rStyle w:val="Emphasis"/>
        </w:rPr>
        <w:t>irremediable character</w:t>
      </w:r>
      <w:r w:rsidR="00B449A2" w:rsidRPr="000E551F">
        <w:rPr>
          <w:i/>
          <w:iCs/>
        </w:rPr>
        <w:t>.</w:t>
      </w:r>
      <w:r w:rsidR="00B77ADB" w:rsidRPr="00581E4B">
        <w:rPr>
          <w:rStyle w:val="EndnoteReference"/>
        </w:rPr>
        <w:endnoteReference w:id="37"/>
      </w:r>
    </w:p>
    <w:p w14:paraId="4D10690D" w14:textId="5C37350E" w:rsidR="003A37F3" w:rsidRPr="000E551F" w:rsidRDefault="1D499323" w:rsidP="004346F6">
      <w:pPr>
        <w:pStyle w:val="ListNumber"/>
      </w:pPr>
      <w:r w:rsidRPr="00CD74D3">
        <w:rPr>
          <w:rStyle w:val="Emphasis"/>
        </w:rPr>
        <w:t>Scale</w:t>
      </w:r>
      <w:r w:rsidRPr="000E551F">
        <w:t xml:space="preserve"> is concerned with how grave or serious the impact is.</w:t>
      </w:r>
    </w:p>
    <w:p w14:paraId="099AF024" w14:textId="688FC27F" w:rsidR="003A37F3" w:rsidRPr="000E551F" w:rsidRDefault="1D499323" w:rsidP="00513E04">
      <w:pPr>
        <w:pStyle w:val="ListNumber"/>
      </w:pPr>
      <w:r w:rsidRPr="00CD74D3">
        <w:rPr>
          <w:rStyle w:val="Emphasis"/>
        </w:rPr>
        <w:t>Scope</w:t>
      </w:r>
      <w:r w:rsidRPr="000E551F">
        <w:t xml:space="preserve"> is concerned with how widespread the impact is, or the numbers of people impacted.</w:t>
      </w:r>
    </w:p>
    <w:p w14:paraId="17FB5572" w14:textId="5F037DA9" w:rsidR="003A37F3" w:rsidRDefault="1D499323" w:rsidP="00513E04">
      <w:pPr>
        <w:pStyle w:val="ListNumber"/>
      </w:pPr>
      <w:r w:rsidRPr="00CD74D3">
        <w:rPr>
          <w:rStyle w:val="Emphasis"/>
        </w:rPr>
        <w:t>Remediability</w:t>
      </w:r>
      <w:r w:rsidRPr="000E551F">
        <w:t xml:space="preserve"> means </w:t>
      </w:r>
      <w:r w:rsidR="00656AF3" w:rsidRPr="000E551F">
        <w:t>th</w:t>
      </w:r>
      <w:r w:rsidR="00656AF3">
        <w:t>e</w:t>
      </w:r>
      <w:r w:rsidR="00656AF3" w:rsidRPr="000E551F">
        <w:t xml:space="preserve"> </w:t>
      </w:r>
      <w:r w:rsidRPr="000E551F">
        <w:t>ability to restore those affected to a situation at least the same as, or equivalent to, their situation before the impact.</w:t>
      </w:r>
    </w:p>
    <w:p w14:paraId="23F898C8" w14:textId="7436F825" w:rsidR="002F6289" w:rsidRDefault="002F6289">
      <w:pPr>
        <w:keepLines w:val="0"/>
        <w:spacing w:before="0" w:after="0" w:line="240" w:lineRule="auto"/>
      </w:pPr>
      <w:r>
        <w:br w:type="page"/>
      </w:r>
    </w:p>
    <w:p w14:paraId="38AC154F" w14:textId="4B0243CA" w:rsidR="002C2412" w:rsidRPr="00594A14" w:rsidRDefault="5DA88C56" w:rsidP="00F16485">
      <w:pPr>
        <w:pStyle w:val="Heading3"/>
      </w:pPr>
      <w:bookmarkStart w:id="32" w:name="_Toc89253898"/>
      <w:bookmarkStart w:id="33" w:name="_Toc1822916194"/>
      <w:bookmarkStart w:id="34" w:name="_Toc89877781"/>
      <w:r w:rsidRPr="4F9F12D4">
        <w:lastRenderedPageBreak/>
        <w:t>S</w:t>
      </w:r>
      <w:r w:rsidR="002C2412" w:rsidRPr="4F9F12D4">
        <w:t>alient human rights issues</w:t>
      </w:r>
      <w:bookmarkEnd w:id="32"/>
      <w:bookmarkEnd w:id="33"/>
      <w:bookmarkEnd w:id="34"/>
    </w:p>
    <w:p w14:paraId="4FF14E2C" w14:textId="1963FD14" w:rsidR="002C2412" w:rsidRDefault="002E33F3" w:rsidP="00513E04">
      <w:r w:rsidRPr="007D367D">
        <w:t>According to the UNGPs Reporting Framework, a</w:t>
      </w:r>
      <w:r w:rsidR="002C2412" w:rsidRPr="007D367D">
        <w:t xml:space="preserve"> company’s salient human rights issues are </w:t>
      </w:r>
      <w:r w:rsidRPr="007D367D">
        <w:t>‘</w:t>
      </w:r>
      <w:r w:rsidR="002C2412" w:rsidRPr="007D367D">
        <w:t>those human rights that stand out because they are at risk of the</w:t>
      </w:r>
      <w:r w:rsidR="00513E04">
        <w:t xml:space="preserve"> </w:t>
      </w:r>
      <w:r w:rsidR="002C2412" w:rsidRPr="007D367D">
        <w:rPr>
          <w:rStyle w:val="Emphasis"/>
          <w:rFonts w:cs="Open Sans"/>
          <w:color w:val="4C4C4C"/>
        </w:rPr>
        <w:t>most severe negative impact</w:t>
      </w:r>
      <w:r w:rsidR="00513E04">
        <w:t xml:space="preserve"> </w:t>
      </w:r>
      <w:r w:rsidR="002C2412" w:rsidRPr="007D367D">
        <w:t>through the company’s activities or business relationships</w:t>
      </w:r>
      <w:r w:rsidRPr="007D367D">
        <w:t>’</w:t>
      </w:r>
      <w:r w:rsidR="002C2412" w:rsidRPr="007D367D">
        <w:t>.</w:t>
      </w:r>
      <w:r w:rsidR="00875D47" w:rsidRPr="007D367D">
        <w:rPr>
          <w:rStyle w:val="EndnoteReference"/>
          <w:rFonts w:cs="Open Sans"/>
          <w:color w:val="4C4C4C"/>
        </w:rPr>
        <w:endnoteReference w:id="38"/>
      </w:r>
    </w:p>
    <w:p w14:paraId="7750BC6E" w14:textId="593FA50F" w:rsidR="002C2412" w:rsidRPr="0064405B" w:rsidRDefault="002C2412" w:rsidP="00513E04">
      <w:pPr>
        <w:pStyle w:val="BodyTextIndent"/>
      </w:pPr>
      <w:r w:rsidRPr="00513E04">
        <w:rPr>
          <w:rStyle w:val="Emphasis"/>
        </w:rPr>
        <w:t>This concept of salience uses the lens of</w:t>
      </w:r>
      <w:r w:rsidR="00513E04">
        <w:t xml:space="preserve"> </w:t>
      </w:r>
      <w:r w:rsidRPr="0064405B">
        <w:rPr>
          <w:rStyle w:val="Strong"/>
          <w:rFonts w:cs="Open Sans"/>
          <w:i/>
          <w:iCs/>
          <w:color w:val="4C4C4C"/>
        </w:rPr>
        <w:t>risk to people</w:t>
      </w:r>
      <w:r w:rsidRPr="00513E04">
        <w:rPr>
          <w:rStyle w:val="Emphasis"/>
        </w:rPr>
        <w:t>, not the business, as the starting point, while recognizing that where risks to people’s human rights are greatest, there is strong convergence with risk to the business.</w:t>
      </w:r>
    </w:p>
    <w:p w14:paraId="6F59CEFB" w14:textId="3CC32FFB" w:rsidR="002C2412" w:rsidRPr="00513E04" w:rsidRDefault="002C2412" w:rsidP="00513E04">
      <w:pPr>
        <w:pStyle w:val="NormalIndent"/>
        <w:rPr>
          <w:rStyle w:val="Emphasis"/>
        </w:rPr>
      </w:pPr>
      <w:r w:rsidRPr="00513E04">
        <w:rPr>
          <w:rStyle w:val="Emphasis"/>
        </w:rPr>
        <w:t>The emphasis of salience lies on those impacts that are:</w:t>
      </w:r>
    </w:p>
    <w:p w14:paraId="6366594F" w14:textId="44849288" w:rsidR="002C2412" w:rsidRPr="0064405B" w:rsidRDefault="002C2412" w:rsidP="00513E04">
      <w:pPr>
        <w:pStyle w:val="ListBullet"/>
      </w:pPr>
      <w:r w:rsidRPr="00CD74D3">
        <w:rPr>
          <w:rStyle w:val="IntenseEmphasis"/>
        </w:rPr>
        <w:t>Most severe:</w:t>
      </w:r>
      <w:r w:rsidR="00513E04">
        <w:t xml:space="preserve"> </w:t>
      </w:r>
      <w:r w:rsidRPr="00513E04">
        <w:rPr>
          <w:rStyle w:val="Emphasis"/>
        </w:rPr>
        <w:t>based on how grave and how widespread the impact would be and how hard it would be to put right the resulting harm.</w:t>
      </w:r>
    </w:p>
    <w:p w14:paraId="687D1BB7" w14:textId="7D7822D1" w:rsidR="002C2412" w:rsidRPr="0064405B" w:rsidRDefault="002C2412" w:rsidP="00513E04">
      <w:pPr>
        <w:pStyle w:val="ListBullet"/>
      </w:pPr>
      <w:r w:rsidRPr="00CD74D3">
        <w:rPr>
          <w:rStyle w:val="IntenseEmphasis"/>
        </w:rPr>
        <w:t>Potential:</w:t>
      </w:r>
      <w:r w:rsidR="00513E04">
        <w:t xml:space="preserve"> </w:t>
      </w:r>
      <w:r w:rsidRPr="00513E04">
        <w:rPr>
          <w:rStyle w:val="Emphasis"/>
        </w:rPr>
        <w:t>meaning those impacts that have some likelihood of occurring in the future, recognizing that these are often, though not limited to, those impacts that have occurred in the past;</w:t>
      </w:r>
    </w:p>
    <w:p w14:paraId="229D2A87" w14:textId="1ED5D5FB" w:rsidR="002C2412" w:rsidRPr="0064405B" w:rsidRDefault="002C2412" w:rsidP="00513E04">
      <w:pPr>
        <w:pStyle w:val="ListBullet"/>
      </w:pPr>
      <w:r w:rsidRPr="00CD74D3">
        <w:rPr>
          <w:rStyle w:val="IntenseEmphasis"/>
        </w:rPr>
        <w:t>Negative:</w:t>
      </w:r>
      <w:r w:rsidR="00513E04">
        <w:t xml:space="preserve"> </w:t>
      </w:r>
      <w:r w:rsidRPr="00513E04">
        <w:rPr>
          <w:rStyle w:val="Emphasis"/>
        </w:rPr>
        <w:t>placing the focus on the avoidance of harm to human rights rather than unrelated initiatives to support or promote human rights;</w:t>
      </w:r>
    </w:p>
    <w:p w14:paraId="027537DE" w14:textId="7729E742" w:rsidR="002C2412" w:rsidRPr="0064405B" w:rsidRDefault="002C2412" w:rsidP="00513E04">
      <w:pPr>
        <w:pStyle w:val="ListBullet"/>
      </w:pPr>
      <w:r w:rsidRPr="00CD74D3">
        <w:rPr>
          <w:rStyle w:val="IntenseEmphasis"/>
        </w:rPr>
        <w:t>Impacts on human rights:</w:t>
      </w:r>
      <w:r w:rsidR="00513E04">
        <w:rPr>
          <w:rStyle w:val="Strong"/>
          <w:rFonts w:cs="Open Sans"/>
          <w:i/>
          <w:iCs/>
          <w:color w:val="4C4C4C"/>
        </w:rPr>
        <w:t xml:space="preserve"> </w:t>
      </w:r>
      <w:r w:rsidRPr="00513E04">
        <w:rPr>
          <w:rStyle w:val="Emphasis"/>
        </w:rPr>
        <w:t>placing the focus on risk to people, rather than on risk to the business</w:t>
      </w:r>
      <w:r w:rsidRPr="0064405B">
        <w:t>.</w:t>
      </w:r>
      <w:r w:rsidR="00AD2DBC" w:rsidRPr="00581E4B">
        <w:rPr>
          <w:rStyle w:val="EndnoteReference"/>
          <w:rFonts w:cs="Open Sans"/>
          <w:color w:val="4C4C4C"/>
        </w:rPr>
        <w:endnoteReference w:id="39"/>
      </w:r>
    </w:p>
    <w:p w14:paraId="0DAC6E54" w14:textId="3B2ACFCE" w:rsidR="00EB0BBC" w:rsidRPr="000E551F" w:rsidRDefault="1FEC5596" w:rsidP="00513E04">
      <w:r w:rsidRPr="000E551F">
        <w:t>T</w:t>
      </w:r>
      <w:r w:rsidR="130764F9" w:rsidRPr="000E551F">
        <w:t>he</w:t>
      </w:r>
      <w:r w:rsidR="00E00B6C" w:rsidRPr="000E551F">
        <w:t xml:space="preserve"> business</w:t>
      </w:r>
      <w:r w:rsidR="130764F9" w:rsidRPr="000E551F">
        <w:t xml:space="preserve"> responsibility to respect human rights</w:t>
      </w:r>
      <w:r w:rsidR="00E00B6C" w:rsidRPr="000E551F">
        <w:t xml:space="preserve"> outlined in the UNGPs,</w:t>
      </w:r>
      <w:r w:rsidR="130764F9" w:rsidRPr="000E551F">
        <w:t xml:space="preserve"> requires that busines</w:t>
      </w:r>
      <w:r w:rsidRPr="000E551F">
        <w:t>ses</w:t>
      </w:r>
      <w:r w:rsidR="007B5AA1">
        <w:t>:</w:t>
      </w:r>
      <w:r w:rsidR="001C32B1" w:rsidRPr="000E551F">
        <w:rPr>
          <w:rStyle w:val="EndnoteReference"/>
        </w:rPr>
        <w:endnoteReference w:id="40"/>
      </w:r>
      <w:r w:rsidR="130764F9" w:rsidRPr="000E551F">
        <w:t xml:space="preserve"> </w:t>
      </w:r>
    </w:p>
    <w:p w14:paraId="1DA904C6" w14:textId="1D99B961" w:rsidR="00325C3B" w:rsidRPr="000E551F" w:rsidRDefault="1AAFC845" w:rsidP="00513E04">
      <w:pPr>
        <w:pStyle w:val="ListBullet"/>
      </w:pPr>
      <w:r w:rsidRPr="000E551F">
        <w:t xml:space="preserve">avoid </w:t>
      </w:r>
      <w:r w:rsidRPr="00627296">
        <w:rPr>
          <w:rStyle w:val="Emphasis"/>
        </w:rPr>
        <w:t>causing or contributing</w:t>
      </w:r>
      <w:r w:rsidRPr="000E551F">
        <w:t xml:space="preserve"> to adverse human rights impacts </w:t>
      </w:r>
      <w:r w:rsidRPr="00627296">
        <w:rPr>
          <w:rStyle w:val="Emphasis"/>
        </w:rPr>
        <w:t>through their own activities</w:t>
      </w:r>
      <w:r w:rsidR="5A024F31" w:rsidRPr="00627296">
        <w:rPr>
          <w:rStyle w:val="Emphasis"/>
        </w:rPr>
        <w:t xml:space="preserve"> </w:t>
      </w:r>
      <w:r w:rsidRPr="00627296">
        <w:rPr>
          <w:rStyle w:val="Emphasis"/>
        </w:rPr>
        <w:t>and address</w:t>
      </w:r>
      <w:r w:rsidRPr="000E551F">
        <w:rPr>
          <w:i/>
          <w:iCs/>
        </w:rPr>
        <w:t xml:space="preserve"> </w:t>
      </w:r>
      <w:r w:rsidRPr="000E551F">
        <w:t>such impacts when they occur</w:t>
      </w:r>
      <w:r w:rsidR="08F46AAE" w:rsidRPr="000E551F">
        <w:t>.</w:t>
      </w:r>
    </w:p>
    <w:p w14:paraId="514C33E0" w14:textId="712D24DF" w:rsidR="00EB0BBC" w:rsidRPr="004B3038" w:rsidRDefault="42195873" w:rsidP="00513E04">
      <w:pPr>
        <w:pStyle w:val="ListBullet"/>
      </w:pPr>
      <w:r w:rsidRPr="00627296">
        <w:rPr>
          <w:rStyle w:val="Emphasis"/>
        </w:rPr>
        <w:t>s</w:t>
      </w:r>
      <w:r w:rsidR="1AAFC845" w:rsidRPr="00627296">
        <w:rPr>
          <w:rStyle w:val="Emphasis"/>
        </w:rPr>
        <w:t>eek to prevent or mitigate</w:t>
      </w:r>
      <w:r w:rsidR="1AAFC845" w:rsidRPr="004B3038">
        <w:t xml:space="preserve"> adverse human rights impacts that are </w:t>
      </w:r>
      <w:r w:rsidR="1AAFC845" w:rsidRPr="00627296">
        <w:rPr>
          <w:rStyle w:val="Emphasis"/>
        </w:rPr>
        <w:t>directly linked</w:t>
      </w:r>
      <w:r w:rsidR="1AAFC845" w:rsidRPr="004B3038">
        <w:rPr>
          <w:i/>
          <w:iCs/>
        </w:rPr>
        <w:t xml:space="preserve"> to</w:t>
      </w:r>
      <w:r w:rsidR="1AAFC845" w:rsidRPr="004B3038">
        <w:t xml:space="preserve"> their operations, products or services by their business relationships,</w:t>
      </w:r>
      <w:r w:rsidR="00513E04">
        <w:t xml:space="preserve"> </w:t>
      </w:r>
      <w:r w:rsidR="1AAFC845" w:rsidRPr="004B3038">
        <w:t>even if they</w:t>
      </w:r>
      <w:r w:rsidR="00513E04">
        <w:t xml:space="preserve"> </w:t>
      </w:r>
      <w:r w:rsidR="1AAFC845" w:rsidRPr="004B3038">
        <w:t>have not contributed to those impacts.</w:t>
      </w:r>
    </w:p>
    <w:p w14:paraId="2CD810BA" w14:textId="791B8D74" w:rsidR="00A54BE3" w:rsidRDefault="00AE2DF9" w:rsidP="00513E04">
      <w:r w:rsidRPr="004B3038">
        <w:t>This means that FIFA and its local operating entities will need to take action to avoid causing or contributing to adverse impacts, or being directly linked to adverse impacts</w:t>
      </w:r>
      <w:r w:rsidR="00162F7A">
        <w:t>.</w:t>
      </w:r>
    </w:p>
    <w:p w14:paraId="310E88B0" w14:textId="159E90FF" w:rsidR="002F6289" w:rsidRDefault="002F6289">
      <w:pPr>
        <w:keepLines w:val="0"/>
        <w:spacing w:before="0" w:after="0" w:line="240" w:lineRule="auto"/>
      </w:pPr>
      <w:r>
        <w:br w:type="page"/>
      </w:r>
    </w:p>
    <w:p w14:paraId="21426D27" w14:textId="1BFD3970" w:rsidR="00F177D7" w:rsidRPr="00025A67" w:rsidRDefault="119E67A0" w:rsidP="00F16485">
      <w:pPr>
        <w:pStyle w:val="Heading3"/>
      </w:pPr>
      <w:bookmarkStart w:id="35" w:name="_Toc86346377"/>
      <w:bookmarkStart w:id="36" w:name="_Toc89253899"/>
      <w:bookmarkStart w:id="37" w:name="_Toc274057223"/>
      <w:bookmarkStart w:id="38" w:name="_Toc89877782"/>
      <w:r w:rsidRPr="4F9F12D4">
        <w:lastRenderedPageBreak/>
        <w:t>Overview of the research and consultation process</w:t>
      </w:r>
      <w:bookmarkEnd w:id="35"/>
      <w:bookmarkEnd w:id="36"/>
      <w:bookmarkEnd w:id="37"/>
      <w:bookmarkEnd w:id="38"/>
    </w:p>
    <w:p w14:paraId="6B7C6018" w14:textId="6BEC7CD0" w:rsidR="003A37F3" w:rsidRPr="00025A67" w:rsidRDefault="6CB7B525" w:rsidP="00513E04">
      <w:r w:rsidRPr="00025A67">
        <w:t>Th</w:t>
      </w:r>
      <w:r w:rsidR="39D7E1BA" w:rsidRPr="00025A67">
        <w:t>is</w:t>
      </w:r>
      <w:r w:rsidRPr="00025A67">
        <w:t xml:space="preserve"> </w:t>
      </w:r>
      <w:r w:rsidR="39D7E1BA" w:rsidRPr="00025A67">
        <w:t>Human Rights R</w:t>
      </w:r>
      <w:r w:rsidRPr="00025A67">
        <w:t xml:space="preserve">isk </w:t>
      </w:r>
      <w:r w:rsidR="39D7E1BA" w:rsidRPr="00025A67">
        <w:t>A</w:t>
      </w:r>
      <w:r w:rsidRPr="00025A67">
        <w:t xml:space="preserve">ssessment </w:t>
      </w:r>
      <w:r w:rsidR="39D7E1BA" w:rsidRPr="00025A67">
        <w:t>was</w:t>
      </w:r>
      <w:r w:rsidRPr="00025A67">
        <w:t xml:space="preserve"> conducted through a combination of the following:</w:t>
      </w:r>
    </w:p>
    <w:p w14:paraId="1D7F5C60" w14:textId="4E380060" w:rsidR="003A37F3" w:rsidRPr="00025A67" w:rsidRDefault="43A62B31" w:rsidP="00513E04">
      <w:pPr>
        <w:pStyle w:val="ListBullet"/>
      </w:pPr>
      <w:r w:rsidRPr="00025A67">
        <w:t xml:space="preserve">desktop </w:t>
      </w:r>
      <w:r w:rsidR="1D499323" w:rsidRPr="00025A67">
        <w:t>review and research</w:t>
      </w:r>
    </w:p>
    <w:p w14:paraId="3A0798D4" w14:textId="0E364DB7" w:rsidR="003A37F3" w:rsidRPr="00025A67" w:rsidRDefault="43A62B31" w:rsidP="00513E04">
      <w:pPr>
        <w:pStyle w:val="ListBullet"/>
      </w:pPr>
      <w:r w:rsidRPr="00025A67">
        <w:t xml:space="preserve">consultations </w:t>
      </w:r>
      <w:r w:rsidR="1D499323" w:rsidRPr="00025A67">
        <w:t xml:space="preserve">with stakeholders in both Australia and </w:t>
      </w:r>
      <w:r w:rsidR="7EBDDD7A" w:rsidRPr="00025A67">
        <w:t>Aotearoa New Zealand</w:t>
      </w:r>
    </w:p>
    <w:p w14:paraId="507EE192" w14:textId="7220D700" w:rsidR="003A37F3" w:rsidRPr="00025A67" w:rsidRDefault="1D499323" w:rsidP="00513E04">
      <w:pPr>
        <w:pStyle w:val="ListBullet"/>
      </w:pPr>
      <w:r w:rsidRPr="00025A67">
        <w:t>consult</w:t>
      </w:r>
      <w:r w:rsidR="408797CF" w:rsidRPr="00025A67">
        <w:t>ation</w:t>
      </w:r>
      <w:r w:rsidRPr="00025A67">
        <w:t xml:space="preserve"> with a small group of experts</w:t>
      </w:r>
      <w:r w:rsidR="408797CF" w:rsidRPr="00025A67">
        <w:t xml:space="preserve"> </w:t>
      </w:r>
      <w:r w:rsidRPr="00025A67">
        <w:t xml:space="preserve">to test and validate </w:t>
      </w:r>
      <w:r w:rsidR="52C2AC29" w:rsidRPr="00025A67">
        <w:t>these</w:t>
      </w:r>
      <w:r w:rsidRPr="00025A67">
        <w:t xml:space="preserve"> findings</w:t>
      </w:r>
      <w:r w:rsidR="408797CF" w:rsidRPr="00025A67">
        <w:t xml:space="preserve"> regarding the salient risks identified</w:t>
      </w:r>
      <w:r w:rsidR="003705F6">
        <w:t>.</w:t>
      </w:r>
    </w:p>
    <w:p w14:paraId="5BC51430" w14:textId="6A7D36DD" w:rsidR="003A37F3" w:rsidRPr="00025A67" w:rsidRDefault="6CB7B525" w:rsidP="00513E04">
      <w:r w:rsidRPr="00025A67">
        <w:t>Broadly, th</w:t>
      </w:r>
      <w:r w:rsidR="1E48D49F" w:rsidRPr="00025A67">
        <w:t xml:space="preserve">is </w:t>
      </w:r>
      <w:r w:rsidR="1E48D49F" w:rsidRPr="00513E04">
        <w:t>Human Rights</w:t>
      </w:r>
      <w:r w:rsidRPr="00513E04">
        <w:t xml:space="preserve"> </w:t>
      </w:r>
      <w:r w:rsidR="4A32509A" w:rsidRPr="00513E04">
        <w:t>R</w:t>
      </w:r>
      <w:r w:rsidRPr="00513E04">
        <w:t xml:space="preserve">isk </w:t>
      </w:r>
      <w:r w:rsidR="4A32509A" w:rsidRPr="00513E04">
        <w:t>A</w:t>
      </w:r>
      <w:r w:rsidRPr="00513E04">
        <w:t xml:space="preserve">ssessment </w:t>
      </w:r>
      <w:r w:rsidR="4A32509A" w:rsidRPr="00513E04">
        <w:t>considered</w:t>
      </w:r>
      <w:r w:rsidRPr="00513E04">
        <w:t xml:space="preserve"> potential impacts on</w:t>
      </w:r>
      <w:r w:rsidR="1A3A432D" w:rsidRPr="00513E04">
        <w:t xml:space="preserve"> three broad groups of rights-holders</w:t>
      </w:r>
      <w:r w:rsidRPr="00513E04">
        <w:t>:</w:t>
      </w:r>
    </w:p>
    <w:p w14:paraId="32A452E0" w14:textId="77777777" w:rsidR="003A37F3" w:rsidRPr="00025A67" w:rsidRDefault="1D499323" w:rsidP="00513E04">
      <w:pPr>
        <w:pStyle w:val="ListBullet"/>
      </w:pPr>
      <w:r w:rsidRPr="00025A67">
        <w:t>players, coaches and support staff/team entourages</w:t>
      </w:r>
    </w:p>
    <w:p w14:paraId="650C2241" w14:textId="77777777" w:rsidR="003A37F3" w:rsidRPr="00025A67" w:rsidRDefault="1D499323" w:rsidP="00513E04">
      <w:pPr>
        <w:pStyle w:val="ListBullet"/>
      </w:pPr>
      <w:r w:rsidRPr="00025A67">
        <w:t>workers (including in supply chains) and volunteers</w:t>
      </w:r>
    </w:p>
    <w:p w14:paraId="1D8B1160" w14:textId="77777777" w:rsidR="003A37F3" w:rsidRPr="00025A67" w:rsidRDefault="1D499323" w:rsidP="00513E04">
      <w:pPr>
        <w:pStyle w:val="ListBullet"/>
      </w:pPr>
      <w:r w:rsidRPr="00025A67">
        <w:t>spectators and local communities.</w:t>
      </w:r>
    </w:p>
    <w:p w14:paraId="06E6FA61" w14:textId="10076C69" w:rsidR="003A37F3" w:rsidRPr="00025A67" w:rsidRDefault="547CCF09" w:rsidP="00513E04">
      <w:r w:rsidRPr="00025A67">
        <w:t>When consulting with these</w:t>
      </w:r>
      <w:r w:rsidR="6CB7B525" w:rsidRPr="00025A67">
        <w:t xml:space="preserve"> three </w:t>
      </w:r>
      <w:r w:rsidR="1A3A432D" w:rsidRPr="00025A67">
        <w:t>gro</w:t>
      </w:r>
      <w:r w:rsidR="4C8CBA73" w:rsidRPr="00025A67">
        <w:t>ups</w:t>
      </w:r>
      <w:r w:rsidR="6CB7B525" w:rsidRPr="00025A67">
        <w:t xml:space="preserve">, particular attention </w:t>
      </w:r>
      <w:r w:rsidR="4C8CBA73" w:rsidRPr="00025A67">
        <w:t>was</w:t>
      </w:r>
      <w:r w:rsidR="6CB7B525" w:rsidRPr="00025A67">
        <w:t xml:space="preserve"> given to persons and groups who may be at particular risk, such as children</w:t>
      </w:r>
      <w:r w:rsidR="00C66FBF">
        <w:t xml:space="preserve"> and young people</w:t>
      </w:r>
      <w:r w:rsidR="6CB7B525" w:rsidRPr="00025A67">
        <w:t xml:space="preserve">, women, </w:t>
      </w:r>
      <w:r w:rsidR="6F2DDECE">
        <w:t>I</w:t>
      </w:r>
      <w:r w:rsidR="6C4C7652">
        <w:t>ndigenous</w:t>
      </w:r>
      <w:r w:rsidR="6CB7B525" w:rsidRPr="00025A67">
        <w:t xml:space="preserve"> communities,</w:t>
      </w:r>
      <w:r w:rsidR="00BB0101" w:rsidRPr="00025A67">
        <w:t xml:space="preserve"> </w:t>
      </w:r>
      <w:r w:rsidR="00094494" w:rsidRPr="00025A67">
        <w:t>culturally and linguistically diverse communities,</w:t>
      </w:r>
      <w:r w:rsidR="00BB0101" w:rsidRPr="00025A67">
        <w:t xml:space="preserve"> </w:t>
      </w:r>
      <w:r w:rsidR="00C10B53">
        <w:t xml:space="preserve">disabled </w:t>
      </w:r>
      <w:r w:rsidR="00EB67AA" w:rsidRPr="00025A67">
        <w:t>people</w:t>
      </w:r>
      <w:r w:rsidR="6CB7B525" w:rsidRPr="00025A67">
        <w:t xml:space="preserve"> and persons identifying as LGBT</w:t>
      </w:r>
      <w:r w:rsidR="673E4E8F" w:rsidRPr="00025A67">
        <w:t>QI</w:t>
      </w:r>
      <w:r w:rsidR="6CB7B525" w:rsidRPr="00025A67">
        <w:t>+.</w:t>
      </w:r>
    </w:p>
    <w:p w14:paraId="33D41079" w14:textId="60AEAD80" w:rsidR="003A37F3" w:rsidRPr="00025A67" w:rsidRDefault="6CB7B525" w:rsidP="00513E04">
      <w:r w:rsidRPr="00025A67">
        <w:t>Pote</w:t>
      </w:r>
      <w:r w:rsidR="4C8CBA73" w:rsidRPr="00025A67">
        <w:t>n</w:t>
      </w:r>
      <w:r w:rsidRPr="00025A67">
        <w:t>tial</w:t>
      </w:r>
      <w:r w:rsidR="006B3631">
        <w:t xml:space="preserve"> adverse</w:t>
      </w:r>
      <w:r w:rsidRPr="00025A67">
        <w:t xml:space="preserve"> human rights impacts associated with media representation </w:t>
      </w:r>
      <w:r w:rsidR="41E73D4A" w:rsidRPr="00025A67">
        <w:t>were also</w:t>
      </w:r>
      <w:r w:rsidRPr="00025A67">
        <w:t xml:space="preserve"> assessed by including journalists’ perspectives in consultation across the three </w:t>
      </w:r>
      <w:r w:rsidR="3EAC747B" w:rsidRPr="00025A67">
        <w:t xml:space="preserve">broad </w:t>
      </w:r>
      <w:r w:rsidR="2984CD5F" w:rsidRPr="00025A67">
        <w:t>groups of rights-holders</w:t>
      </w:r>
      <w:r w:rsidRPr="00025A67">
        <w:t xml:space="preserve">, </w:t>
      </w:r>
      <w:r w:rsidR="35C98A8C">
        <w:t>and</w:t>
      </w:r>
      <w:r w:rsidRPr="00025A67">
        <w:t xml:space="preserve"> through targeted consultations.</w:t>
      </w:r>
    </w:p>
    <w:p w14:paraId="18AD02EA" w14:textId="2842F2F3" w:rsidR="00B37A34" w:rsidRPr="00025A67" w:rsidRDefault="00B37A34" w:rsidP="00513E04">
      <w:r w:rsidRPr="00025A67">
        <w:t xml:space="preserve">The NZHRC was responsible for conducting stakeholder engagement and consultations in Aotearoa New Zealand and reviewing and providing input into the key findings to ensure thorough and accurate coverage of human rights issues concerning Aotearoa New Zealand’s hosting of the </w:t>
      </w:r>
      <w:r w:rsidR="00C44500">
        <w:t>FWWC2023</w:t>
      </w:r>
      <w:r w:rsidRPr="00025A67">
        <w:t>.</w:t>
      </w:r>
    </w:p>
    <w:p w14:paraId="2898682B" w14:textId="6040E97D" w:rsidR="00C5062F" w:rsidRPr="00025A67" w:rsidRDefault="3021B944" w:rsidP="00513E04">
      <w:r w:rsidRPr="00025A67">
        <w:t>As a result of restrictions in place due to COVID-19,</w:t>
      </w:r>
      <w:r w:rsidR="171269B9" w:rsidRPr="00025A67">
        <w:t xml:space="preserve"> </w:t>
      </w:r>
      <w:r w:rsidR="6CB7B525" w:rsidRPr="00025A67">
        <w:t xml:space="preserve">consultations </w:t>
      </w:r>
      <w:r w:rsidR="007E2A47" w:rsidRPr="00025A67">
        <w:t xml:space="preserve">in both Australia and Aotearoa New Zealand </w:t>
      </w:r>
      <w:r w:rsidR="171269B9" w:rsidRPr="00025A67">
        <w:t xml:space="preserve">proceeded through </w:t>
      </w:r>
      <w:r w:rsidR="0BB4DC47" w:rsidRPr="00025A67">
        <w:t>online</w:t>
      </w:r>
      <w:r w:rsidR="6CB7B525" w:rsidRPr="00025A67">
        <w:t xml:space="preserve"> </w:t>
      </w:r>
      <w:r w:rsidR="36B683FC" w:rsidRPr="00025A67">
        <w:t>meetings.</w:t>
      </w:r>
    </w:p>
    <w:p w14:paraId="08F1F37B" w14:textId="4817FF42" w:rsidR="00750DF5" w:rsidRPr="00025A67" w:rsidRDefault="00C5062F" w:rsidP="00513E04">
      <w:r w:rsidRPr="00025A67">
        <w:t xml:space="preserve">Further details </w:t>
      </w:r>
      <w:r w:rsidR="612F79F5">
        <w:t>of</w:t>
      </w:r>
      <w:r w:rsidRPr="00025A67">
        <w:t xml:space="preserve"> the stakeholder consultation process are set out in Appendix </w:t>
      </w:r>
      <w:r w:rsidR="00240D93">
        <w:t>1</w:t>
      </w:r>
      <w:r w:rsidR="005445D8" w:rsidRPr="00025A67">
        <w:t xml:space="preserve"> </w:t>
      </w:r>
      <w:r w:rsidR="1528BFEB">
        <w:t>of</w:t>
      </w:r>
      <w:r w:rsidR="005445D8" w:rsidRPr="00025A67">
        <w:t xml:space="preserve"> this report.</w:t>
      </w:r>
    </w:p>
    <w:p w14:paraId="7113BD15" w14:textId="77777777" w:rsidR="002F6289" w:rsidRDefault="002F6289">
      <w:pPr>
        <w:keepLines w:val="0"/>
        <w:spacing w:before="0" w:after="0" w:line="240" w:lineRule="auto"/>
      </w:pPr>
      <w:r>
        <w:br w:type="page"/>
      </w:r>
    </w:p>
    <w:p w14:paraId="301FCC13" w14:textId="1193E062" w:rsidR="00750DF5" w:rsidRPr="00025A67" w:rsidRDefault="6CA6B5DA" w:rsidP="00513E04">
      <w:r w:rsidRPr="00025A67">
        <w:lastRenderedPageBreak/>
        <w:t>This Human Rights Risk Assessment has also been informed by:</w:t>
      </w:r>
    </w:p>
    <w:p w14:paraId="4EE4BAF6" w14:textId="0AF4E493" w:rsidR="00750DF5" w:rsidRPr="00025A67" w:rsidRDefault="230B191A" w:rsidP="00513E04">
      <w:pPr>
        <w:pStyle w:val="ListBullet"/>
      </w:pPr>
      <w:r w:rsidRPr="00025A67">
        <w:t xml:space="preserve">the preliminary work completed by Griffith University in their ‘Independent Human Rights Context Assessment Australia &amp; </w:t>
      </w:r>
      <w:r w:rsidR="7EBDDD7A" w:rsidRPr="00025A67">
        <w:t>New Zealand</w:t>
      </w:r>
      <w:r w:rsidRPr="00025A67">
        <w:t>’ in December 2019</w:t>
      </w:r>
      <w:r w:rsidR="32EEBD2F">
        <w:t xml:space="preserve"> for the </w:t>
      </w:r>
      <w:r w:rsidR="00315B67">
        <w:t>FWWC2023</w:t>
      </w:r>
      <w:r w:rsidR="32EEBD2F">
        <w:t>; and</w:t>
      </w:r>
    </w:p>
    <w:p w14:paraId="37E542D7" w14:textId="4EFDF407" w:rsidR="00750DF5" w:rsidRPr="00025A67" w:rsidRDefault="230B191A" w:rsidP="00513E04">
      <w:pPr>
        <w:pStyle w:val="ListBullet"/>
      </w:pPr>
      <w:r w:rsidRPr="00025A67">
        <w:t xml:space="preserve">the risk assessment methodology developed for the FIFA 2022 Men’s World Cup in Qatar, making changes where appropriate for the Australian and </w:t>
      </w:r>
      <w:r w:rsidR="7EBDDD7A" w:rsidRPr="00025A67">
        <w:t>Aotearoa New Zealand</w:t>
      </w:r>
      <w:r w:rsidRPr="00025A67">
        <w:t xml:space="preserve"> contexts. </w:t>
      </w:r>
    </w:p>
    <w:p w14:paraId="6F1809D9" w14:textId="083EC325" w:rsidR="008843B5" w:rsidRPr="00025A67" w:rsidRDefault="6CA6B5DA" w:rsidP="000A77E5">
      <w:r w:rsidRPr="00025A67">
        <w:t xml:space="preserve">Similarly, this Human Rights Risk Assessment has taken into account the risks identified in FIFA’s pilot </w:t>
      </w:r>
      <w:r w:rsidRPr="00627296">
        <w:rPr>
          <w:rStyle w:val="Emphasis"/>
        </w:rPr>
        <w:t>Guardians Safeguarding Risk Assessment Matrix</w:t>
      </w:r>
      <w:r w:rsidRPr="00025A67">
        <w:t xml:space="preserve">, but with changes and adaptations where appropriate for the Australian and </w:t>
      </w:r>
      <w:r w:rsidR="234D38E8" w:rsidRPr="00025A67">
        <w:t>Aotearoa New Zealand</w:t>
      </w:r>
      <w:r w:rsidRPr="00025A67">
        <w:t xml:space="preserve"> context.</w:t>
      </w:r>
    </w:p>
    <w:p w14:paraId="05E191AF" w14:textId="53BBA4E7" w:rsidR="00750DF5" w:rsidRPr="00025A67" w:rsidRDefault="1FDA0F86" w:rsidP="00F16485">
      <w:pPr>
        <w:pStyle w:val="Heading3"/>
      </w:pPr>
      <w:bookmarkStart w:id="39" w:name="_Toc86346378"/>
      <w:bookmarkStart w:id="40" w:name="_Toc89253900"/>
      <w:bookmarkStart w:id="41" w:name="_Toc1845669465"/>
      <w:bookmarkStart w:id="42" w:name="_Toc89877783"/>
      <w:r w:rsidRPr="4F9F12D4">
        <w:t xml:space="preserve">Overview of the </w:t>
      </w:r>
      <w:r w:rsidR="22EB788E" w:rsidRPr="4F9F12D4">
        <w:t xml:space="preserve">legal and </w:t>
      </w:r>
      <w:r w:rsidRPr="4F9F12D4">
        <w:t xml:space="preserve">human rights </w:t>
      </w:r>
      <w:r w:rsidR="23464787" w:rsidRPr="4F9F12D4">
        <w:t>protections</w:t>
      </w:r>
      <w:r w:rsidR="306F3D7B" w:rsidRPr="4F9F12D4">
        <w:t xml:space="preserve"> </w:t>
      </w:r>
      <w:r w:rsidRPr="4F9F12D4">
        <w:t>in the host countries</w:t>
      </w:r>
      <w:bookmarkEnd w:id="39"/>
      <w:bookmarkEnd w:id="40"/>
      <w:bookmarkEnd w:id="41"/>
      <w:bookmarkEnd w:id="42"/>
    </w:p>
    <w:p w14:paraId="572C3BFD" w14:textId="00B2E9EA" w:rsidR="008872FC" w:rsidRPr="00025A67" w:rsidRDefault="1714747D" w:rsidP="000A77E5">
      <w:r>
        <w:t xml:space="preserve">Australia </w:t>
      </w:r>
      <w:r w:rsidR="5DEDF901">
        <w:t xml:space="preserve">and </w:t>
      </w:r>
      <w:r w:rsidR="234D38E8">
        <w:t>Aotearoa New Zealand</w:t>
      </w:r>
      <w:r w:rsidR="5DEDF901">
        <w:t xml:space="preserve"> both </w:t>
      </w:r>
      <w:r>
        <w:t xml:space="preserve">have strong </w:t>
      </w:r>
      <w:r w:rsidR="005F7310">
        <w:t xml:space="preserve">criminal, </w:t>
      </w:r>
      <w:r>
        <w:t>work</w:t>
      </w:r>
      <w:r w:rsidR="00C90226">
        <w:t xml:space="preserve"> health</w:t>
      </w:r>
      <w:r w:rsidR="003254F4">
        <w:t xml:space="preserve"> and</w:t>
      </w:r>
      <w:r>
        <w:t xml:space="preserve"> safety</w:t>
      </w:r>
      <w:r w:rsidR="3F9D69BC">
        <w:t>, child protection</w:t>
      </w:r>
      <w:r w:rsidR="005F7310">
        <w:t>, privacy</w:t>
      </w:r>
      <w:r>
        <w:t xml:space="preserve"> and </w:t>
      </w:r>
      <w:r w:rsidR="5DEDF901">
        <w:t>anti-</w:t>
      </w:r>
      <w:r>
        <w:t>discrimination laws</w:t>
      </w:r>
      <w:r w:rsidR="3F9D69BC">
        <w:t xml:space="preserve"> and o</w:t>
      </w:r>
      <w:r w:rsidR="038FC614">
        <w:t>versight bodies</w:t>
      </w:r>
      <w:r w:rsidR="5DEDF901">
        <w:t>. In Aus</w:t>
      </w:r>
      <w:r>
        <w:t>tralia</w:t>
      </w:r>
      <w:r w:rsidR="5DEDF901">
        <w:t xml:space="preserve">, this includes </w:t>
      </w:r>
      <w:r w:rsidR="00127086">
        <w:t xml:space="preserve">federal and state anti-discrimination laws and </w:t>
      </w:r>
      <w:r w:rsidR="7873AB5C">
        <w:t>H</w:t>
      </w:r>
      <w:r w:rsidR="414E5DD1">
        <w:t xml:space="preserve">uman </w:t>
      </w:r>
      <w:r w:rsidR="176C0662">
        <w:t>R</w:t>
      </w:r>
      <w:r w:rsidR="414E5DD1">
        <w:t xml:space="preserve">ights </w:t>
      </w:r>
      <w:r w:rsidR="00E806DF">
        <w:t xml:space="preserve">Acts in Queensland, Victoria and the </w:t>
      </w:r>
      <w:r w:rsidR="70115875">
        <w:t>A</w:t>
      </w:r>
      <w:r w:rsidR="00066EF8">
        <w:t>ustralian Capital Territory</w:t>
      </w:r>
      <w:r w:rsidR="005056DF">
        <w:t xml:space="preserve">. It also includes federal and state bodies </w:t>
      </w:r>
      <w:r w:rsidR="00FA0ACD">
        <w:t>such as</w:t>
      </w:r>
      <w:r w:rsidR="00E86DA2">
        <w:t xml:space="preserve"> </w:t>
      </w:r>
      <w:r w:rsidR="5DEDF901">
        <w:t xml:space="preserve">the </w:t>
      </w:r>
      <w:r w:rsidR="0DECE592">
        <w:t>AHR</w:t>
      </w:r>
      <w:r w:rsidR="006465D4">
        <w:t>C,</w:t>
      </w:r>
      <w:r w:rsidR="5097BF33">
        <w:t xml:space="preserve"> </w:t>
      </w:r>
      <w:r w:rsidR="00FA0ACD">
        <w:t>s</w:t>
      </w:r>
      <w:r w:rsidR="7C62A04A">
        <w:t xml:space="preserve">tate and </w:t>
      </w:r>
      <w:r w:rsidR="00FA0ACD">
        <w:t>t</w:t>
      </w:r>
      <w:r w:rsidR="7C62A04A">
        <w:t xml:space="preserve">erritory </w:t>
      </w:r>
      <w:r w:rsidR="00687263">
        <w:t>h</w:t>
      </w:r>
      <w:r w:rsidR="7C62A04A">
        <w:t xml:space="preserve">uman </w:t>
      </w:r>
      <w:r w:rsidR="00687263">
        <w:t>r</w:t>
      </w:r>
      <w:r w:rsidR="5097BF33">
        <w:t xml:space="preserve">ights </w:t>
      </w:r>
      <w:r w:rsidR="64CFFA7B">
        <w:t>agencies</w:t>
      </w:r>
      <w:r w:rsidR="5097BF33">
        <w:t>,</w:t>
      </w:r>
      <w:r w:rsidR="00CE0D80">
        <w:t xml:space="preserve"> </w:t>
      </w:r>
      <w:r w:rsidR="458240E5">
        <w:t xml:space="preserve">the </w:t>
      </w:r>
      <w:r w:rsidR="009C427F">
        <w:t>e</w:t>
      </w:r>
      <w:r w:rsidR="458240E5">
        <w:t xml:space="preserve">Safety Commissioner, </w:t>
      </w:r>
      <w:r w:rsidR="46039F26">
        <w:t xml:space="preserve">the </w:t>
      </w:r>
      <w:r w:rsidR="22461B41">
        <w:t xml:space="preserve">Australian Information Commissioner, </w:t>
      </w:r>
      <w:r w:rsidR="224724BB">
        <w:t xml:space="preserve">the </w:t>
      </w:r>
      <w:r w:rsidR="46039F26">
        <w:t>Fair Work Ombudsman</w:t>
      </w:r>
      <w:r w:rsidR="5097BF33">
        <w:t xml:space="preserve"> and the </w:t>
      </w:r>
      <w:r w:rsidR="5DEDF901">
        <w:t>Australian</w:t>
      </w:r>
      <w:r>
        <w:t xml:space="preserve"> Building and Construction Commission</w:t>
      </w:r>
      <w:r w:rsidR="7019EC18">
        <w:t>, as well as separate state regulatory bodies for work health and safety</w:t>
      </w:r>
      <w:r>
        <w:t>.</w:t>
      </w:r>
      <w:r w:rsidR="0E3FA315">
        <w:t xml:space="preserve"> </w:t>
      </w:r>
      <w:r w:rsidR="00D37C25">
        <w:t xml:space="preserve">Aotearoa New Zealand’s </w:t>
      </w:r>
      <w:r w:rsidR="00497BEE">
        <w:t xml:space="preserve">workplace, safety, child protection and anti-discrimination bodies </w:t>
      </w:r>
      <w:r w:rsidR="003211DE">
        <w:t xml:space="preserve">include the NZHRC as well as the </w:t>
      </w:r>
      <w:r w:rsidR="003636C0">
        <w:t xml:space="preserve">Waitangi Tribunal, the </w:t>
      </w:r>
      <w:r w:rsidR="00FC4171">
        <w:t xml:space="preserve">Office of the </w:t>
      </w:r>
      <w:r w:rsidR="00AA57BC">
        <w:t xml:space="preserve">Children’s Commissioner, the </w:t>
      </w:r>
      <w:r w:rsidR="005A40A8">
        <w:t>Office of the</w:t>
      </w:r>
      <w:r w:rsidR="00AA57BC">
        <w:t xml:space="preserve"> </w:t>
      </w:r>
      <w:r w:rsidR="003211DE">
        <w:t>Privacy Commissioner</w:t>
      </w:r>
      <w:r w:rsidR="00440CCF">
        <w:t>, Netsafe</w:t>
      </w:r>
      <w:r w:rsidR="00AA57BC">
        <w:t xml:space="preserve">, </w:t>
      </w:r>
      <w:r w:rsidR="00F24286">
        <w:t xml:space="preserve">the Labour Inspectorate and </w:t>
      </w:r>
      <w:r w:rsidR="00AA57BC">
        <w:t>WorkSafe NZ</w:t>
      </w:r>
      <w:r w:rsidR="00274D91">
        <w:t>,</w:t>
      </w:r>
      <w:r w:rsidR="006C44A8">
        <w:t xml:space="preserve"> and</w:t>
      </w:r>
      <w:r w:rsidR="00274D91">
        <w:t xml:space="preserve"> the Office of the Ombudsman</w:t>
      </w:r>
      <w:r w:rsidR="00926102">
        <w:t>.</w:t>
      </w:r>
    </w:p>
    <w:p w14:paraId="238DE4A8" w14:textId="6AC456D3" w:rsidR="008872FC" w:rsidRDefault="00EE307E" w:rsidP="000A77E5">
      <w:r w:rsidRPr="00025A67">
        <w:t xml:space="preserve">In order to </w:t>
      </w:r>
      <w:r w:rsidR="0098374A" w:rsidRPr="00025A67">
        <w:t xml:space="preserve">protect the human rights of people impacted by its </w:t>
      </w:r>
      <w:r w:rsidR="00EC680E" w:rsidRPr="00025A67">
        <w:t>activities</w:t>
      </w:r>
      <w:r w:rsidR="0082296D" w:rsidRPr="00025A67">
        <w:t xml:space="preserve"> in the planning and </w:t>
      </w:r>
      <w:r w:rsidR="001320FD" w:rsidRPr="00025A67">
        <w:t xml:space="preserve">delivery of the </w:t>
      </w:r>
      <w:r w:rsidR="004F442E">
        <w:t>FWWC2023</w:t>
      </w:r>
      <w:r w:rsidR="009F19ED" w:rsidRPr="00025A67">
        <w:t xml:space="preserve">, FIFA will need to </w:t>
      </w:r>
      <w:r w:rsidR="00106093" w:rsidRPr="00025A67">
        <w:t xml:space="preserve">ensure </w:t>
      </w:r>
      <w:r w:rsidR="00C36878" w:rsidRPr="00025A67">
        <w:t xml:space="preserve">that it </w:t>
      </w:r>
      <w:r w:rsidR="00521873" w:rsidRPr="00025A67">
        <w:t>is aware of</w:t>
      </w:r>
      <w:r w:rsidR="0837ACFC">
        <w:t>,</w:t>
      </w:r>
      <w:r w:rsidR="00521873" w:rsidRPr="00025A67">
        <w:t xml:space="preserve"> and </w:t>
      </w:r>
      <w:r w:rsidR="00E21357" w:rsidRPr="00025A67">
        <w:t>complies with</w:t>
      </w:r>
      <w:r w:rsidR="1189B69C">
        <w:t>,</w:t>
      </w:r>
      <w:r w:rsidR="00E21357" w:rsidRPr="00025A67">
        <w:t xml:space="preserve"> all existing legal obligations</w:t>
      </w:r>
      <w:r w:rsidR="00521873" w:rsidRPr="00025A67">
        <w:t xml:space="preserve"> in both countries.</w:t>
      </w:r>
    </w:p>
    <w:p w14:paraId="0943CBED" w14:textId="08F2F7ED" w:rsidR="000A77E5" w:rsidRDefault="000A77E5">
      <w:pPr>
        <w:keepLines w:val="0"/>
        <w:spacing w:before="0" w:after="0"/>
      </w:pPr>
      <w:r>
        <w:br w:type="page"/>
      </w:r>
    </w:p>
    <w:p w14:paraId="58108ABF" w14:textId="03BF4D4E" w:rsidR="00CF42AE" w:rsidRPr="00025A67" w:rsidRDefault="1BC0F6D8" w:rsidP="00F41065">
      <w:pPr>
        <w:pStyle w:val="Heading1"/>
      </w:pPr>
      <w:bookmarkStart w:id="43" w:name="_Toc86346379"/>
      <w:bookmarkStart w:id="44" w:name="_Toc89253901"/>
      <w:bookmarkStart w:id="45" w:name="_Toc341704234"/>
      <w:bookmarkStart w:id="46" w:name="_Toc89877784"/>
      <w:r>
        <w:lastRenderedPageBreak/>
        <w:t xml:space="preserve">Snapshot of the </w:t>
      </w:r>
      <w:r w:rsidR="23ADE572">
        <w:t>FIFA 2023 Women’s World</w:t>
      </w:r>
      <w:r w:rsidR="000A77E5">
        <w:t> </w:t>
      </w:r>
      <w:r w:rsidR="23ADE572">
        <w:t>Cup</w:t>
      </w:r>
      <w:bookmarkEnd w:id="43"/>
      <w:bookmarkEnd w:id="44"/>
      <w:bookmarkEnd w:id="45"/>
      <w:bookmarkEnd w:id="46"/>
    </w:p>
    <w:p w14:paraId="3BD0FFB9" w14:textId="3230C473" w:rsidR="0061029F" w:rsidRPr="00025A67" w:rsidRDefault="57ECCD68" w:rsidP="000A77E5">
      <w:pPr>
        <w:rPr>
          <w:lang w:val="en-US"/>
        </w:rPr>
      </w:pPr>
      <w:r w:rsidRPr="00025A67">
        <w:t xml:space="preserve">The </w:t>
      </w:r>
      <w:r w:rsidR="00A45F1F">
        <w:t>tournament</w:t>
      </w:r>
      <w:r w:rsidRPr="00025A67">
        <w:t xml:space="preserve"> will take place across Australia and </w:t>
      </w:r>
      <w:r w:rsidR="234D38E8" w:rsidRPr="00025A67">
        <w:t>Aotearoa New Zealand</w:t>
      </w:r>
      <w:r w:rsidRPr="00025A67">
        <w:t xml:space="preserve"> </w:t>
      </w:r>
      <w:r w:rsidR="2D0FA679" w:rsidRPr="00025A67">
        <w:t xml:space="preserve">over a period of </w:t>
      </w:r>
      <w:r w:rsidR="3FB3CDA7" w:rsidRPr="00025A67">
        <w:t>four weeks</w:t>
      </w:r>
      <w:r w:rsidR="2D0FA679" w:rsidRPr="00025A67">
        <w:t xml:space="preserve">, </w:t>
      </w:r>
      <w:r w:rsidRPr="00025A67">
        <w:t xml:space="preserve">from </w:t>
      </w:r>
      <w:r w:rsidR="24FFB6EB" w:rsidRPr="00025A67">
        <w:rPr>
          <w:lang w:val="en-US"/>
        </w:rPr>
        <w:t xml:space="preserve">20 July </w:t>
      </w:r>
      <w:r w:rsidR="2D0FA679" w:rsidRPr="00025A67">
        <w:rPr>
          <w:lang w:val="en-US"/>
        </w:rPr>
        <w:t>to</w:t>
      </w:r>
      <w:r w:rsidR="24FFB6EB" w:rsidRPr="00025A67">
        <w:rPr>
          <w:lang w:val="en-US"/>
        </w:rPr>
        <w:t xml:space="preserve"> 20 August </w:t>
      </w:r>
      <w:r w:rsidRPr="00025A67">
        <w:rPr>
          <w:lang w:val="en-US"/>
        </w:rPr>
        <w:t xml:space="preserve">in </w:t>
      </w:r>
      <w:r w:rsidR="24FFB6EB" w:rsidRPr="00025A67">
        <w:rPr>
          <w:lang w:val="en-US"/>
        </w:rPr>
        <w:t>2023</w:t>
      </w:r>
      <w:r w:rsidR="2D0FA679" w:rsidRPr="00025A67">
        <w:rPr>
          <w:lang w:val="en-US"/>
        </w:rPr>
        <w:t>.</w:t>
      </w:r>
    </w:p>
    <w:p w14:paraId="3799E2E6" w14:textId="13ED4A25" w:rsidR="00DF6F8B" w:rsidRPr="00025A67" w:rsidRDefault="17AE09E6" w:rsidP="000A77E5">
      <w:pPr>
        <w:rPr>
          <w:lang w:val="en-US"/>
        </w:rPr>
      </w:pPr>
      <w:r w:rsidRPr="00025A67">
        <w:rPr>
          <w:lang w:val="en-US"/>
        </w:rPr>
        <w:t>T</w:t>
      </w:r>
      <w:r w:rsidR="2D0FA679" w:rsidRPr="00025A67">
        <w:rPr>
          <w:lang w:val="en-US"/>
        </w:rPr>
        <w:t>here will be</w:t>
      </w:r>
      <w:r w:rsidR="24FFB6EB" w:rsidRPr="00025A67">
        <w:rPr>
          <w:lang w:val="en-US"/>
        </w:rPr>
        <w:t xml:space="preserve"> 32 teams </w:t>
      </w:r>
      <w:r w:rsidR="6E22DC79" w:rsidRPr="00025A67">
        <w:rPr>
          <w:lang w:val="en-US"/>
        </w:rPr>
        <w:t>participating</w:t>
      </w:r>
      <w:r w:rsidR="668E0AC0" w:rsidRPr="00025A67">
        <w:rPr>
          <w:lang w:val="en-US"/>
        </w:rPr>
        <w:t xml:space="preserve"> in the tournament</w:t>
      </w:r>
      <w:r w:rsidR="6F4620B8" w:rsidRPr="00025A67">
        <w:rPr>
          <w:lang w:val="en-US"/>
        </w:rPr>
        <w:t xml:space="preserve">, </w:t>
      </w:r>
      <w:r w:rsidR="0861936F" w:rsidRPr="00025A67">
        <w:rPr>
          <w:lang w:val="en-US"/>
        </w:rPr>
        <w:t>an increase</w:t>
      </w:r>
      <w:r w:rsidR="6F4620B8" w:rsidRPr="00025A67">
        <w:rPr>
          <w:lang w:val="en-US"/>
        </w:rPr>
        <w:t xml:space="preserve"> </w:t>
      </w:r>
      <w:r w:rsidR="24FFB6EB" w:rsidRPr="00025A67">
        <w:rPr>
          <w:lang w:val="en-US"/>
        </w:rPr>
        <w:t xml:space="preserve">from </w:t>
      </w:r>
      <w:r w:rsidR="2C207E68" w:rsidRPr="00025A67">
        <w:rPr>
          <w:lang w:val="en-US"/>
        </w:rPr>
        <w:t xml:space="preserve">the </w:t>
      </w:r>
      <w:r w:rsidR="24FFB6EB" w:rsidRPr="00025A67">
        <w:rPr>
          <w:lang w:val="en-US"/>
        </w:rPr>
        <w:t xml:space="preserve">24 </w:t>
      </w:r>
      <w:r w:rsidR="621D037A" w:rsidRPr="00025A67">
        <w:rPr>
          <w:lang w:val="en-US"/>
        </w:rPr>
        <w:t xml:space="preserve">teams </w:t>
      </w:r>
      <w:r w:rsidR="24FFB6EB" w:rsidRPr="00025A67">
        <w:rPr>
          <w:lang w:val="en-US"/>
        </w:rPr>
        <w:t xml:space="preserve">in the </w:t>
      </w:r>
      <w:r w:rsidR="088A000C" w:rsidRPr="00025A67">
        <w:rPr>
          <w:lang w:val="en-US"/>
        </w:rPr>
        <w:t xml:space="preserve">2019 </w:t>
      </w:r>
      <w:r w:rsidR="3F1FE6C4" w:rsidRPr="00025A67">
        <w:rPr>
          <w:lang w:val="en-US"/>
        </w:rPr>
        <w:t>FIFA Women’s World Cup</w:t>
      </w:r>
      <w:r w:rsidR="2E38C85E" w:rsidRPr="00025A67">
        <w:rPr>
          <w:lang w:val="en-US"/>
        </w:rPr>
        <w:t xml:space="preserve">. </w:t>
      </w:r>
      <w:r w:rsidR="61C6ED09" w:rsidRPr="00025A67">
        <w:rPr>
          <w:lang w:val="en-US"/>
        </w:rPr>
        <w:t>In 2023</w:t>
      </w:r>
      <w:r w:rsidR="00FD1050">
        <w:rPr>
          <w:lang w:val="en-US"/>
        </w:rPr>
        <w:t>,</w:t>
      </w:r>
      <w:r w:rsidR="61C6ED09" w:rsidRPr="00025A67">
        <w:rPr>
          <w:lang w:val="en-US"/>
        </w:rPr>
        <w:t xml:space="preserve"> the</w:t>
      </w:r>
      <w:r w:rsidR="2E38C85E" w:rsidRPr="00025A67">
        <w:rPr>
          <w:lang w:val="en-US"/>
        </w:rPr>
        <w:t xml:space="preserve"> teams will be competing</w:t>
      </w:r>
      <w:r w:rsidR="3940760F" w:rsidRPr="00025A67">
        <w:rPr>
          <w:lang w:val="en-US"/>
        </w:rPr>
        <w:t xml:space="preserve"> across 64 matches (</w:t>
      </w:r>
      <w:r w:rsidR="5943034C" w:rsidRPr="00025A67">
        <w:rPr>
          <w:lang w:val="en-US"/>
        </w:rPr>
        <w:t>an increase</w:t>
      </w:r>
      <w:r w:rsidR="3940760F" w:rsidRPr="00025A67">
        <w:rPr>
          <w:lang w:val="en-US"/>
        </w:rPr>
        <w:t xml:space="preserve"> </w:t>
      </w:r>
      <w:r w:rsidR="24FFB6EB" w:rsidRPr="00025A67">
        <w:rPr>
          <w:lang w:val="en-US"/>
        </w:rPr>
        <w:t xml:space="preserve">from </w:t>
      </w:r>
      <w:r w:rsidR="41D6B848" w:rsidRPr="00025A67">
        <w:rPr>
          <w:lang w:val="en-US"/>
        </w:rPr>
        <w:t xml:space="preserve">the </w:t>
      </w:r>
      <w:r w:rsidR="24FFB6EB" w:rsidRPr="00025A67">
        <w:rPr>
          <w:lang w:val="en-US"/>
        </w:rPr>
        <w:t>52</w:t>
      </w:r>
      <w:r w:rsidR="2E38C85E" w:rsidRPr="00025A67">
        <w:rPr>
          <w:lang w:val="en-US"/>
        </w:rPr>
        <w:t xml:space="preserve"> matches</w:t>
      </w:r>
      <w:r w:rsidR="24FFB6EB" w:rsidRPr="00025A67">
        <w:rPr>
          <w:lang w:val="en-US"/>
        </w:rPr>
        <w:t xml:space="preserve"> </w:t>
      </w:r>
      <w:r w:rsidR="3B825D15" w:rsidRPr="00025A67">
        <w:rPr>
          <w:lang w:val="en-US"/>
        </w:rPr>
        <w:t xml:space="preserve">held </w:t>
      </w:r>
      <w:r w:rsidR="24FFB6EB" w:rsidRPr="00025A67">
        <w:rPr>
          <w:lang w:val="en-US"/>
        </w:rPr>
        <w:t>in</w:t>
      </w:r>
      <w:r w:rsidR="102000B3" w:rsidRPr="00025A67">
        <w:rPr>
          <w:lang w:val="en-US"/>
        </w:rPr>
        <w:t xml:space="preserve"> </w:t>
      </w:r>
      <w:r w:rsidR="24FFB6EB" w:rsidRPr="00025A67">
        <w:rPr>
          <w:lang w:val="en-US"/>
        </w:rPr>
        <w:t>2019</w:t>
      </w:r>
      <w:r w:rsidR="37B7167F" w:rsidRPr="00025A67">
        <w:rPr>
          <w:lang w:val="en-US"/>
        </w:rPr>
        <w:t>)</w:t>
      </w:r>
      <w:r w:rsidR="3DC3CB2A" w:rsidRPr="00025A67">
        <w:rPr>
          <w:lang w:val="en-US"/>
        </w:rPr>
        <w:t xml:space="preserve"> </w:t>
      </w:r>
      <w:r w:rsidR="37B7167F" w:rsidRPr="00025A67">
        <w:rPr>
          <w:lang w:val="en-US"/>
        </w:rPr>
        <w:t xml:space="preserve">played </w:t>
      </w:r>
      <w:r w:rsidR="30606EC5" w:rsidRPr="00025A67">
        <w:rPr>
          <w:lang w:val="en-US"/>
        </w:rPr>
        <w:t>in</w:t>
      </w:r>
      <w:r w:rsidR="37B7167F" w:rsidRPr="00025A67">
        <w:rPr>
          <w:lang w:val="en-US"/>
        </w:rPr>
        <w:t xml:space="preserve"> </w:t>
      </w:r>
      <w:r w:rsidR="30606EC5" w:rsidRPr="00025A67">
        <w:rPr>
          <w:lang w:val="en-US"/>
        </w:rPr>
        <w:t>10</w:t>
      </w:r>
      <w:r w:rsidR="37B7167F" w:rsidRPr="00025A67">
        <w:rPr>
          <w:lang w:val="en-US"/>
        </w:rPr>
        <w:t xml:space="preserve"> stad</w:t>
      </w:r>
      <w:r w:rsidR="30606EC5" w:rsidRPr="00025A67">
        <w:rPr>
          <w:lang w:val="en-US"/>
        </w:rPr>
        <w:t xml:space="preserve">iums, across </w:t>
      </w:r>
      <w:r w:rsidR="16AB1702" w:rsidRPr="00025A67">
        <w:rPr>
          <w:lang w:val="en-US"/>
        </w:rPr>
        <w:t xml:space="preserve">nine </w:t>
      </w:r>
      <w:r w:rsidR="30606EC5" w:rsidRPr="00025A67">
        <w:rPr>
          <w:lang w:val="en-US"/>
        </w:rPr>
        <w:t>host cities</w:t>
      </w:r>
      <w:r w:rsidR="16AB1702" w:rsidRPr="00025A67">
        <w:rPr>
          <w:lang w:val="en-US"/>
        </w:rPr>
        <w:t xml:space="preserve">. There </w:t>
      </w:r>
      <w:r w:rsidR="23BFFBA0" w:rsidRPr="00025A67">
        <w:rPr>
          <w:lang w:val="en-US"/>
        </w:rPr>
        <w:t>are</w:t>
      </w:r>
      <w:r w:rsidR="16AB1702" w:rsidRPr="00025A67">
        <w:rPr>
          <w:lang w:val="en-US"/>
        </w:rPr>
        <w:t xml:space="preserve"> five</w:t>
      </w:r>
      <w:r w:rsidR="6FE37292" w:rsidRPr="00025A67">
        <w:rPr>
          <w:lang w:val="en-US"/>
        </w:rPr>
        <w:t xml:space="preserve"> </w:t>
      </w:r>
      <w:r w:rsidR="16AB1702" w:rsidRPr="00025A67">
        <w:rPr>
          <w:lang w:val="en-US"/>
        </w:rPr>
        <w:t>host cities</w:t>
      </w:r>
      <w:r w:rsidR="79DAE994" w:rsidRPr="00025A67">
        <w:rPr>
          <w:lang w:val="en-US"/>
        </w:rPr>
        <w:t xml:space="preserve"> in Australia and </w:t>
      </w:r>
      <w:r w:rsidR="16AB1702" w:rsidRPr="00025A67">
        <w:rPr>
          <w:lang w:val="en-US"/>
        </w:rPr>
        <w:t xml:space="preserve">four host cities </w:t>
      </w:r>
      <w:r w:rsidR="79DAE994" w:rsidRPr="00025A67">
        <w:rPr>
          <w:lang w:val="en-US"/>
        </w:rPr>
        <w:t xml:space="preserve">in </w:t>
      </w:r>
      <w:r w:rsidR="234D38E8" w:rsidRPr="00025A67">
        <w:rPr>
          <w:lang w:val="en-US"/>
        </w:rPr>
        <w:t>Aotearoa New Zealand</w:t>
      </w:r>
      <w:r w:rsidR="00DD2F38">
        <w:rPr>
          <w:lang w:val="en-US"/>
        </w:rPr>
        <w:t>.</w:t>
      </w:r>
    </w:p>
    <w:p w14:paraId="412C0899" w14:textId="508A3588" w:rsidR="0067312F" w:rsidRPr="0067312F" w:rsidRDefault="79DAE994" w:rsidP="000A77E5">
      <w:pPr>
        <w:rPr>
          <w:bCs/>
          <w:lang w:val="en-US"/>
        </w:rPr>
      </w:pPr>
      <w:r w:rsidRPr="00025A67">
        <w:rPr>
          <w:b/>
          <w:lang w:val="en-US"/>
        </w:rPr>
        <w:t xml:space="preserve">Australian </w:t>
      </w:r>
      <w:r w:rsidR="00DD2F38">
        <w:rPr>
          <w:b/>
          <w:lang w:val="en-US"/>
        </w:rPr>
        <w:t xml:space="preserve">host </w:t>
      </w:r>
      <w:r w:rsidRPr="00025A67">
        <w:rPr>
          <w:b/>
          <w:lang w:val="en-US"/>
        </w:rPr>
        <w:t>cities and stadiums</w:t>
      </w:r>
      <w:r w:rsidR="0067312F">
        <w:rPr>
          <w:b/>
          <w:lang w:val="en-US"/>
        </w:rPr>
        <w:t xml:space="preserve"> </w:t>
      </w:r>
      <w:r w:rsidR="007C5247">
        <w:rPr>
          <w:bCs/>
          <w:lang w:val="en-US"/>
        </w:rPr>
        <w:t>– the</w:t>
      </w:r>
      <w:r w:rsidR="002F32E7">
        <w:rPr>
          <w:bCs/>
          <w:lang w:val="en-US"/>
        </w:rPr>
        <w:t xml:space="preserve"> Aboriginal and Torres Strait Islander traditional </w:t>
      </w:r>
      <w:r w:rsidR="0067312F">
        <w:rPr>
          <w:bCs/>
          <w:lang w:val="en-US"/>
        </w:rPr>
        <w:t xml:space="preserve">custodians of </w:t>
      </w:r>
      <w:r w:rsidR="007C5247">
        <w:rPr>
          <w:bCs/>
          <w:lang w:val="en-US"/>
        </w:rPr>
        <w:t xml:space="preserve">the </w:t>
      </w:r>
      <w:r w:rsidR="0067312F">
        <w:rPr>
          <w:bCs/>
          <w:lang w:val="en-US"/>
        </w:rPr>
        <w:t xml:space="preserve">country on which the tournament will take place are acknowledged </w:t>
      </w:r>
      <w:r w:rsidR="007C5247">
        <w:rPr>
          <w:bCs/>
          <w:lang w:val="en-US"/>
        </w:rPr>
        <w:t xml:space="preserve">and their continuing connection to place and land </w:t>
      </w:r>
      <w:r w:rsidR="002F32E7">
        <w:rPr>
          <w:bCs/>
          <w:lang w:val="en-US"/>
        </w:rPr>
        <w:t xml:space="preserve">recognised. </w:t>
      </w:r>
    </w:p>
    <w:p w14:paraId="7CAC85CD" w14:textId="1E59B097" w:rsidR="00523AA8" w:rsidRPr="000A77E5" w:rsidRDefault="725AE9F4" w:rsidP="000A77E5">
      <w:pPr>
        <w:pStyle w:val="ListBullet"/>
      </w:pPr>
      <w:r w:rsidRPr="000A77E5">
        <w:t>Adelaide – Hindmarsh Stadium</w:t>
      </w:r>
    </w:p>
    <w:p w14:paraId="7487FD62" w14:textId="3BF4186C" w:rsidR="00523AA8" w:rsidRPr="000A77E5" w:rsidRDefault="725AE9F4" w:rsidP="000A77E5">
      <w:pPr>
        <w:pStyle w:val="ListBullet"/>
      </w:pPr>
      <w:r w:rsidRPr="000A77E5">
        <w:t>Brisbane – Brisbane Stadium</w:t>
      </w:r>
    </w:p>
    <w:p w14:paraId="1C93D7D9" w14:textId="15822BD9" w:rsidR="00523AA8" w:rsidRPr="000A77E5" w:rsidRDefault="725AE9F4" w:rsidP="000A77E5">
      <w:pPr>
        <w:pStyle w:val="ListBullet"/>
      </w:pPr>
      <w:r w:rsidRPr="000A77E5">
        <w:t>Melbourne – Melbourne Rectangular Stadium</w:t>
      </w:r>
    </w:p>
    <w:p w14:paraId="6ECC70E7" w14:textId="287F1A27" w:rsidR="00523AA8" w:rsidRPr="000A77E5" w:rsidRDefault="725AE9F4" w:rsidP="000A77E5">
      <w:pPr>
        <w:pStyle w:val="ListBullet"/>
      </w:pPr>
      <w:r w:rsidRPr="000A77E5">
        <w:t>Perth – Perth Rectangular Stadium</w:t>
      </w:r>
    </w:p>
    <w:p w14:paraId="2D27AF7E" w14:textId="3DD8EC70" w:rsidR="00DF6F8B" w:rsidRPr="000A77E5" w:rsidRDefault="725AE9F4" w:rsidP="000A77E5">
      <w:pPr>
        <w:pStyle w:val="ListBullet"/>
      </w:pPr>
      <w:r w:rsidRPr="000A77E5">
        <w:t>Sydney – Stadium Australia and Sydney Football Stadium</w:t>
      </w:r>
    </w:p>
    <w:p w14:paraId="7944F72F" w14:textId="6C962171" w:rsidR="00DF6F8B" w:rsidRPr="0067312F" w:rsidRDefault="234D38E8" w:rsidP="000A77E5">
      <w:pPr>
        <w:rPr>
          <w:b/>
          <w:bCs/>
        </w:rPr>
      </w:pPr>
      <w:bookmarkStart w:id="47" w:name="_Hlk88825962"/>
      <w:r w:rsidRPr="0067312F">
        <w:rPr>
          <w:b/>
          <w:bCs/>
        </w:rPr>
        <w:t>Aotearoa</w:t>
      </w:r>
      <w:bookmarkEnd w:id="47"/>
      <w:r w:rsidRPr="0067312F">
        <w:rPr>
          <w:b/>
          <w:bCs/>
        </w:rPr>
        <w:t xml:space="preserve"> New Zealand</w:t>
      </w:r>
      <w:r w:rsidR="79DAE994" w:rsidRPr="0067312F">
        <w:rPr>
          <w:b/>
          <w:bCs/>
        </w:rPr>
        <w:t xml:space="preserve"> </w:t>
      </w:r>
      <w:r w:rsidR="00900CF7" w:rsidRPr="0067312F">
        <w:rPr>
          <w:b/>
          <w:bCs/>
        </w:rPr>
        <w:t xml:space="preserve">host </w:t>
      </w:r>
      <w:r w:rsidR="79DAE994" w:rsidRPr="0067312F">
        <w:rPr>
          <w:b/>
          <w:bCs/>
        </w:rPr>
        <w:t>cities and stadiums</w:t>
      </w:r>
    </w:p>
    <w:p w14:paraId="34D40EF1" w14:textId="45F35EE7" w:rsidR="00523AA8" w:rsidRPr="000A77E5" w:rsidRDefault="725AE9F4" w:rsidP="000A77E5">
      <w:pPr>
        <w:pStyle w:val="ListBullet"/>
      </w:pPr>
      <w:r w:rsidRPr="000A77E5">
        <w:t>Auckland / Tāmaki Makaurau – Eden Park</w:t>
      </w:r>
    </w:p>
    <w:p w14:paraId="20109955" w14:textId="3FCC8153" w:rsidR="00523AA8" w:rsidRPr="000A77E5" w:rsidRDefault="725AE9F4" w:rsidP="000A77E5">
      <w:pPr>
        <w:pStyle w:val="ListBullet"/>
      </w:pPr>
      <w:r w:rsidRPr="000A77E5">
        <w:t>Dunedin / Ōtepoti – Dunedin Stadium</w:t>
      </w:r>
    </w:p>
    <w:p w14:paraId="37D71324" w14:textId="049100C3" w:rsidR="00523AA8" w:rsidRPr="000A77E5" w:rsidRDefault="725AE9F4" w:rsidP="000A77E5">
      <w:pPr>
        <w:pStyle w:val="ListBullet"/>
      </w:pPr>
      <w:r w:rsidRPr="000A77E5">
        <w:t>Hamilton / Kirikiriroa – Waikato Stadium</w:t>
      </w:r>
    </w:p>
    <w:p w14:paraId="5E8216E2" w14:textId="49D6EA84" w:rsidR="00523AA8" w:rsidRPr="000A77E5" w:rsidRDefault="725AE9F4" w:rsidP="000A77E5">
      <w:pPr>
        <w:pStyle w:val="ListBullet"/>
      </w:pPr>
      <w:r w:rsidRPr="000A77E5">
        <w:t>Wellington / Te Whanganui-a-Tara – Wellington Stadium</w:t>
      </w:r>
    </w:p>
    <w:p w14:paraId="51617D08" w14:textId="410BF1F8" w:rsidR="00C30550" w:rsidRPr="00025A67" w:rsidRDefault="0C938144" w:rsidP="000A77E5">
      <w:pPr>
        <w:rPr>
          <w:lang w:val="en-US"/>
        </w:rPr>
      </w:pPr>
      <w:r w:rsidRPr="00025A67">
        <w:rPr>
          <w:lang w:val="en-US"/>
        </w:rPr>
        <w:t xml:space="preserve">The </w:t>
      </w:r>
      <w:r w:rsidR="544B03F4" w:rsidRPr="00025A67">
        <w:rPr>
          <w:lang w:val="en-US"/>
        </w:rPr>
        <w:t xml:space="preserve">competitor </w:t>
      </w:r>
      <w:r w:rsidRPr="00025A67">
        <w:rPr>
          <w:lang w:val="en-US"/>
        </w:rPr>
        <w:t xml:space="preserve">teams at the </w:t>
      </w:r>
      <w:r w:rsidR="00B91239">
        <w:t xml:space="preserve">FWWC2023 </w:t>
      </w:r>
      <w:r w:rsidRPr="00025A67">
        <w:rPr>
          <w:lang w:val="en-US"/>
        </w:rPr>
        <w:t xml:space="preserve">will be determined </w:t>
      </w:r>
      <w:r w:rsidR="2503F5BE" w:rsidRPr="00025A67">
        <w:rPr>
          <w:lang w:val="en-US"/>
        </w:rPr>
        <w:t xml:space="preserve">through </w:t>
      </w:r>
      <w:r w:rsidR="000B3D8E" w:rsidRPr="00025A67">
        <w:rPr>
          <w:lang w:val="en-US"/>
        </w:rPr>
        <w:t xml:space="preserve">a </w:t>
      </w:r>
      <w:r w:rsidR="009B56D4" w:rsidRPr="00025A67">
        <w:rPr>
          <w:lang w:val="en-US"/>
        </w:rPr>
        <w:t xml:space="preserve">series of </w:t>
      </w:r>
      <w:r w:rsidR="000B3D8E" w:rsidRPr="00025A67">
        <w:rPr>
          <w:lang w:val="en-US"/>
        </w:rPr>
        <w:t xml:space="preserve">regional </w:t>
      </w:r>
      <w:r w:rsidR="00320B59" w:rsidRPr="00025A67">
        <w:rPr>
          <w:lang w:val="en-US"/>
        </w:rPr>
        <w:t>qualification</w:t>
      </w:r>
      <w:r w:rsidR="009B56D4" w:rsidRPr="00025A67">
        <w:rPr>
          <w:lang w:val="en-US"/>
        </w:rPr>
        <w:t xml:space="preserve"> tournaments </w:t>
      </w:r>
      <w:r w:rsidR="007A8E0D" w:rsidRPr="00025A67">
        <w:rPr>
          <w:lang w:val="en-US"/>
        </w:rPr>
        <w:t xml:space="preserve">which will take place </w:t>
      </w:r>
      <w:r w:rsidR="00E0575C" w:rsidRPr="00025A67">
        <w:rPr>
          <w:lang w:val="en-US"/>
        </w:rPr>
        <w:t>throughout 2021</w:t>
      </w:r>
      <w:r w:rsidR="00F758B1">
        <w:rPr>
          <w:lang w:val="en-US"/>
        </w:rPr>
        <w:t>–</w:t>
      </w:r>
      <w:r w:rsidR="00C66E1D" w:rsidRPr="00025A67">
        <w:rPr>
          <w:lang w:val="en-US"/>
        </w:rPr>
        <w:t>2022</w:t>
      </w:r>
      <w:r w:rsidR="4B4D9CD1" w:rsidRPr="00025A67">
        <w:rPr>
          <w:lang w:val="en-US"/>
        </w:rPr>
        <w:t>.</w:t>
      </w:r>
      <w:r w:rsidR="009607EB" w:rsidRPr="00025A67">
        <w:rPr>
          <w:lang w:val="en-US"/>
        </w:rPr>
        <w:t xml:space="preserve"> </w:t>
      </w:r>
      <w:r w:rsidR="65B90A36" w:rsidRPr="00025A67">
        <w:rPr>
          <w:lang w:val="en-US"/>
        </w:rPr>
        <w:t>The qualification tournaments</w:t>
      </w:r>
      <w:r w:rsidR="009607EB" w:rsidRPr="00025A67">
        <w:rPr>
          <w:lang w:val="en-US"/>
        </w:rPr>
        <w:t xml:space="preserve"> are outside the scope of this </w:t>
      </w:r>
      <w:r w:rsidR="006113EE" w:rsidRPr="00025A67">
        <w:rPr>
          <w:lang w:val="en-US"/>
        </w:rPr>
        <w:t>risk assessment</w:t>
      </w:r>
      <w:r w:rsidR="000C3387" w:rsidRPr="00025A67">
        <w:rPr>
          <w:lang w:val="en-US"/>
        </w:rPr>
        <w:t>.</w:t>
      </w:r>
      <w:r w:rsidR="000C3387" w:rsidRPr="00025A67">
        <w:rPr>
          <w:rStyle w:val="EndnoteReference"/>
          <w:lang w:val="en-US"/>
        </w:rPr>
        <w:endnoteReference w:id="41"/>
      </w:r>
    </w:p>
    <w:p w14:paraId="1ADF07A4" w14:textId="54EFB433" w:rsidR="00930B51" w:rsidRPr="00D93829" w:rsidRDefault="20A64AAE" w:rsidP="000A77E5">
      <w:pPr>
        <w:spacing w:line="240" w:lineRule="auto"/>
      </w:pPr>
      <w:r w:rsidRPr="00025A67">
        <w:t>T</w:t>
      </w:r>
      <w:r w:rsidR="7BD2C4E4" w:rsidRPr="00025A67">
        <w:t>he</w:t>
      </w:r>
      <w:r w:rsidR="2BE31AD1" w:rsidRPr="00025A67">
        <w:t xml:space="preserve"> tournament is expected to attract </w:t>
      </w:r>
      <w:r w:rsidR="0069635E" w:rsidRPr="00025A67">
        <w:t>many thousands of</w:t>
      </w:r>
      <w:r w:rsidR="2BE31AD1" w:rsidRPr="00025A67">
        <w:t xml:space="preserve"> </w:t>
      </w:r>
      <w:r w:rsidR="501AF4B8" w:rsidRPr="00025A67">
        <w:t xml:space="preserve">international visitors </w:t>
      </w:r>
      <w:r w:rsidR="02D61B7B" w:rsidRPr="00025A67">
        <w:t>to</w:t>
      </w:r>
      <w:r w:rsidR="2D7A0C89" w:rsidRPr="00025A67">
        <w:t xml:space="preserve"> Australia and </w:t>
      </w:r>
      <w:r w:rsidR="234D38E8" w:rsidRPr="00025A67">
        <w:t>Aotearoa New Zealand</w:t>
      </w:r>
      <w:r w:rsidR="64B34282" w:rsidRPr="00025A67">
        <w:t xml:space="preserve"> </w:t>
      </w:r>
      <w:r w:rsidR="53F4ED83" w:rsidRPr="00025A67">
        <w:t xml:space="preserve">and will </w:t>
      </w:r>
      <w:r w:rsidR="64B34282" w:rsidRPr="00025A67">
        <w:t>includ</w:t>
      </w:r>
      <w:r w:rsidR="3634474C" w:rsidRPr="00025A67">
        <w:t>e</w:t>
      </w:r>
      <w:r w:rsidR="52CB9A67" w:rsidRPr="00025A67">
        <w:t xml:space="preserve"> </w:t>
      </w:r>
      <w:r w:rsidR="2D7A0C89" w:rsidRPr="00025A67">
        <w:t>athletes</w:t>
      </w:r>
      <w:r w:rsidR="791B20AB" w:rsidRPr="00025A67">
        <w:t>,</w:t>
      </w:r>
      <w:r w:rsidR="2D7A0C89" w:rsidRPr="00025A67">
        <w:t xml:space="preserve"> coaches</w:t>
      </w:r>
      <w:r w:rsidR="509FB4B1" w:rsidRPr="00025A67">
        <w:t>,</w:t>
      </w:r>
      <w:r w:rsidR="2D7A0C89" w:rsidRPr="00025A67">
        <w:t xml:space="preserve"> team entourages</w:t>
      </w:r>
      <w:r w:rsidR="791B20AB" w:rsidRPr="00025A67">
        <w:t>,</w:t>
      </w:r>
      <w:r w:rsidR="2D7A0C89" w:rsidRPr="00025A67">
        <w:t xml:space="preserve"> </w:t>
      </w:r>
      <w:r w:rsidR="7AB2FADD" w:rsidRPr="00025A67">
        <w:t>international volunteers</w:t>
      </w:r>
      <w:r w:rsidR="35EEE37F" w:rsidRPr="00025A67">
        <w:t>,</w:t>
      </w:r>
      <w:r w:rsidR="7AB2FADD" w:rsidRPr="00025A67">
        <w:t xml:space="preserve"> </w:t>
      </w:r>
      <w:r w:rsidR="0CBEF55F" w:rsidRPr="00025A67">
        <w:t>spectators and fans from around the world</w:t>
      </w:r>
      <w:r w:rsidR="52CB9A67" w:rsidRPr="00025A67">
        <w:t>.</w:t>
      </w:r>
    </w:p>
    <w:p w14:paraId="5351E98B" w14:textId="72B5A4DE" w:rsidR="00C20B71" w:rsidRPr="00C20B71" w:rsidRDefault="00D93829" w:rsidP="00850002">
      <w:r w:rsidRPr="00C20B71">
        <w:lastRenderedPageBreak/>
        <w:t xml:space="preserve">In addition to the wider FIFA Volunteers Programme involving thousands of volunteers over the age of 18, international child volunteers are supported by FIFA’s ‘Marketing Rights Delivery Youth Programme’. </w:t>
      </w:r>
      <w:r w:rsidR="52CB9A67" w:rsidRPr="00C20B71">
        <w:t>A</w:t>
      </w:r>
      <w:r w:rsidR="578BEC6C" w:rsidRPr="00C20B71">
        <w:t>n estimated total of 4</w:t>
      </w:r>
      <w:r w:rsidR="6FF50A17" w:rsidRPr="00C20B71">
        <w:t>,</w:t>
      </w:r>
      <w:r w:rsidR="578BEC6C" w:rsidRPr="00C20B71">
        <w:t>000 children (</w:t>
      </w:r>
      <w:r w:rsidR="6FF50A17" w:rsidRPr="00C20B71">
        <w:t xml:space="preserve">both </w:t>
      </w:r>
      <w:r w:rsidR="578BEC6C" w:rsidRPr="00C20B71">
        <w:t>national and international) will be selected by FIFA</w:t>
      </w:r>
      <w:r w:rsidR="00C20B71" w:rsidRPr="00C20B71">
        <w:t>’s</w:t>
      </w:r>
      <w:r w:rsidR="578BEC6C" w:rsidRPr="00C20B71">
        <w:t xml:space="preserve"> Commercial Affiliates to participate in </w:t>
      </w:r>
      <w:r w:rsidR="148E0690" w:rsidRPr="00C20B71">
        <w:t>th</w:t>
      </w:r>
      <w:r w:rsidR="6ABC77A7" w:rsidRPr="00C20B71">
        <w:t>e</w:t>
      </w:r>
      <w:r w:rsidR="578BEC6C" w:rsidRPr="00C20B71">
        <w:t xml:space="preserve"> programme as </w:t>
      </w:r>
      <w:r w:rsidR="26E050A2" w:rsidRPr="00C20B71">
        <w:t>b</w:t>
      </w:r>
      <w:r w:rsidR="578BEC6C" w:rsidRPr="00C20B71">
        <w:t>all crew</w:t>
      </w:r>
      <w:r w:rsidR="396B85F0" w:rsidRPr="00C20B71">
        <w:t>,</w:t>
      </w:r>
      <w:r w:rsidR="26E050A2" w:rsidRPr="00C20B71">
        <w:t xml:space="preserve"> c</w:t>
      </w:r>
      <w:r w:rsidR="578BEC6C" w:rsidRPr="00C20B71">
        <w:t>oin toss kid</w:t>
      </w:r>
      <w:r w:rsidR="65D28E82" w:rsidRPr="00C20B71">
        <w:t>s</w:t>
      </w:r>
      <w:r w:rsidR="26E050A2" w:rsidRPr="00C20B71">
        <w:t xml:space="preserve">, </w:t>
      </w:r>
      <w:r w:rsidR="578BEC6C" w:rsidRPr="00C20B71">
        <w:t>FIFA Flag carriers</w:t>
      </w:r>
      <w:r w:rsidR="26E050A2" w:rsidRPr="00C20B71">
        <w:t xml:space="preserve">, </w:t>
      </w:r>
      <w:r w:rsidR="578BEC6C" w:rsidRPr="00C20B71">
        <w:t xml:space="preserve">FIFA </w:t>
      </w:r>
      <w:r w:rsidR="65D28E82" w:rsidRPr="00C20B71">
        <w:t>L</w:t>
      </w:r>
      <w:r w:rsidR="578BEC6C" w:rsidRPr="00C20B71">
        <w:t xml:space="preserve">iving Football </w:t>
      </w:r>
      <w:r w:rsidR="2F60D724" w:rsidRPr="00C20B71">
        <w:t>f</w:t>
      </w:r>
      <w:r w:rsidR="578BEC6C" w:rsidRPr="00C20B71">
        <w:t>lag carriers</w:t>
      </w:r>
      <w:r w:rsidR="26E050A2" w:rsidRPr="00C20B71">
        <w:t>, n</w:t>
      </w:r>
      <w:r w:rsidR="578BEC6C" w:rsidRPr="00C20B71">
        <w:t xml:space="preserve">ational </w:t>
      </w:r>
      <w:r w:rsidR="7F303F08" w:rsidRPr="00C20B71">
        <w:t>f</w:t>
      </w:r>
      <w:r w:rsidR="578BEC6C" w:rsidRPr="00C20B71">
        <w:t>lag carriers</w:t>
      </w:r>
      <w:r w:rsidR="26E050A2" w:rsidRPr="00C20B71">
        <w:t>, o</w:t>
      </w:r>
      <w:r w:rsidR="578BEC6C" w:rsidRPr="00C20B71">
        <w:t>fficial match ball carrier</w:t>
      </w:r>
      <w:r w:rsidR="2C441286" w:rsidRPr="00C20B71">
        <w:t>s</w:t>
      </w:r>
      <w:r w:rsidR="26E050A2" w:rsidRPr="00C20B71">
        <w:t xml:space="preserve"> and</w:t>
      </w:r>
      <w:r w:rsidR="00C20B71" w:rsidRPr="00C20B71">
        <w:t>/or</w:t>
      </w:r>
      <w:r w:rsidR="26E050A2" w:rsidRPr="00C20B71">
        <w:t xml:space="preserve"> as p</w:t>
      </w:r>
      <w:r w:rsidR="578BEC6C" w:rsidRPr="00C20B71">
        <w:t>layer escorts</w:t>
      </w:r>
      <w:r w:rsidR="26E050A2" w:rsidRPr="00C20B71">
        <w:t>.</w:t>
      </w:r>
    </w:p>
    <w:p w14:paraId="5F2ED46D" w14:textId="3D82CD2A" w:rsidR="00EC5454" w:rsidRDefault="2F7D6909" w:rsidP="00850002">
      <w:r w:rsidRPr="00C20B71">
        <w:t xml:space="preserve">It is expected that the </w:t>
      </w:r>
      <w:r w:rsidR="004A0262">
        <w:t xml:space="preserve">FWWC2023 </w:t>
      </w:r>
      <w:r w:rsidR="5635CF12" w:rsidRPr="00C20B71">
        <w:t xml:space="preserve">will be accompanied by a significant festival element, known as the FIFA Fanfest, as well </w:t>
      </w:r>
      <w:r w:rsidR="24B2AB00" w:rsidRPr="00C20B71">
        <w:t>a</w:t>
      </w:r>
      <w:r w:rsidR="07BE75BB" w:rsidRPr="00C20B71">
        <w:t>s</w:t>
      </w:r>
      <w:r w:rsidR="24B2AB00" w:rsidRPr="00C20B71">
        <w:t xml:space="preserve"> </w:t>
      </w:r>
      <w:r w:rsidR="07BE75BB" w:rsidRPr="00C20B71">
        <w:t xml:space="preserve">special fan zones </w:t>
      </w:r>
      <w:r w:rsidR="15A33061" w:rsidRPr="00C20B71">
        <w:t>established</w:t>
      </w:r>
      <w:r w:rsidR="07BE75BB" w:rsidRPr="00C20B71">
        <w:t xml:space="preserve"> for fan groups in designated suburb</w:t>
      </w:r>
      <w:r w:rsidR="596ED516" w:rsidRPr="00C20B71">
        <w:t>an hub</w:t>
      </w:r>
      <w:r w:rsidR="07BE75BB" w:rsidRPr="00C20B71">
        <w:t>s within host cities.</w:t>
      </w:r>
    </w:p>
    <w:p w14:paraId="5E05891E" w14:textId="156A1AF8" w:rsidR="008843B5" w:rsidRDefault="008843B5">
      <w:pPr>
        <w:keepLines w:val="0"/>
        <w:spacing w:before="0" w:after="0" w:line="240" w:lineRule="auto"/>
      </w:pPr>
      <w:r>
        <w:br w:type="page"/>
      </w:r>
    </w:p>
    <w:p w14:paraId="7AB8DF9A" w14:textId="4A6332C8" w:rsidR="00E1290D" w:rsidRPr="00025A67" w:rsidRDefault="744781D4" w:rsidP="00F16485">
      <w:pPr>
        <w:pStyle w:val="Heading1"/>
      </w:pPr>
      <w:bookmarkStart w:id="48" w:name="_Toc86346380"/>
      <w:bookmarkStart w:id="49" w:name="_Toc89253902"/>
      <w:bookmarkStart w:id="50" w:name="_Toc523577686"/>
      <w:bookmarkStart w:id="51" w:name="_Toc89877785"/>
      <w:r>
        <w:lastRenderedPageBreak/>
        <w:t>Human rights risks</w:t>
      </w:r>
      <w:r w:rsidR="23ADE572">
        <w:t xml:space="preserve"> and challenges</w:t>
      </w:r>
      <w:bookmarkEnd w:id="48"/>
      <w:bookmarkEnd w:id="49"/>
      <w:bookmarkEnd w:id="50"/>
      <w:bookmarkEnd w:id="51"/>
    </w:p>
    <w:p w14:paraId="1E8AE00C" w14:textId="024E992E" w:rsidR="00A31099" w:rsidRPr="00025A67" w:rsidRDefault="0F2D7594" w:rsidP="00F16485">
      <w:pPr>
        <w:pStyle w:val="Heading2"/>
      </w:pPr>
      <w:bookmarkStart w:id="52" w:name="_Toc86346381"/>
      <w:bookmarkStart w:id="53" w:name="_Toc89253903"/>
      <w:bookmarkStart w:id="54" w:name="_Toc1637168292"/>
      <w:bookmarkStart w:id="55" w:name="_Toc89877786"/>
      <w:r>
        <w:t xml:space="preserve">Overview of salient </w:t>
      </w:r>
      <w:r w:rsidRPr="00F16485">
        <w:t>human</w:t>
      </w:r>
      <w:r>
        <w:t xml:space="preserve"> </w:t>
      </w:r>
      <w:r w:rsidR="6A9426BB">
        <w:t xml:space="preserve">rights </w:t>
      </w:r>
      <w:r>
        <w:t>risks</w:t>
      </w:r>
      <w:bookmarkEnd w:id="52"/>
      <w:bookmarkEnd w:id="53"/>
      <w:bookmarkEnd w:id="54"/>
      <w:bookmarkEnd w:id="55"/>
    </w:p>
    <w:p w14:paraId="26D361DE" w14:textId="5B217D4F" w:rsidR="002C2BA4" w:rsidRDefault="00D97C0C" w:rsidP="008843B5">
      <w:r>
        <w:t xml:space="preserve">The UNGPs </w:t>
      </w:r>
      <w:r w:rsidR="00CB1073">
        <w:t>Reporting Framework</w:t>
      </w:r>
      <w:r w:rsidR="00E23DCF" w:rsidRPr="002F2A2A">
        <w:rPr>
          <w:rStyle w:val="EndnoteReference"/>
          <w:lang w:val="en-US"/>
        </w:rPr>
        <w:endnoteReference w:id="42"/>
      </w:r>
      <w:r w:rsidR="00CB1073" w:rsidRPr="002F2A2A">
        <w:rPr>
          <w:rStyle w:val="EndnoteReference"/>
          <w:lang w:val="en-US"/>
        </w:rPr>
        <w:t xml:space="preserve"> </w:t>
      </w:r>
      <w:r w:rsidR="00CB1073">
        <w:t xml:space="preserve">asks business enterprises to </w:t>
      </w:r>
      <w:r w:rsidR="002765AD">
        <w:t xml:space="preserve">focus their reporting on their ‘salient human rights issues’, </w:t>
      </w:r>
      <w:r w:rsidR="000C0E8D">
        <w:t xml:space="preserve">which will vary from one enterprise to another. </w:t>
      </w:r>
      <w:r w:rsidR="00EF43A5">
        <w:t>S</w:t>
      </w:r>
      <w:r w:rsidR="00D80565">
        <w:t>a</w:t>
      </w:r>
      <w:r w:rsidR="00040517">
        <w:t>lient human rights</w:t>
      </w:r>
      <w:r w:rsidR="009F309A">
        <w:t xml:space="preserve"> risks</w:t>
      </w:r>
      <w:r w:rsidR="00AA382B">
        <w:t xml:space="preserve"> are</w:t>
      </w:r>
      <w:r w:rsidR="002200A3">
        <w:t xml:space="preserve"> th</w:t>
      </w:r>
      <w:r w:rsidR="00303893" w:rsidRPr="00303893">
        <w:t>ose human rights that are at risk of the most severe negative impacts through a company’s activities or business relationships.</w:t>
      </w:r>
    </w:p>
    <w:p w14:paraId="3F1F3D69" w14:textId="31E702AC" w:rsidR="006C0F9C" w:rsidRDefault="00461A27" w:rsidP="008843B5">
      <w:r>
        <w:t>This Human Rights Risk Assessment has identified a total of 57 risks, 25 of which are rated as tier 1 risks, based on the severity (considering scale, scope and remediability) and the likelihood of them arising. Risks are classified into three tiers:</w:t>
      </w:r>
    </w:p>
    <w:p w14:paraId="68C127C4" w14:textId="77777777" w:rsidR="006C0F9C" w:rsidRDefault="006C0F9C" w:rsidP="008843B5">
      <w:pPr>
        <w:pStyle w:val="ListBullet"/>
      </w:pPr>
      <w:r>
        <w:t>Tier 1 risks must urgently be addressed as most salient.</w:t>
      </w:r>
    </w:p>
    <w:p w14:paraId="551F8070" w14:textId="77777777" w:rsidR="006C0F9C" w:rsidRDefault="006C0F9C" w:rsidP="008843B5">
      <w:pPr>
        <w:pStyle w:val="ListBullet"/>
      </w:pPr>
      <w:r>
        <w:t>Tier 2 risks must be addressed as next most salient.</w:t>
      </w:r>
    </w:p>
    <w:p w14:paraId="348F3AA8" w14:textId="06262451" w:rsidR="006C0F9C" w:rsidRDefault="006C0F9C" w:rsidP="008843B5">
      <w:pPr>
        <w:pStyle w:val="ListBullet"/>
      </w:pPr>
      <w:r>
        <w:t>Tier 3 risks should be addressed to prevent harm occurring.</w:t>
      </w:r>
    </w:p>
    <w:p w14:paraId="28F376AA" w14:textId="2C25AD01" w:rsidR="00583F7D" w:rsidRPr="00025A67" w:rsidRDefault="00461A27" w:rsidP="008843B5">
      <w:r>
        <w:t>Addressing these salient risks should be FIFA’s priority as it develops its Sustainability Strategy for the tournament. The saliency risk matrix is below at section 3.4.</w:t>
      </w:r>
    </w:p>
    <w:p w14:paraId="33613CB8" w14:textId="7E113303" w:rsidR="00FA43A2" w:rsidRPr="00025A67" w:rsidRDefault="3913FE37" w:rsidP="008843B5">
      <w:pPr>
        <w:pStyle w:val="Heading6"/>
      </w:pPr>
      <w:r w:rsidRPr="00025A67">
        <w:t>Overarching challenges</w:t>
      </w:r>
    </w:p>
    <w:p w14:paraId="4249C808" w14:textId="784DA001" w:rsidR="005B1CC8" w:rsidRPr="00025A67" w:rsidRDefault="0A92DE36" w:rsidP="008843B5">
      <w:r w:rsidRPr="00025A67">
        <w:t xml:space="preserve">The </w:t>
      </w:r>
      <w:r w:rsidR="00B91239">
        <w:t xml:space="preserve">FWWC2023 </w:t>
      </w:r>
      <w:r w:rsidRPr="00025A67">
        <w:t>is a m</w:t>
      </w:r>
      <w:r w:rsidR="3913FE37" w:rsidRPr="00025A67">
        <w:t>ulti-jurisdictional even</w:t>
      </w:r>
      <w:r w:rsidRPr="00025A67">
        <w:t>t</w:t>
      </w:r>
      <w:r w:rsidR="00EE3577" w:rsidRPr="00025A67">
        <w:t>. It will</w:t>
      </w:r>
      <w:r w:rsidRPr="00025A67">
        <w:t xml:space="preserve"> tak</w:t>
      </w:r>
      <w:r w:rsidR="00EE3577" w:rsidRPr="00025A67">
        <w:t>e</w:t>
      </w:r>
      <w:r w:rsidRPr="00025A67">
        <w:t xml:space="preserve"> place not only across two nations, but </w:t>
      </w:r>
      <w:r w:rsidR="35BE65A4" w:rsidRPr="00025A67">
        <w:t xml:space="preserve">also </w:t>
      </w:r>
      <w:r w:rsidRPr="00025A67">
        <w:t>within</w:t>
      </w:r>
      <w:r w:rsidR="35BE65A4" w:rsidRPr="00025A67">
        <w:t xml:space="preserve"> the federal structure of Australia</w:t>
      </w:r>
      <w:r w:rsidR="7BF668E2" w:rsidRPr="00025A67">
        <w:t xml:space="preserve">. </w:t>
      </w:r>
      <w:r w:rsidR="1192E11D" w:rsidRPr="00025A67">
        <w:t>There are</w:t>
      </w:r>
      <w:r w:rsidR="35BE65A4" w:rsidRPr="00025A67">
        <w:t xml:space="preserve"> different </w:t>
      </w:r>
      <w:r w:rsidR="4604C618" w:rsidRPr="00025A67">
        <w:t>laws and competent authorities within each state, territory and at the federal level</w:t>
      </w:r>
      <w:r w:rsidR="00D27B88">
        <w:t>,</w:t>
      </w:r>
      <w:r w:rsidR="4604C618" w:rsidRPr="00025A67">
        <w:t xml:space="preserve"> across </w:t>
      </w:r>
      <w:r w:rsidR="73727F25" w:rsidRPr="00025A67">
        <w:t>each</w:t>
      </w:r>
      <w:r w:rsidR="4604C618" w:rsidRPr="00025A67">
        <w:t xml:space="preserve"> operational area</w:t>
      </w:r>
      <w:r w:rsidR="00D27B88">
        <w:t xml:space="preserve"> –</w:t>
      </w:r>
      <w:r w:rsidR="4604C618" w:rsidRPr="00025A67">
        <w:t xml:space="preserve"> </w:t>
      </w:r>
      <w:r w:rsidR="0859252F" w:rsidRPr="00025A67">
        <w:t>including</w:t>
      </w:r>
      <w:r w:rsidR="4604C618" w:rsidRPr="00025A67">
        <w:t xml:space="preserve"> law enforcement</w:t>
      </w:r>
      <w:r w:rsidR="2179D2FF" w:rsidRPr="00025A67">
        <w:t>, safeguarding</w:t>
      </w:r>
      <w:r w:rsidR="4604C618" w:rsidRPr="00025A67">
        <w:t xml:space="preserve"> and anti-discrimination</w:t>
      </w:r>
      <w:r w:rsidR="2179D2FF" w:rsidRPr="00025A67">
        <w:t xml:space="preserve">. </w:t>
      </w:r>
      <w:r w:rsidR="1847FCB1">
        <w:t>Accordingly, t</w:t>
      </w:r>
      <w:r w:rsidR="3064DF4F">
        <w:t>here</w:t>
      </w:r>
      <w:r w:rsidR="114CE703" w:rsidRPr="00025A67">
        <w:t xml:space="preserve"> will</w:t>
      </w:r>
      <w:r w:rsidR="2179D2FF" w:rsidRPr="00025A67">
        <w:t xml:space="preserve"> </w:t>
      </w:r>
      <w:r w:rsidR="3913FE37" w:rsidRPr="00025A67">
        <w:t xml:space="preserve">need </w:t>
      </w:r>
      <w:r w:rsidR="79E09BFE" w:rsidRPr="00025A67">
        <w:t>to be</w:t>
      </w:r>
      <w:r w:rsidR="3913FE37" w:rsidRPr="00025A67">
        <w:t xml:space="preserve"> extensive coordination</w:t>
      </w:r>
      <w:r w:rsidR="2179D2FF" w:rsidRPr="00025A67">
        <w:t xml:space="preserve"> </w:t>
      </w:r>
      <w:r w:rsidR="3913FE37" w:rsidRPr="00025A67">
        <w:t>and strong governance processes</w:t>
      </w:r>
      <w:r w:rsidR="0C545F6F">
        <w:t xml:space="preserve"> to address this complexity</w:t>
      </w:r>
      <w:r w:rsidR="3913FE37" w:rsidRPr="00025A67">
        <w:t>.</w:t>
      </w:r>
    </w:p>
    <w:p w14:paraId="5CE72A3A" w14:textId="691CAF31" w:rsidR="00FA43A2" w:rsidRPr="00D81F5D" w:rsidRDefault="209EA959" w:rsidP="008843B5">
      <w:r w:rsidRPr="00D81F5D">
        <w:lastRenderedPageBreak/>
        <w:t>T</w:t>
      </w:r>
      <w:r w:rsidR="36EA8247" w:rsidRPr="00D81F5D">
        <w:t>he r</w:t>
      </w:r>
      <w:r w:rsidR="3913FE37" w:rsidRPr="00D81F5D">
        <w:t xml:space="preserve">elatively short </w:t>
      </w:r>
      <w:r w:rsidR="36EA8247" w:rsidRPr="00D81F5D">
        <w:t>t</w:t>
      </w:r>
      <w:r w:rsidR="3913FE37" w:rsidRPr="00D81F5D">
        <w:t xml:space="preserve">imeframe for planning </w:t>
      </w:r>
      <w:r w:rsidR="36EA8247" w:rsidRPr="00D81F5D">
        <w:t xml:space="preserve">and delivery of the </w:t>
      </w:r>
      <w:r w:rsidR="007C4CAC">
        <w:t xml:space="preserve">FWWC2023 </w:t>
      </w:r>
      <w:r w:rsidR="44077DE1" w:rsidRPr="00D81F5D">
        <w:t>may</w:t>
      </w:r>
      <w:r w:rsidR="3913FE37" w:rsidRPr="00D81F5D">
        <w:t xml:space="preserve"> </w:t>
      </w:r>
      <w:r w:rsidR="00122FFD">
        <w:t xml:space="preserve">pose </w:t>
      </w:r>
      <w:r w:rsidR="3913FE37" w:rsidRPr="00D81F5D">
        <w:t>risk</w:t>
      </w:r>
      <w:r w:rsidR="004C4B6D">
        <w:t xml:space="preserve">s with respect </w:t>
      </w:r>
      <w:r w:rsidR="00E332E4">
        <w:t xml:space="preserve">to </w:t>
      </w:r>
      <w:r w:rsidR="004C4B6D">
        <w:t>ensur</w:t>
      </w:r>
      <w:r w:rsidR="00E332E4">
        <w:t>ing</w:t>
      </w:r>
      <w:r w:rsidR="004C4B6D">
        <w:t xml:space="preserve"> there is </w:t>
      </w:r>
      <w:r w:rsidR="3913FE37" w:rsidRPr="00D81F5D">
        <w:t xml:space="preserve">proper </w:t>
      </w:r>
      <w:r w:rsidR="004C4B6D">
        <w:t>and timely</w:t>
      </w:r>
      <w:r w:rsidR="3913FE37" w:rsidRPr="00D81F5D">
        <w:t xml:space="preserve"> engage</w:t>
      </w:r>
      <w:r w:rsidR="3E791136" w:rsidRPr="00D81F5D">
        <w:t>ment</w:t>
      </w:r>
      <w:r w:rsidR="3913FE37" w:rsidRPr="00D81F5D">
        <w:t xml:space="preserve"> with stakeholders</w:t>
      </w:r>
      <w:r w:rsidR="6237FC2F" w:rsidRPr="00D81F5D">
        <w:t>. Particular attention will need to be given to</w:t>
      </w:r>
      <w:r w:rsidR="3913FE37" w:rsidRPr="00D81F5D">
        <w:t xml:space="preserve"> </w:t>
      </w:r>
      <w:r w:rsidR="03679CDF" w:rsidRPr="00D81F5D">
        <w:t xml:space="preserve">properly </w:t>
      </w:r>
      <w:r w:rsidR="38941446" w:rsidRPr="00D81F5D">
        <w:t xml:space="preserve">engaging with </w:t>
      </w:r>
      <w:r w:rsidR="00E13625" w:rsidRPr="00D81F5D">
        <w:t>Indigenous people</w:t>
      </w:r>
      <w:r w:rsidR="00071B72">
        <w:t>s</w:t>
      </w:r>
      <w:r w:rsidR="00E13625" w:rsidRPr="00D81F5D">
        <w:t xml:space="preserve"> and </w:t>
      </w:r>
      <w:r w:rsidR="38941446" w:rsidRPr="00D81F5D">
        <w:t>traditionally underrepresented and marginalised groups</w:t>
      </w:r>
      <w:r w:rsidR="1375A86E" w:rsidRPr="00D81F5D">
        <w:t xml:space="preserve"> in advance of 2023</w:t>
      </w:r>
      <w:r w:rsidR="38941446" w:rsidRPr="00D81F5D">
        <w:t xml:space="preserve">. </w:t>
      </w:r>
      <w:r w:rsidR="04A0C4D3" w:rsidRPr="00D81F5D">
        <w:t xml:space="preserve">As identified in the discussion of risks </w:t>
      </w:r>
      <w:r w:rsidR="00E416E2">
        <w:t xml:space="preserve">to </w:t>
      </w:r>
      <w:r w:rsidR="151DFD7A">
        <w:t>I</w:t>
      </w:r>
      <w:r w:rsidR="43A8AEAC">
        <w:t>ndigenous</w:t>
      </w:r>
      <w:r w:rsidR="00E416E2">
        <w:t xml:space="preserve"> peoples </w:t>
      </w:r>
      <w:r w:rsidR="04A0C4D3" w:rsidRPr="00D81F5D">
        <w:t>below</w:t>
      </w:r>
      <w:r w:rsidR="2B4F817E" w:rsidRPr="00D81F5D">
        <w:t xml:space="preserve">, early and genuine partnership with the </w:t>
      </w:r>
      <w:r w:rsidR="6290EC91">
        <w:t>I</w:t>
      </w:r>
      <w:r w:rsidR="32FFB7D7">
        <w:t>ndigenous</w:t>
      </w:r>
      <w:r w:rsidR="2B4F817E" w:rsidRPr="00D81F5D">
        <w:t xml:space="preserve"> peoples of both host nations will be crucial to mitigating risks and capitalising on opportunities </w:t>
      </w:r>
      <w:r w:rsidR="4302F0A1" w:rsidRPr="00D81F5D">
        <w:t xml:space="preserve">for both </w:t>
      </w:r>
      <w:r w:rsidR="5D4B078D" w:rsidRPr="00D81F5D">
        <w:t>FIFA</w:t>
      </w:r>
      <w:r w:rsidR="4302F0A1" w:rsidRPr="00D81F5D">
        <w:t xml:space="preserve"> and </w:t>
      </w:r>
      <w:r w:rsidR="435AE22F">
        <w:t>I</w:t>
      </w:r>
      <w:r w:rsidR="4E6C7E1D">
        <w:t>ndigenous</w:t>
      </w:r>
      <w:r w:rsidR="4302F0A1" w:rsidRPr="00D81F5D">
        <w:t xml:space="preserve"> </w:t>
      </w:r>
      <w:r w:rsidR="5D4B078D" w:rsidRPr="00D81F5D">
        <w:t>peoples</w:t>
      </w:r>
      <w:r w:rsidR="00A51ADB">
        <w:t xml:space="preserve"> in both host countries</w:t>
      </w:r>
      <w:r w:rsidR="4302F0A1" w:rsidRPr="00D81F5D">
        <w:t>.</w:t>
      </w:r>
    </w:p>
    <w:p w14:paraId="27A5A552" w14:textId="77F96913" w:rsidR="00A31099" w:rsidRPr="00D81F5D" w:rsidRDefault="13E37E0A">
      <w:pPr>
        <w:pStyle w:val="ListBullet"/>
        <w:numPr>
          <w:ilvl w:val="0"/>
          <w:numId w:val="0"/>
        </w:numPr>
      </w:pPr>
      <w:r w:rsidRPr="00D81F5D">
        <w:t xml:space="preserve">The following sections of this </w:t>
      </w:r>
      <w:r w:rsidR="001D2079">
        <w:t>r</w:t>
      </w:r>
      <w:r w:rsidRPr="00D81F5D">
        <w:t xml:space="preserve">eport </w:t>
      </w:r>
      <w:r w:rsidR="685BA83D" w:rsidRPr="00D81F5D">
        <w:t>se</w:t>
      </w:r>
      <w:r w:rsidR="3F35F0BC" w:rsidRPr="00D81F5D">
        <w:t>t</w:t>
      </w:r>
      <w:r w:rsidR="609EB455" w:rsidRPr="00D81F5D">
        <w:t xml:space="preserve"> out</w:t>
      </w:r>
      <w:r w:rsidRPr="00D81F5D">
        <w:t xml:space="preserve"> </w:t>
      </w:r>
      <w:r w:rsidR="0F2D7594" w:rsidRPr="00D81F5D">
        <w:t>risks across the planning, competition and legacy stages of the tournament lifecycle</w:t>
      </w:r>
      <w:r w:rsidR="00C50F1F" w:rsidRPr="00D81F5D">
        <w:t xml:space="preserve">, </w:t>
      </w:r>
      <w:r w:rsidR="557201E2" w:rsidRPr="00D81F5D">
        <w:t>analysing</w:t>
      </w:r>
      <w:r w:rsidR="00C50F1F" w:rsidRPr="00D81F5D">
        <w:t xml:space="preserve"> distinct groups of rights-holders as well as </w:t>
      </w:r>
      <w:r w:rsidR="00D259F9" w:rsidRPr="00D81F5D">
        <w:t>cross-cutting human rights issues</w:t>
      </w:r>
      <w:r w:rsidR="7330144E" w:rsidRPr="00D81F5D">
        <w:t>.</w:t>
      </w:r>
    </w:p>
    <w:p w14:paraId="470B6004" w14:textId="2766A1EB" w:rsidR="00C5136F" w:rsidRPr="00D81F5D" w:rsidRDefault="556E4030" w:rsidP="000435B7">
      <w:pPr>
        <w:pStyle w:val="Heading2"/>
      </w:pPr>
      <w:bookmarkStart w:id="56" w:name="_Toc86346382"/>
      <w:bookmarkStart w:id="57" w:name="_Toc89253904"/>
      <w:bookmarkStart w:id="58" w:name="_Toc495070486"/>
      <w:bookmarkStart w:id="59" w:name="_Toc89877787"/>
      <w:r w:rsidRPr="000435B7">
        <w:t>Rights</w:t>
      </w:r>
      <w:r>
        <w:t>-holders</w:t>
      </w:r>
      <w:bookmarkEnd w:id="56"/>
      <w:bookmarkEnd w:id="57"/>
      <w:bookmarkEnd w:id="58"/>
      <w:bookmarkEnd w:id="59"/>
    </w:p>
    <w:p w14:paraId="71FF5E61" w14:textId="2766A1EB" w:rsidR="001F117A" w:rsidRPr="00D81F5D" w:rsidRDefault="7BC6F9EC" w:rsidP="000435B7">
      <w:pPr>
        <w:pStyle w:val="Heading3"/>
        <w:rPr>
          <w:b w:val="0"/>
        </w:rPr>
      </w:pPr>
      <w:bookmarkStart w:id="60" w:name="_Toc86346383"/>
      <w:bookmarkStart w:id="61" w:name="_Toc89253905"/>
      <w:bookmarkStart w:id="62" w:name="_Toc1909747576"/>
      <w:bookmarkStart w:id="63" w:name="_Toc89877788"/>
      <w:r w:rsidRPr="4F9F12D4">
        <w:t>Risk</w:t>
      </w:r>
      <w:r w:rsidR="00A8709F" w:rsidRPr="4F9F12D4">
        <w:t>s</w:t>
      </w:r>
      <w:r w:rsidRPr="4F9F12D4">
        <w:t xml:space="preserve"> for </w:t>
      </w:r>
      <w:r w:rsidR="2669CD07" w:rsidRPr="4F9F12D4">
        <w:t xml:space="preserve">Workers </w:t>
      </w:r>
      <w:r w:rsidR="4B731256" w:rsidRPr="4F9F12D4">
        <w:t>(</w:t>
      </w:r>
      <w:r w:rsidR="2669CD07" w:rsidRPr="4F9F12D4">
        <w:t>including in supply chains)</w:t>
      </w:r>
      <w:bookmarkEnd w:id="60"/>
      <w:bookmarkEnd w:id="61"/>
      <w:bookmarkEnd w:id="62"/>
      <w:bookmarkEnd w:id="63"/>
    </w:p>
    <w:p w14:paraId="0BB43768" w14:textId="56B85593" w:rsidR="00F530DF" w:rsidRPr="007C323F" w:rsidRDefault="413D4655" w:rsidP="00850002">
      <w:r w:rsidRPr="00D81F5D">
        <w:t>S</w:t>
      </w:r>
      <w:r w:rsidR="002B3443" w:rsidRPr="00D81F5D">
        <w:t xml:space="preserve">trong labour </w:t>
      </w:r>
      <w:r w:rsidR="008A104B" w:rsidRPr="00D81F5D">
        <w:t>and work health and safety laws are in place in both countries</w:t>
      </w:r>
      <w:r w:rsidR="0071647C" w:rsidRPr="00D81F5D">
        <w:t>. I</w:t>
      </w:r>
      <w:r w:rsidR="4761D91F" w:rsidRPr="00D81F5D">
        <w:t xml:space="preserve">n 2018, the Australian government introduced the </w:t>
      </w:r>
      <w:r w:rsidR="4761D91F" w:rsidRPr="0006071B">
        <w:rPr>
          <w:i/>
        </w:rPr>
        <w:t>Modern Slavery Act 2018</w:t>
      </w:r>
      <w:r w:rsidR="4761D91F" w:rsidRPr="00D81F5D">
        <w:t xml:space="preserve"> (Cth)</w:t>
      </w:r>
      <w:r w:rsidR="6DC300AA" w:rsidRPr="00D81F5D">
        <w:t xml:space="preserve"> (Modern Slavery Act)</w:t>
      </w:r>
      <w:r w:rsidR="4761D91F" w:rsidRPr="00D81F5D">
        <w:t xml:space="preserve">, </w:t>
      </w:r>
      <w:r w:rsidR="76E954C2" w:rsidRPr="00D81F5D">
        <w:t xml:space="preserve">which </w:t>
      </w:r>
      <w:r w:rsidR="0E73C2AB" w:rsidRPr="00D81F5D">
        <w:t>requir</w:t>
      </w:r>
      <w:r w:rsidR="76E954C2" w:rsidRPr="00D81F5D">
        <w:t>es</w:t>
      </w:r>
      <w:r w:rsidR="0E73C2AB" w:rsidRPr="00D81F5D">
        <w:t xml:space="preserve"> </w:t>
      </w:r>
      <w:r w:rsidR="76E954C2" w:rsidRPr="00D81F5D">
        <w:t xml:space="preserve">that </w:t>
      </w:r>
      <w:r w:rsidR="70DAFB32" w:rsidRPr="00D81F5D">
        <w:t>certain</w:t>
      </w:r>
      <w:r w:rsidR="76E954C2" w:rsidRPr="00D81F5D">
        <w:t xml:space="preserve"> entities</w:t>
      </w:r>
      <w:r w:rsidR="70DAFB32" w:rsidRPr="00D81F5D">
        <w:t>, including businesses</w:t>
      </w:r>
      <w:r w:rsidR="76E954C2" w:rsidRPr="00D81F5D">
        <w:t xml:space="preserve"> with an annual turnover of AUD$100</w:t>
      </w:r>
      <w:r w:rsidR="1EAE478C" w:rsidRPr="00D81F5D">
        <w:t xml:space="preserve"> </w:t>
      </w:r>
      <w:r w:rsidR="76E954C2" w:rsidRPr="00D81F5D">
        <w:t xml:space="preserve">million </w:t>
      </w:r>
      <w:r w:rsidR="70DAFB32" w:rsidRPr="00D81F5D">
        <w:t>or more</w:t>
      </w:r>
      <w:r w:rsidR="28964C97" w:rsidRPr="00D81F5D">
        <w:t xml:space="preserve">, </w:t>
      </w:r>
      <w:r w:rsidR="0E73C2AB" w:rsidRPr="00D81F5D">
        <w:t>publish</w:t>
      </w:r>
      <w:r w:rsidR="28964C97" w:rsidRPr="00D81F5D">
        <w:t xml:space="preserve"> </w:t>
      </w:r>
      <w:r w:rsidR="0E73C2AB" w:rsidRPr="00D81F5D">
        <w:t>annual reports</w:t>
      </w:r>
      <w:r w:rsidR="28964C97" w:rsidRPr="00D81F5D">
        <w:t xml:space="preserve"> </w:t>
      </w:r>
      <w:r w:rsidR="5DD99513" w:rsidRPr="00D81F5D">
        <w:t>outlining</w:t>
      </w:r>
      <w:r w:rsidR="452315EB" w:rsidRPr="00D81F5D">
        <w:t xml:space="preserve"> </w:t>
      </w:r>
      <w:r w:rsidR="28964C97" w:rsidRPr="00D81F5D">
        <w:t xml:space="preserve">the risks of modern slavery in their operations and supply chains, </w:t>
      </w:r>
      <w:r w:rsidR="452315EB" w:rsidRPr="00D81F5D">
        <w:t>and the actions they are taking to address those risks.</w:t>
      </w:r>
      <w:r w:rsidR="0E73C2AB" w:rsidRPr="00D81F5D">
        <w:t xml:space="preserve"> </w:t>
      </w:r>
      <w:r w:rsidR="64C05FBF" w:rsidRPr="00D81F5D">
        <w:t>FIFA may have reporting obligations under the Australian Modern Slavery Act through its local operating entity</w:t>
      </w:r>
      <w:r w:rsidR="64C05FBF" w:rsidRPr="007C323F">
        <w:t>.</w:t>
      </w:r>
    </w:p>
    <w:p w14:paraId="10327C3B" w14:textId="4569B339" w:rsidR="0079281B" w:rsidRPr="00D81F5D" w:rsidRDefault="00DA26BD" w:rsidP="00850002">
      <w:r w:rsidRPr="00D81F5D">
        <w:t>Aotearoa New Zealand has not yet introduced equivalent legislation</w:t>
      </w:r>
      <w:r w:rsidR="00166892" w:rsidRPr="00D81F5D">
        <w:t xml:space="preserve"> which places a positive</w:t>
      </w:r>
      <w:r w:rsidR="00CF6147" w:rsidRPr="00D81F5D">
        <w:t>/reporting obligation on businesses</w:t>
      </w:r>
      <w:r w:rsidRPr="00D81F5D">
        <w:t xml:space="preserve">, </w:t>
      </w:r>
      <w:r w:rsidR="00166892" w:rsidRPr="00D81F5D">
        <w:t xml:space="preserve">although the </w:t>
      </w:r>
      <w:r w:rsidR="00CF6147" w:rsidRPr="00D81F5D">
        <w:t xml:space="preserve">NZHRC has </w:t>
      </w:r>
      <w:r w:rsidR="000D4395" w:rsidRPr="00D81F5D">
        <w:t>advocated</w:t>
      </w:r>
      <w:r w:rsidR="00CF6147" w:rsidRPr="00D81F5D">
        <w:t xml:space="preserve"> for legislation of this kind for some time. I</w:t>
      </w:r>
      <w:r w:rsidRPr="00D81F5D">
        <w:t>n 2019</w:t>
      </w:r>
      <w:r w:rsidR="0007465D">
        <w:t>,</w:t>
      </w:r>
      <w:r w:rsidR="00A5123D">
        <w:t xml:space="preserve"> in</w:t>
      </w:r>
      <w:r w:rsidR="007D351C" w:rsidRPr="007D351C">
        <w:t xml:space="preserve"> </w:t>
      </w:r>
      <w:r w:rsidR="007D351C" w:rsidRPr="00D81F5D">
        <w:t>Aotearoa</w:t>
      </w:r>
      <w:r w:rsidR="00A5123D">
        <w:t xml:space="preserve"> New Zealand’s</w:t>
      </w:r>
      <w:r w:rsidRPr="00D81F5D">
        <w:t xml:space="preserve"> Third Universal Periodic Review Cycle, </w:t>
      </w:r>
      <w:r w:rsidR="009B4719" w:rsidRPr="00D81F5D">
        <w:t>it was recommended that</w:t>
      </w:r>
      <w:r w:rsidRPr="00D81F5D">
        <w:t xml:space="preserve"> New Zealand consider introducing legislation requiring businesses to report publicly on transparency in supply chains, to eliminate practices of modern slavery. The </w:t>
      </w:r>
      <w:r w:rsidR="007D351C">
        <w:t>New Zealand</w:t>
      </w:r>
      <w:r w:rsidRPr="00D81F5D">
        <w:t xml:space="preserve"> Government accepted this recommendation</w:t>
      </w:r>
      <w:r w:rsidR="00E45E47" w:rsidRPr="00D81F5D">
        <w:t xml:space="preserve"> and has committed to a plan of action against forced labour, people trafficking and slavery.</w:t>
      </w:r>
      <w:r w:rsidR="00E45E47" w:rsidRPr="00A7417E">
        <w:rPr>
          <w:rStyle w:val="EndnoteReference"/>
        </w:rPr>
        <w:endnoteReference w:id="43"/>
      </w:r>
    </w:p>
    <w:p w14:paraId="2514F83B" w14:textId="38A7F6AA" w:rsidR="009A5CDD" w:rsidRPr="00291B19" w:rsidRDefault="365EECB1" w:rsidP="00850002">
      <w:r w:rsidRPr="00D81F5D">
        <w:lastRenderedPageBreak/>
        <w:t xml:space="preserve">Against this backdrop, the risks of labour exploitation in FIFA and its local entities’ supply chains </w:t>
      </w:r>
      <w:r w:rsidR="6A0D1497" w:rsidRPr="00D81F5D">
        <w:t xml:space="preserve">and </w:t>
      </w:r>
      <w:r w:rsidRPr="00D81F5D">
        <w:t>working conditions</w:t>
      </w:r>
      <w:r w:rsidR="6A0D1497" w:rsidRPr="00D81F5D">
        <w:t xml:space="preserve"> </w:t>
      </w:r>
      <w:r w:rsidR="00023595">
        <w:t xml:space="preserve">in </w:t>
      </w:r>
      <w:r w:rsidR="6A0D1497" w:rsidRPr="00D81F5D">
        <w:t xml:space="preserve">its operations are recognised as key issues to be addressed. </w:t>
      </w:r>
      <w:r w:rsidR="068F7A5F" w:rsidRPr="00D81F5D">
        <w:t>‘</w:t>
      </w:r>
      <w:r w:rsidR="6DC300AA" w:rsidRPr="00D81F5D">
        <w:t xml:space="preserve">Modern </w:t>
      </w:r>
      <w:r w:rsidR="068F7A5F" w:rsidRPr="00D81F5D">
        <w:t>s</w:t>
      </w:r>
      <w:r w:rsidR="6DC300AA" w:rsidRPr="00D81F5D">
        <w:t>lavery</w:t>
      </w:r>
      <w:r w:rsidR="068F7A5F" w:rsidRPr="00D81F5D">
        <w:t>’</w:t>
      </w:r>
      <w:r w:rsidR="6DC300AA" w:rsidRPr="00D81F5D">
        <w:t xml:space="preserve"> is </w:t>
      </w:r>
      <w:r w:rsidR="70A66058" w:rsidRPr="00D81F5D">
        <w:t xml:space="preserve">an umbrella term used to </w:t>
      </w:r>
      <w:r w:rsidR="71E7043A" w:rsidRPr="00D81F5D">
        <w:t>describe</w:t>
      </w:r>
      <w:r w:rsidR="70A66058" w:rsidRPr="00D81F5D">
        <w:t xml:space="preserve"> </w:t>
      </w:r>
      <w:r w:rsidR="71E7043A" w:rsidRPr="00D81F5D">
        <w:t>situations where offenders use coercion, threats or deception to exploit victims and undermine their freedom.</w:t>
      </w:r>
      <w:r w:rsidR="70A66058" w:rsidRPr="00D81F5D">
        <w:t xml:space="preserve"> </w:t>
      </w:r>
      <w:r w:rsidR="71E7043A" w:rsidRPr="00D81F5D">
        <w:t>Practices that constitute modern slavery can include</w:t>
      </w:r>
      <w:r w:rsidR="3EAC7496" w:rsidRPr="00D81F5D">
        <w:t xml:space="preserve"> </w:t>
      </w:r>
      <w:r w:rsidR="71E7043A" w:rsidRPr="00D81F5D">
        <w:t>human trafficking</w:t>
      </w:r>
      <w:r w:rsidR="26F5897E" w:rsidRPr="00D81F5D">
        <w:t xml:space="preserve">, </w:t>
      </w:r>
      <w:r w:rsidR="71E7043A" w:rsidRPr="00D81F5D">
        <w:t>slavery</w:t>
      </w:r>
      <w:r w:rsidR="26F5897E" w:rsidRPr="00D81F5D">
        <w:t xml:space="preserve">, </w:t>
      </w:r>
      <w:r w:rsidR="71E7043A" w:rsidRPr="00D81F5D">
        <w:t>servitude</w:t>
      </w:r>
      <w:r w:rsidR="26F5897E" w:rsidRPr="00D81F5D">
        <w:t xml:space="preserve">, </w:t>
      </w:r>
      <w:r w:rsidR="71E7043A" w:rsidRPr="00D81F5D">
        <w:t>forced labour</w:t>
      </w:r>
      <w:r w:rsidR="26F5897E" w:rsidRPr="00D81F5D">
        <w:t xml:space="preserve">, </w:t>
      </w:r>
      <w:r w:rsidR="71E7043A" w:rsidRPr="00D81F5D">
        <w:t>debt bondage</w:t>
      </w:r>
      <w:r w:rsidR="26F5897E" w:rsidRPr="00D81F5D">
        <w:t xml:space="preserve">, </w:t>
      </w:r>
      <w:r w:rsidR="007D5D11" w:rsidRPr="00D81F5D">
        <w:t xml:space="preserve">kafala system sponsorship (particularly in the Gulf states), </w:t>
      </w:r>
      <w:r w:rsidR="71E7043A" w:rsidRPr="00D81F5D">
        <w:t>forced marriage, and</w:t>
      </w:r>
      <w:r w:rsidR="26F5897E" w:rsidRPr="00D81F5D">
        <w:t xml:space="preserve"> </w:t>
      </w:r>
      <w:r w:rsidR="71E7043A" w:rsidRPr="00D81F5D">
        <w:t>the worst forms of child labour</w:t>
      </w:r>
      <w:r w:rsidR="26F5897E" w:rsidRPr="00D81F5D">
        <w:t>.</w:t>
      </w:r>
      <w:r w:rsidR="002E3666" w:rsidRPr="009B4987">
        <w:rPr>
          <w:rStyle w:val="EndnoteReference"/>
        </w:rPr>
        <w:endnoteReference w:id="44"/>
      </w:r>
      <w:r w:rsidR="3B82CC14" w:rsidRPr="00D81F5D">
        <w:t xml:space="preserve"> </w:t>
      </w:r>
      <w:r w:rsidR="00B60614" w:rsidRPr="00D81F5D">
        <w:t xml:space="preserve">It can also include forceful </w:t>
      </w:r>
      <w:r w:rsidR="00B60614" w:rsidRPr="00516265">
        <w:t>confiscation of workers’ passports</w:t>
      </w:r>
      <w:r w:rsidR="00AA4D1B" w:rsidRPr="00516265">
        <w:t xml:space="preserve"> or threats </w:t>
      </w:r>
      <w:r w:rsidR="00C32E21" w:rsidRPr="00516265">
        <w:t>to revoke visa sponsorship</w:t>
      </w:r>
      <w:r w:rsidR="008C03A5" w:rsidRPr="00516265">
        <w:t>.</w:t>
      </w:r>
      <w:r w:rsidR="00B60614" w:rsidRPr="00516265">
        <w:t xml:space="preserve"> </w:t>
      </w:r>
      <w:r w:rsidR="3EAC7496" w:rsidRPr="00516265">
        <w:t xml:space="preserve">Importantly, the definition of modern slavery in the </w:t>
      </w:r>
      <w:r w:rsidR="3CF14A5F" w:rsidRPr="00516265">
        <w:t xml:space="preserve">Australian </w:t>
      </w:r>
      <w:r w:rsidR="3EAC7496" w:rsidRPr="00516265">
        <w:t xml:space="preserve">Modern Slavery Act does not include the underpayment of wages or other poor working conditions, </w:t>
      </w:r>
      <w:r w:rsidR="3C61A053" w:rsidRPr="00516265">
        <w:t>which are</w:t>
      </w:r>
      <w:r w:rsidR="0075676C" w:rsidRPr="00516265">
        <w:t xml:space="preserve"> nonetheless</w:t>
      </w:r>
      <w:r w:rsidR="3C61A053" w:rsidRPr="00516265">
        <w:t xml:space="preserve"> relevant to FIFA’s responsibilities under the UNGPs.</w:t>
      </w:r>
    </w:p>
    <w:p w14:paraId="2CC086E9" w14:textId="3B3D45B5" w:rsidR="00454FEB" w:rsidRPr="00516265" w:rsidRDefault="54889E17" w:rsidP="00850002">
      <w:r w:rsidRPr="00516265">
        <w:t xml:space="preserve">One of the key risks for FIFA and its local entities in this regard is the </w:t>
      </w:r>
      <w:r w:rsidR="00A954D6" w:rsidRPr="00516265">
        <w:t>sub-standard treatment</w:t>
      </w:r>
      <w:r w:rsidR="00712F63" w:rsidRPr="00516265">
        <w:t xml:space="preserve"> of workers within their supply chains</w:t>
      </w:r>
      <w:r w:rsidR="00974F99" w:rsidRPr="00516265">
        <w:t>. This is particularly the case</w:t>
      </w:r>
      <w:r w:rsidR="00F0702E" w:rsidRPr="00516265">
        <w:t xml:space="preserve"> </w:t>
      </w:r>
      <w:r w:rsidR="00E377C2" w:rsidRPr="00516265">
        <w:t>where there is a</w:t>
      </w:r>
      <w:r w:rsidR="00A954D6" w:rsidRPr="00516265">
        <w:t xml:space="preserve"> </w:t>
      </w:r>
      <w:r w:rsidRPr="00516265">
        <w:t xml:space="preserve">lack of visibility of the employment arrangements and practices of </w:t>
      </w:r>
      <w:r w:rsidR="5F6BC5AD" w:rsidRPr="00516265">
        <w:t>suppliers and sub-contracted entities operating</w:t>
      </w:r>
      <w:r w:rsidRPr="00516265">
        <w:t xml:space="preserve"> at tournament locations</w:t>
      </w:r>
      <w:r w:rsidR="5F6BC5AD" w:rsidRPr="00516265">
        <w:t xml:space="preserve"> or providing support services</w:t>
      </w:r>
      <w:r w:rsidR="00BD372E" w:rsidRPr="00516265">
        <w:t xml:space="preserve">, where such practices may be in contravention of </w:t>
      </w:r>
      <w:r w:rsidR="001B5CF7" w:rsidRPr="00516265">
        <w:t>labour laws</w:t>
      </w:r>
      <w:r w:rsidRPr="00516265">
        <w:t>.</w:t>
      </w:r>
    </w:p>
    <w:p w14:paraId="318A1DE8" w14:textId="487CD6EA" w:rsidR="16F41EA9" w:rsidRPr="00516265" w:rsidRDefault="730D90A6" w:rsidP="003303E0">
      <w:r w:rsidRPr="00850002">
        <w:rPr>
          <w:rStyle w:val="Strong"/>
        </w:rPr>
        <w:t>Migrant Workers</w:t>
      </w:r>
      <w:r w:rsidRPr="00291B19">
        <w:rPr>
          <w:b/>
        </w:rPr>
        <w:t xml:space="preserve"> </w:t>
      </w:r>
      <w:r w:rsidRPr="00516265">
        <w:t xml:space="preserve">– </w:t>
      </w:r>
      <w:r w:rsidR="3D2023D8" w:rsidRPr="00516265">
        <w:t>Pre-</w:t>
      </w:r>
      <w:r w:rsidR="00742FD5" w:rsidRPr="00516265">
        <w:t>COVID-19</w:t>
      </w:r>
      <w:r w:rsidR="3D2023D8" w:rsidRPr="00516265">
        <w:t xml:space="preserve">, temporary migrant </w:t>
      </w:r>
      <w:r w:rsidR="21B27320" w:rsidRPr="00516265">
        <w:t>w</w:t>
      </w:r>
      <w:r w:rsidR="32A294F9" w:rsidRPr="00516265">
        <w:t>orkers</w:t>
      </w:r>
      <w:r w:rsidR="3D2023D8" w:rsidRPr="00516265">
        <w:t xml:space="preserve"> made up a</w:t>
      </w:r>
      <w:r w:rsidR="6F5B3093" w:rsidRPr="00516265">
        <w:t>pproximately</w:t>
      </w:r>
      <w:r w:rsidRPr="00516265">
        <w:t xml:space="preserve"> 11% of the workforce in both Australia</w:t>
      </w:r>
      <w:r w:rsidR="00F6001E" w:rsidRPr="00063C9A">
        <w:rPr>
          <w:rStyle w:val="EndnoteReference"/>
        </w:rPr>
        <w:endnoteReference w:id="45"/>
      </w:r>
      <w:r w:rsidRPr="00063C9A">
        <w:rPr>
          <w:rStyle w:val="EndnoteReference"/>
        </w:rPr>
        <w:t xml:space="preserve"> </w:t>
      </w:r>
      <w:r w:rsidRPr="00516265">
        <w:t>and Aotearoa New Zealand</w:t>
      </w:r>
      <w:r w:rsidR="14CC6111" w:rsidRPr="00516265">
        <w:t>.</w:t>
      </w:r>
      <w:r w:rsidR="003519E4" w:rsidRPr="00516265">
        <w:t xml:space="preserve"> </w:t>
      </w:r>
      <w:r w:rsidR="22EED3D0" w:rsidRPr="00516265">
        <w:t>R</w:t>
      </w:r>
      <w:r w:rsidRPr="00516265">
        <w:t xml:space="preserve">esearch indicates </w:t>
      </w:r>
      <w:r w:rsidR="2A091D8B" w:rsidRPr="00516265">
        <w:t>that</w:t>
      </w:r>
      <w:r w:rsidRPr="00516265">
        <w:t xml:space="preserve"> </w:t>
      </w:r>
      <w:r w:rsidR="2A091D8B" w:rsidRPr="00516265">
        <w:t xml:space="preserve">such workers </w:t>
      </w:r>
      <w:r w:rsidRPr="00516265">
        <w:t xml:space="preserve">are less likely to assert their rights </w:t>
      </w:r>
      <w:r w:rsidR="5CBA0F1A" w:rsidRPr="00516265">
        <w:t>for</w:t>
      </w:r>
      <w:r w:rsidRPr="00516265">
        <w:t xml:space="preserve"> </w:t>
      </w:r>
      <w:r w:rsidR="00742FD5" w:rsidRPr="00516265">
        <w:t>many reasons</w:t>
      </w:r>
      <w:r w:rsidR="009A78A3" w:rsidRPr="00516265">
        <w:t>. They</w:t>
      </w:r>
      <w:r w:rsidRPr="00516265">
        <w:t xml:space="preserve"> includ</w:t>
      </w:r>
      <w:r w:rsidR="009A78A3" w:rsidRPr="00516265">
        <w:t>e:</w:t>
      </w:r>
      <w:r w:rsidRPr="00516265">
        <w:t xml:space="preserve"> a lack of awareness of </w:t>
      </w:r>
      <w:r w:rsidR="299D9B42" w:rsidRPr="00516265">
        <w:t xml:space="preserve">their </w:t>
      </w:r>
      <w:r w:rsidRPr="00516265">
        <w:t xml:space="preserve">rights and </w:t>
      </w:r>
      <w:r w:rsidR="009A78A3" w:rsidRPr="00516265">
        <w:t xml:space="preserve">available </w:t>
      </w:r>
      <w:r w:rsidRPr="00516265">
        <w:t>remedies</w:t>
      </w:r>
      <w:r w:rsidR="009A78A3" w:rsidRPr="00516265">
        <w:t>;</w:t>
      </w:r>
      <w:r w:rsidRPr="00516265">
        <w:t xml:space="preserve"> cultural and language barriers</w:t>
      </w:r>
      <w:r w:rsidR="009A78A3" w:rsidRPr="00516265">
        <w:t>;</w:t>
      </w:r>
      <w:r w:rsidRPr="00516265">
        <w:t xml:space="preserve"> </w:t>
      </w:r>
      <w:r w:rsidR="6EAB3811" w:rsidRPr="00516265">
        <w:t>and</w:t>
      </w:r>
      <w:r w:rsidRPr="00516265">
        <w:t xml:space="preserve"> fear of reprisals, such as being reported to the immigration authorities and risking penalties or cancellation of visa rights.</w:t>
      </w:r>
      <w:r w:rsidRPr="00291B19">
        <w:rPr>
          <w:rStyle w:val="EndnoteReference"/>
        </w:rPr>
        <w:endnoteReference w:id="46"/>
      </w:r>
      <w:r w:rsidRPr="00516265">
        <w:t xml:space="preserve"> Migrant workers are more at risk of exploitation through</w:t>
      </w:r>
      <w:r w:rsidR="00732D1A" w:rsidRPr="00516265">
        <w:t xml:space="preserve"> practice</w:t>
      </w:r>
      <w:r w:rsidR="00B70BEA" w:rsidRPr="00516265">
        <w:t>s</w:t>
      </w:r>
      <w:r w:rsidR="00732D1A" w:rsidRPr="00516265">
        <w:t xml:space="preserve"> such as</w:t>
      </w:r>
      <w:r w:rsidRPr="00516265">
        <w:t xml:space="preserve"> excessively long</w:t>
      </w:r>
      <w:r w:rsidR="00732D1A" w:rsidRPr="00516265">
        <w:t xml:space="preserve"> working</w:t>
      </w:r>
      <w:r w:rsidRPr="00516265">
        <w:t xml:space="preserve"> hours, being </w:t>
      </w:r>
      <w:r w:rsidR="001A765E" w:rsidRPr="00516265">
        <w:t>under</w:t>
      </w:r>
      <w:r w:rsidRPr="00516265">
        <w:t xml:space="preserve">paid or </w:t>
      </w:r>
      <w:r w:rsidR="001A765E" w:rsidRPr="00516265">
        <w:t>not paid</w:t>
      </w:r>
      <w:r w:rsidRPr="00516265">
        <w:t>, having their minimum employment rights ignored, and being subjected to threats or harm.</w:t>
      </w:r>
      <w:r w:rsidRPr="00291B19">
        <w:rPr>
          <w:rStyle w:val="EndnoteReference"/>
        </w:rPr>
        <w:endnoteReference w:id="47"/>
      </w:r>
      <w:r w:rsidRPr="00516265">
        <w:t xml:space="preserve"> If migrant workers are working without valid visas and receive a work-related injury</w:t>
      </w:r>
      <w:r w:rsidR="5166798D" w:rsidRPr="00516265">
        <w:t>,</w:t>
      </w:r>
      <w:r w:rsidRPr="00516265">
        <w:t xml:space="preserve"> they </w:t>
      </w:r>
      <w:r w:rsidR="005443E9" w:rsidRPr="00516265">
        <w:t>may not</w:t>
      </w:r>
      <w:r w:rsidRPr="00516265">
        <w:t xml:space="preserve"> </w:t>
      </w:r>
      <w:r w:rsidR="60797CCB" w:rsidRPr="00516265">
        <w:t>seek</w:t>
      </w:r>
      <w:r w:rsidRPr="00516265">
        <w:t xml:space="preserve"> health care for fear of deportation or other legal consequences.</w:t>
      </w:r>
    </w:p>
    <w:p w14:paraId="037010BE" w14:textId="1EAE9D4B" w:rsidR="00810642" w:rsidRPr="00850002" w:rsidRDefault="730D90A6" w:rsidP="00850002">
      <w:r w:rsidRPr="00516265">
        <w:lastRenderedPageBreak/>
        <w:t xml:space="preserve">In addition, risks of human trafficking and forced labour or domestic servitude </w:t>
      </w:r>
      <w:r w:rsidR="004E4F60" w:rsidRPr="00516265">
        <w:t>may arise in the context of</w:t>
      </w:r>
      <w:r w:rsidRPr="00516265">
        <w:t xml:space="preserve"> international arrivals bringing domestic labour</w:t>
      </w:r>
      <w:r w:rsidR="004E4F60" w:rsidRPr="00516265">
        <w:t>ers</w:t>
      </w:r>
      <w:r w:rsidRPr="00516265">
        <w:t xml:space="preserve"> with them under conditions that breach human rights standards.</w:t>
      </w:r>
      <w:r w:rsidR="5C63D5A0" w:rsidRPr="00516265">
        <w:t xml:space="preserve"> </w:t>
      </w:r>
      <w:r w:rsidR="008F5634" w:rsidRPr="00516265">
        <w:t>Exploitation can occur before a</w:t>
      </w:r>
      <w:r w:rsidR="0DA5A6FF" w:rsidRPr="00516265">
        <w:t>n overseas</w:t>
      </w:r>
      <w:r w:rsidR="008F5634" w:rsidRPr="00516265">
        <w:t xml:space="preserve"> worker has left their home country</w:t>
      </w:r>
      <w:r w:rsidR="009030B5" w:rsidRPr="00516265">
        <w:t xml:space="preserve">, </w:t>
      </w:r>
      <w:r w:rsidR="00737731" w:rsidRPr="00516265">
        <w:t>for example in contexts where an</w:t>
      </w:r>
      <w:r w:rsidR="009030B5" w:rsidRPr="00516265">
        <w:t xml:space="preserve"> employer </w:t>
      </w:r>
      <w:r w:rsidR="00737731" w:rsidRPr="00516265">
        <w:t>asks the worker to pay</w:t>
      </w:r>
      <w:r w:rsidR="009030B5" w:rsidRPr="00516265">
        <w:t xml:space="preserve"> excessive fees to facilitate immigration and visas</w:t>
      </w:r>
      <w:r w:rsidR="00E948E6" w:rsidRPr="00516265">
        <w:t xml:space="preserve">. Once the worker arrives in the country of employment, </w:t>
      </w:r>
      <w:r w:rsidR="007A5538" w:rsidRPr="00516265">
        <w:t xml:space="preserve">workers </w:t>
      </w:r>
      <w:r w:rsidR="008E2F19">
        <w:t>are forced to</w:t>
      </w:r>
      <w:r w:rsidR="00617118" w:rsidRPr="00516265">
        <w:t xml:space="preserve"> </w:t>
      </w:r>
      <w:r w:rsidR="00301595">
        <w:t>pay off the</w:t>
      </w:r>
      <w:r w:rsidR="00787044">
        <w:t>ir</w:t>
      </w:r>
      <w:r w:rsidR="008E2F19">
        <w:t xml:space="preserve"> significant</w:t>
      </w:r>
      <w:r w:rsidR="00787044">
        <w:t xml:space="preserve"> </w:t>
      </w:r>
      <w:r w:rsidR="00301595">
        <w:t>debt</w:t>
      </w:r>
      <w:r w:rsidR="00787044">
        <w:t xml:space="preserve"> to the employer</w:t>
      </w:r>
      <w:r w:rsidR="00617118" w:rsidRPr="00516265">
        <w:t xml:space="preserve"> </w:t>
      </w:r>
      <w:r w:rsidR="008E2F19">
        <w:t>often in exploitative conditions</w:t>
      </w:r>
      <w:r w:rsidR="008C29F1" w:rsidRPr="00516265">
        <w:t xml:space="preserve">. </w:t>
      </w:r>
      <w:r w:rsidR="003A57DD" w:rsidRPr="00516265">
        <w:t>Aotearoa New Zealand has introduced the Migrant Exploitation Protection Visa, which is intended to ensure migrants can quickly leave exploitative situations and lawfully</w:t>
      </w:r>
      <w:r w:rsidR="00B70BEA" w:rsidRPr="00516265">
        <w:t xml:space="preserve"> remain</w:t>
      </w:r>
      <w:r w:rsidR="003A57DD" w:rsidRPr="00516265">
        <w:t xml:space="preserve"> </w:t>
      </w:r>
      <w:r w:rsidR="003A57DD" w:rsidRPr="005F57D8">
        <w:t xml:space="preserve">in </w:t>
      </w:r>
      <w:r w:rsidR="003E1DFB" w:rsidRPr="005F57D8">
        <w:t xml:space="preserve">Aotearoa </w:t>
      </w:r>
      <w:r w:rsidR="003A57DD" w:rsidRPr="005F57D8">
        <w:t>New</w:t>
      </w:r>
      <w:r w:rsidR="003A57DD" w:rsidRPr="00516265">
        <w:t xml:space="preserve"> Zealand.</w:t>
      </w:r>
      <w:r w:rsidR="003A57DD" w:rsidRPr="003D4BBF">
        <w:rPr>
          <w:rStyle w:val="EndnoteReference"/>
        </w:rPr>
        <w:endnoteReference w:id="48"/>
      </w:r>
    </w:p>
    <w:p w14:paraId="79B43DE6" w14:textId="2BD50F4E" w:rsidR="00BE3E27" w:rsidRPr="00516265" w:rsidRDefault="11B119EB" w:rsidP="00850002">
      <w:r w:rsidRPr="00FD32FB">
        <w:rPr>
          <w:rStyle w:val="Strong"/>
        </w:rPr>
        <w:t>Young workers</w:t>
      </w:r>
      <w:r w:rsidRPr="00637913">
        <w:rPr>
          <w:b/>
        </w:rPr>
        <w:t xml:space="preserve"> </w:t>
      </w:r>
      <w:r w:rsidRPr="00637913">
        <w:t xml:space="preserve">– </w:t>
      </w:r>
      <w:r w:rsidRPr="00516265">
        <w:t>young workers</w:t>
      </w:r>
      <w:r w:rsidR="2A4A3F95" w:rsidRPr="00516265">
        <w:t xml:space="preserve"> (those aged under 30 years)</w:t>
      </w:r>
      <w:r w:rsidRPr="00516265">
        <w:t xml:space="preserve"> </w:t>
      </w:r>
      <w:r w:rsidR="393B36BE" w:rsidRPr="00516265">
        <w:t xml:space="preserve">also </w:t>
      </w:r>
      <w:r w:rsidRPr="00516265">
        <w:t>remain at higher risk of exploitation and abuse</w:t>
      </w:r>
      <w:r w:rsidR="00C97ED5" w:rsidRPr="00516265">
        <w:t>. They are</w:t>
      </w:r>
      <w:r w:rsidR="0CC1B075" w:rsidRPr="00516265">
        <w:t xml:space="preserve"> often unaware of their rights or how to access them. This can result in underpayment of wages, non-payment of entitlements such as penalty rates, over</w:t>
      </w:r>
      <w:r w:rsidR="21AA7558" w:rsidRPr="00516265">
        <w:t>-</w:t>
      </w:r>
      <w:r w:rsidR="0CC1B075" w:rsidRPr="00516265">
        <w:t xml:space="preserve">time </w:t>
      </w:r>
      <w:r w:rsidR="5AD4C2D2" w:rsidRPr="00516265">
        <w:t>or superannuation</w:t>
      </w:r>
      <w:r w:rsidR="776188BC" w:rsidRPr="00516265">
        <w:t xml:space="preserve"> and increased risk of sexual harassment</w:t>
      </w:r>
      <w:r w:rsidR="12AB4515" w:rsidRPr="00516265">
        <w:t>. The AHRC’s 2018 National Survey on Workplace Sexual Harassment found that people aged 18</w:t>
      </w:r>
      <w:r w:rsidR="005759A2">
        <w:t>–</w:t>
      </w:r>
      <w:r w:rsidR="12AB4515" w:rsidRPr="00516265">
        <w:t>2</w:t>
      </w:r>
      <w:r w:rsidR="2A3C067B" w:rsidRPr="00516265">
        <w:t xml:space="preserve">9 experienced the highest rates of workplace sexual harassment at 45%, compared to the average </w:t>
      </w:r>
      <w:r w:rsidR="1810A793" w:rsidRPr="00516265">
        <w:t>prevalence</w:t>
      </w:r>
      <w:r w:rsidR="2A3C067B" w:rsidRPr="00516265">
        <w:t xml:space="preserve"> rate of 33% (across all age groups)</w:t>
      </w:r>
      <w:r w:rsidR="2BA82273" w:rsidRPr="00516265">
        <w:t xml:space="preserve">. Women </w:t>
      </w:r>
      <w:r w:rsidR="2D683520" w:rsidRPr="00516265">
        <w:t>aged</w:t>
      </w:r>
      <w:r w:rsidR="2BA82273" w:rsidRPr="00516265">
        <w:t xml:space="preserve"> 18-29 </w:t>
      </w:r>
      <w:r w:rsidR="4250FA03" w:rsidRPr="00516265">
        <w:t>years</w:t>
      </w:r>
      <w:r w:rsidR="2BA82273" w:rsidRPr="00516265">
        <w:t xml:space="preserve"> </w:t>
      </w:r>
      <w:r w:rsidR="607CB37C" w:rsidRPr="00516265">
        <w:t>experienced</w:t>
      </w:r>
      <w:r w:rsidR="2BA82273" w:rsidRPr="00516265">
        <w:t xml:space="preserve"> higher rates of workplace sexual harassment </w:t>
      </w:r>
      <w:r w:rsidR="48C65D10" w:rsidRPr="00516265">
        <w:t>at 53%.</w:t>
      </w:r>
      <w:r w:rsidR="0090691C" w:rsidRPr="00450D41">
        <w:rPr>
          <w:rStyle w:val="EndnoteReference"/>
        </w:rPr>
        <w:endnoteReference w:id="49"/>
      </w:r>
      <w:r w:rsidR="48C65D10" w:rsidRPr="00516265">
        <w:t xml:space="preserve"> The cleaning, hospitality and </w:t>
      </w:r>
      <w:r w:rsidR="386AF6B9" w:rsidRPr="00516265">
        <w:t xml:space="preserve">hotel sectors in Australia and </w:t>
      </w:r>
      <w:r w:rsidR="00507137" w:rsidRPr="001500A1">
        <w:t>Aotearoa</w:t>
      </w:r>
      <w:r w:rsidR="00507137" w:rsidRPr="00516265">
        <w:t xml:space="preserve"> </w:t>
      </w:r>
      <w:r w:rsidR="386AF6B9" w:rsidRPr="00516265">
        <w:t>New Zealand are highly feminised and dominated by young people</w:t>
      </w:r>
      <w:r w:rsidR="004029A1" w:rsidRPr="00516265">
        <w:t>.</w:t>
      </w:r>
    </w:p>
    <w:p w14:paraId="5436444E" w14:textId="27B8DAA3" w:rsidR="002C6F82" w:rsidRPr="00450D41" w:rsidRDefault="70359D6D" w:rsidP="00850002">
      <w:r w:rsidRPr="00516265">
        <w:t xml:space="preserve">Certain industries </w:t>
      </w:r>
      <w:r w:rsidR="0AB5D9FA" w:rsidRPr="00516265">
        <w:t xml:space="preserve">and </w:t>
      </w:r>
      <w:r w:rsidR="4116CE1A" w:rsidRPr="00516265">
        <w:t xml:space="preserve">groups of workers </w:t>
      </w:r>
      <w:r w:rsidRPr="00516265">
        <w:t xml:space="preserve">were identified as high-risk </w:t>
      </w:r>
      <w:r w:rsidR="2148A3D5" w:rsidRPr="00516265">
        <w:t>through desk-top research</w:t>
      </w:r>
      <w:r w:rsidR="001500A1">
        <w:t xml:space="preserve">. </w:t>
      </w:r>
      <w:r w:rsidR="003439E8" w:rsidRPr="00516265">
        <w:t>This assessment was</w:t>
      </w:r>
      <w:r w:rsidR="2148A3D5" w:rsidRPr="00516265">
        <w:t xml:space="preserve"> validated through stakeholder consultations with academics and representatives of affected </w:t>
      </w:r>
      <w:r w:rsidR="2148A3D5" w:rsidRPr="001500A1">
        <w:t>groups</w:t>
      </w:r>
      <w:r w:rsidR="001500A1" w:rsidRPr="001500A1">
        <w:t xml:space="preserve"> in both Aotearoa New Zealand and Australia</w:t>
      </w:r>
      <w:r w:rsidR="003439E8" w:rsidRPr="001500A1">
        <w:t>. These industries and groups of workers include</w:t>
      </w:r>
      <w:r w:rsidR="44229616" w:rsidRPr="001500A1">
        <w:t>:</w:t>
      </w:r>
    </w:p>
    <w:p w14:paraId="59526D76" w14:textId="2DACAECD" w:rsidR="00AC49C1" w:rsidRPr="00F8208E" w:rsidRDefault="58B4D977" w:rsidP="00850002">
      <w:r w:rsidRPr="00FD32FB">
        <w:rPr>
          <w:rStyle w:val="Strong"/>
        </w:rPr>
        <w:t>Construction</w:t>
      </w:r>
      <w:r w:rsidR="008B57A4" w:rsidRPr="00C91FFE">
        <w:t>—</w:t>
      </w:r>
      <w:r w:rsidR="716C8235" w:rsidRPr="00F8208E">
        <w:t>k</w:t>
      </w:r>
      <w:r w:rsidR="52E6C31F" w:rsidRPr="00F8208E">
        <w:t xml:space="preserve">ey </w:t>
      </w:r>
      <w:r w:rsidR="2271F60B" w:rsidRPr="00F8208E">
        <w:t>risks identified</w:t>
      </w:r>
      <w:r w:rsidR="7F11177E" w:rsidRPr="00F8208E">
        <w:t xml:space="preserve"> relating to the rights of work</w:t>
      </w:r>
      <w:r w:rsidR="2271F60B" w:rsidRPr="00F8208E">
        <w:t>er</w:t>
      </w:r>
      <w:r w:rsidR="2BB70778" w:rsidRPr="00F8208E">
        <w:t>s</w:t>
      </w:r>
      <w:r w:rsidR="7F11177E" w:rsidRPr="00F8208E">
        <w:t xml:space="preserve"> in the construction industry include: </w:t>
      </w:r>
      <w:r w:rsidR="19729734" w:rsidRPr="00F8208E">
        <w:t>work health and safety</w:t>
      </w:r>
      <w:r w:rsidR="29B436EC" w:rsidRPr="00F8208E">
        <w:t xml:space="preserve"> </w:t>
      </w:r>
      <w:r w:rsidR="1E2C89BD" w:rsidRPr="00F8208E">
        <w:t>risks</w:t>
      </w:r>
      <w:r w:rsidR="34E09B9B" w:rsidRPr="00F8208E">
        <w:t xml:space="preserve">, </w:t>
      </w:r>
      <w:r w:rsidR="66C72C81" w:rsidRPr="00F8208E">
        <w:t xml:space="preserve">underpayment, </w:t>
      </w:r>
      <w:r w:rsidR="3061CA95" w:rsidRPr="00F8208E">
        <w:t>exploitation of migrant workers</w:t>
      </w:r>
      <w:r w:rsidR="34E09B9B" w:rsidRPr="00F8208E">
        <w:t>,</w:t>
      </w:r>
      <w:r w:rsidR="3061CA95" w:rsidRPr="00F8208E">
        <w:t xml:space="preserve"> </w:t>
      </w:r>
      <w:r w:rsidR="50C678B9" w:rsidRPr="00F8208E">
        <w:t xml:space="preserve">sexual harassment </w:t>
      </w:r>
      <w:r w:rsidR="3061CA95" w:rsidRPr="00F8208E">
        <w:t xml:space="preserve">and </w:t>
      </w:r>
      <w:r w:rsidR="7CE55B15" w:rsidRPr="00F8208E">
        <w:t xml:space="preserve">potential </w:t>
      </w:r>
      <w:r w:rsidR="3061CA95" w:rsidRPr="00F8208E">
        <w:t>restrictions on freedom of association and the right to collective bargaining</w:t>
      </w:r>
      <w:r w:rsidR="07CE1EFC" w:rsidRPr="00F8208E">
        <w:t>.</w:t>
      </w:r>
      <w:r w:rsidR="004F6849" w:rsidRPr="00951198">
        <w:rPr>
          <w:rStyle w:val="EndnoteReference"/>
        </w:rPr>
        <w:endnoteReference w:id="50"/>
      </w:r>
      <w:r w:rsidR="11FF8A27" w:rsidRPr="00F8208E">
        <w:t xml:space="preserve"> </w:t>
      </w:r>
    </w:p>
    <w:p w14:paraId="061544E3" w14:textId="4AAC0863" w:rsidR="00AC49C1" w:rsidRPr="00F8208E" w:rsidRDefault="00AD3EFE" w:rsidP="00850002">
      <w:r w:rsidRPr="00F8208E">
        <w:t>N</w:t>
      </w:r>
      <w:r w:rsidR="11FF8A27" w:rsidRPr="00F8208E">
        <w:t xml:space="preserve">o new stadiums are being constructed </w:t>
      </w:r>
      <w:r w:rsidR="52FF1DD5" w:rsidRPr="00F8208E">
        <w:t xml:space="preserve">for the purpose of the </w:t>
      </w:r>
      <w:r w:rsidR="00C3147F">
        <w:t>FWWC2023</w:t>
      </w:r>
      <w:r w:rsidR="52FF1DD5" w:rsidRPr="00F8208E">
        <w:t>,</w:t>
      </w:r>
      <w:r w:rsidR="4F3D320E" w:rsidRPr="00F8208E">
        <w:t xml:space="preserve"> </w:t>
      </w:r>
      <w:r w:rsidR="446C1CB0" w:rsidRPr="00F8208E">
        <w:t xml:space="preserve">which </w:t>
      </w:r>
      <w:r w:rsidR="4F3D320E" w:rsidRPr="00F8208E">
        <w:t>reduc</w:t>
      </w:r>
      <w:r w:rsidR="652BE548" w:rsidRPr="00F8208E">
        <w:t>es</w:t>
      </w:r>
      <w:r w:rsidR="4F3D320E" w:rsidRPr="00F8208E">
        <w:t xml:space="preserve"> the </w:t>
      </w:r>
      <w:r w:rsidR="6505E4A6" w:rsidRPr="00F8208E">
        <w:t>scope</w:t>
      </w:r>
      <w:r w:rsidR="4F3D320E" w:rsidRPr="00F8208E">
        <w:t xml:space="preserve"> of this risk</w:t>
      </w:r>
      <w:r w:rsidRPr="00F8208E">
        <w:t>. However,</w:t>
      </w:r>
      <w:r w:rsidR="4F3D320E" w:rsidRPr="00F8208E">
        <w:t xml:space="preserve"> </w:t>
      </w:r>
      <w:r w:rsidR="52FF1DD5" w:rsidRPr="00F8208E">
        <w:t xml:space="preserve">there are uplift </w:t>
      </w:r>
      <w:r w:rsidR="2F9C6EB7" w:rsidRPr="00F8208E">
        <w:t xml:space="preserve">and refurbishment </w:t>
      </w:r>
      <w:r w:rsidR="52FF1DD5" w:rsidRPr="00F8208E">
        <w:t xml:space="preserve">requirements for all of the existing stadiums, </w:t>
      </w:r>
      <w:r w:rsidR="00DD502A" w:rsidRPr="00F8208E">
        <w:t>and</w:t>
      </w:r>
      <w:r w:rsidR="002346BE" w:rsidRPr="00F8208E">
        <w:t xml:space="preserve"> for</w:t>
      </w:r>
      <w:r w:rsidR="52FF1DD5" w:rsidRPr="00F8208E">
        <w:t xml:space="preserve"> one new stadium under construction already in Sydney.</w:t>
      </w:r>
    </w:p>
    <w:p w14:paraId="67122BB5" w14:textId="06D04E56" w:rsidR="00AC49C1" w:rsidRPr="00F8208E" w:rsidRDefault="58B4D977" w:rsidP="00850002">
      <w:r w:rsidRPr="00FD32FB">
        <w:rPr>
          <w:rStyle w:val="Strong"/>
        </w:rPr>
        <w:lastRenderedPageBreak/>
        <w:t>Hospitality</w:t>
      </w:r>
      <w:r w:rsidR="008B57A4" w:rsidRPr="00C91FFE">
        <w:t>—</w:t>
      </w:r>
      <w:r w:rsidR="002346BE" w:rsidRPr="00F8208E">
        <w:t>key risks to workers</w:t>
      </w:r>
      <w:r w:rsidR="00D82A34" w:rsidRPr="00F8208E">
        <w:t xml:space="preserve"> </w:t>
      </w:r>
      <w:r w:rsidR="006A14BF" w:rsidRPr="00F8208E">
        <w:t>identified</w:t>
      </w:r>
      <w:r w:rsidR="00D82A34" w:rsidRPr="00F8208E">
        <w:t xml:space="preserve"> in</w:t>
      </w:r>
      <w:r w:rsidR="00DD502A" w:rsidRPr="00F8208E">
        <w:t xml:space="preserve"> the</w:t>
      </w:r>
      <w:r w:rsidR="00D82A34" w:rsidRPr="00F8208E">
        <w:t xml:space="preserve"> hospitality industry arise in </w:t>
      </w:r>
      <w:r w:rsidR="0048308F" w:rsidRPr="00F8208E">
        <w:t>connection with a range of</w:t>
      </w:r>
      <w:r w:rsidR="00D82A34" w:rsidRPr="00F8208E">
        <w:t xml:space="preserve"> </w:t>
      </w:r>
      <w:r w:rsidR="0086328A" w:rsidRPr="00F8208E">
        <w:t>systemic issues in the industry including:</w:t>
      </w:r>
      <w:r w:rsidR="40D83878" w:rsidRPr="00F8208E">
        <w:t xml:space="preserve"> underpayment of wages</w:t>
      </w:r>
      <w:r w:rsidR="55370973" w:rsidRPr="00F8208E">
        <w:t xml:space="preserve">, </w:t>
      </w:r>
      <w:r w:rsidR="00E006EA" w:rsidRPr="00F8208E">
        <w:t>failure to comply with mandated paid breaks or working hours,</w:t>
      </w:r>
      <w:r w:rsidR="55370973" w:rsidRPr="00F8208E">
        <w:t xml:space="preserve"> insecure work, sexual harassment</w:t>
      </w:r>
      <w:r w:rsidR="0086328A" w:rsidRPr="00F8208E">
        <w:t xml:space="preserve"> and</w:t>
      </w:r>
      <w:r w:rsidR="55370973" w:rsidRPr="00F8208E">
        <w:t xml:space="preserve"> bullying</w:t>
      </w:r>
      <w:r w:rsidR="0086328A" w:rsidRPr="00F8208E">
        <w:t xml:space="preserve">. Workers in the </w:t>
      </w:r>
      <w:r w:rsidR="40D83878" w:rsidRPr="00F8208E">
        <w:t>hospitality industry</w:t>
      </w:r>
      <w:r w:rsidR="0086328A" w:rsidRPr="00F8208E">
        <w:t xml:space="preserve"> may </w:t>
      </w:r>
      <w:r w:rsidR="00DD502A" w:rsidRPr="00F8208E">
        <w:t>be vulnerable due to</w:t>
      </w:r>
      <w:r w:rsidR="0086328A" w:rsidRPr="00F8208E">
        <w:t xml:space="preserve"> their status as m</w:t>
      </w:r>
      <w:r w:rsidR="006375AF" w:rsidRPr="00F8208E">
        <w:t>igrant workers, international students, backpackers, children and young people</w:t>
      </w:r>
      <w:r w:rsidR="0048308F" w:rsidRPr="00F8208E">
        <w:t>, and</w:t>
      </w:r>
      <w:r w:rsidR="006375AF" w:rsidRPr="00F8208E">
        <w:t xml:space="preserve"> </w:t>
      </w:r>
      <w:r w:rsidR="2DF2CC78" w:rsidRPr="00F8208E">
        <w:t>may be</w:t>
      </w:r>
      <w:r w:rsidR="006375AF" w:rsidRPr="00F8208E">
        <w:t xml:space="preserve"> particularly impacted by th</w:t>
      </w:r>
      <w:r w:rsidR="1E549900" w:rsidRPr="00F8208E">
        <w:t>e</w:t>
      </w:r>
      <w:r w:rsidR="00197C75" w:rsidRPr="00F8208E">
        <w:t xml:space="preserve"> abovementioned </w:t>
      </w:r>
      <w:r w:rsidR="006375AF" w:rsidRPr="00F8208E">
        <w:t>issue</w:t>
      </w:r>
      <w:r w:rsidR="57AFFC33" w:rsidRPr="00F8208E">
        <w:t>s</w:t>
      </w:r>
      <w:r w:rsidR="006375AF" w:rsidRPr="00F8208E">
        <w:t>.</w:t>
      </w:r>
      <w:r w:rsidR="006375AF" w:rsidRPr="00951198">
        <w:rPr>
          <w:rStyle w:val="EndnoteReference"/>
        </w:rPr>
        <w:endnoteReference w:id="51"/>
      </w:r>
    </w:p>
    <w:p w14:paraId="4A933AF0" w14:textId="48BD8B8D" w:rsidR="00AC49C1" w:rsidRPr="00F8208E" w:rsidRDefault="00090AD1" w:rsidP="00850002">
      <w:r w:rsidRPr="00F8208E">
        <w:t xml:space="preserve">Stakeholders from hospitality unions/NGOs </w:t>
      </w:r>
      <w:r w:rsidR="006375AF" w:rsidRPr="00F8208E">
        <w:t xml:space="preserve">also </w:t>
      </w:r>
      <w:r w:rsidRPr="00F8208E">
        <w:t xml:space="preserve">identified particular risks </w:t>
      </w:r>
      <w:r w:rsidR="00F40652" w:rsidRPr="00F8208E">
        <w:t xml:space="preserve">to workers </w:t>
      </w:r>
      <w:r w:rsidRPr="00F8208E">
        <w:t>relating to excessive alcohol consumption</w:t>
      </w:r>
      <w:r w:rsidR="00F40652" w:rsidRPr="00F8208E">
        <w:t xml:space="preserve"> by patrons</w:t>
      </w:r>
      <w:r w:rsidRPr="00F8208E">
        <w:t xml:space="preserve">, including </w:t>
      </w:r>
      <w:r w:rsidR="00357336" w:rsidRPr="00F8208E">
        <w:t>escalat</w:t>
      </w:r>
      <w:r w:rsidR="008D71F3" w:rsidRPr="00F8208E">
        <w:t xml:space="preserve">ion </w:t>
      </w:r>
      <w:r w:rsidR="00357336" w:rsidRPr="00F8208E">
        <w:t>of</w:t>
      </w:r>
      <w:r w:rsidRPr="00F8208E">
        <w:t xml:space="preserve"> sexual harassment</w:t>
      </w:r>
      <w:r w:rsidR="00357336" w:rsidRPr="00F8208E">
        <w:t xml:space="preserve"> and abuse</w:t>
      </w:r>
      <w:r w:rsidRPr="00F8208E">
        <w:t xml:space="preserve">, </w:t>
      </w:r>
      <w:r w:rsidR="00E641D2" w:rsidRPr="00F8208E">
        <w:t xml:space="preserve">and workers </w:t>
      </w:r>
      <w:r w:rsidRPr="00F8208E">
        <w:t>over-serving</w:t>
      </w:r>
      <w:r w:rsidR="005F6322" w:rsidRPr="00F8208E">
        <w:t xml:space="preserve"> alcohol</w:t>
      </w:r>
      <w:r w:rsidR="00E641D2" w:rsidRPr="00F8208E">
        <w:t xml:space="preserve"> due to lack of employment support and training.</w:t>
      </w:r>
    </w:p>
    <w:p w14:paraId="3829188E" w14:textId="254096E4" w:rsidR="00AC49C1" w:rsidRPr="00F8208E" w:rsidRDefault="58B4D977" w:rsidP="00850002">
      <w:r w:rsidRPr="00FD32FB">
        <w:rPr>
          <w:rStyle w:val="Strong"/>
        </w:rPr>
        <w:t>Cleaning</w:t>
      </w:r>
      <w:r w:rsidR="008B57A4" w:rsidRPr="00C91FFE">
        <w:t>—</w:t>
      </w:r>
      <w:r w:rsidR="6A10B296" w:rsidRPr="00F8208E">
        <w:t>t</w:t>
      </w:r>
      <w:r w:rsidR="2FC42D18" w:rsidRPr="00F8208E">
        <w:t xml:space="preserve">he cleaning </w:t>
      </w:r>
      <w:r w:rsidR="7D65A3B6" w:rsidRPr="00F8208E">
        <w:t>industry is recognised as a hig</w:t>
      </w:r>
      <w:r w:rsidR="6473B680" w:rsidRPr="00F8208E">
        <w:t>h</w:t>
      </w:r>
      <w:r w:rsidR="00852D3C" w:rsidRPr="00F8208E">
        <w:t>-</w:t>
      </w:r>
      <w:r w:rsidR="7D65A3B6" w:rsidRPr="00F8208E">
        <w:t>risk industry for labour exploitation.</w:t>
      </w:r>
      <w:r w:rsidR="06B3B755" w:rsidRPr="00291B19">
        <w:t xml:space="preserve"> </w:t>
      </w:r>
      <w:r w:rsidR="7D65A3B6" w:rsidRPr="00F8208E">
        <w:t>I</w:t>
      </w:r>
      <w:r w:rsidR="03BDE8B1" w:rsidRPr="00F8208E">
        <w:t>nternational students</w:t>
      </w:r>
      <w:r w:rsidR="0524BB9C" w:rsidRPr="00F8208E">
        <w:t xml:space="preserve">, </w:t>
      </w:r>
      <w:r w:rsidR="5E5BE969" w:rsidRPr="00F8208E">
        <w:t xml:space="preserve">backpackers and </w:t>
      </w:r>
      <w:r w:rsidR="03BDE8B1" w:rsidRPr="00F8208E">
        <w:t xml:space="preserve">migrant workers </w:t>
      </w:r>
      <w:r w:rsidR="0524BB9C" w:rsidRPr="00F8208E">
        <w:t xml:space="preserve">and other vulnerable workers </w:t>
      </w:r>
      <w:r w:rsidR="7D65A3B6" w:rsidRPr="00F8208E">
        <w:t>make up a significant</w:t>
      </w:r>
      <w:r w:rsidR="03BDE8B1" w:rsidRPr="00F8208E">
        <w:t xml:space="preserve"> </w:t>
      </w:r>
      <w:r w:rsidR="11D99CA0" w:rsidRPr="00F8208E">
        <w:t>cohort</w:t>
      </w:r>
      <w:r w:rsidR="7D65A3B6" w:rsidRPr="00F8208E">
        <w:t xml:space="preserve"> of the workers</w:t>
      </w:r>
      <w:r w:rsidR="11D99CA0" w:rsidRPr="00F8208E">
        <w:t xml:space="preserve"> within this industry</w:t>
      </w:r>
      <w:r w:rsidR="2FC42D18" w:rsidRPr="00F8208E">
        <w:t>.</w:t>
      </w:r>
      <w:r w:rsidR="06C27DFA" w:rsidRPr="00F8208E">
        <w:t xml:space="preserve"> </w:t>
      </w:r>
      <w:r w:rsidR="7D65A3B6" w:rsidRPr="00F8208E">
        <w:t>T</w:t>
      </w:r>
      <w:r w:rsidR="06C27DFA" w:rsidRPr="00F8208E">
        <w:t>he following risks have been documented</w:t>
      </w:r>
      <w:r w:rsidR="7D65A3B6" w:rsidRPr="00F8208E">
        <w:t xml:space="preserve"> in the cleaning industry</w:t>
      </w:r>
      <w:r w:rsidR="06C27DFA" w:rsidRPr="00F8208E">
        <w:t>: withholding of wages, immigration-related coercion and threats, deceptive recruitment, excessive overtime, debt bondage, confiscation of personal and travel documents, and dangerous and substandard working conditions</w:t>
      </w:r>
      <w:r w:rsidR="479B1E8C" w:rsidRPr="00F8208E">
        <w:t xml:space="preserve">. Sexual harassment of young female </w:t>
      </w:r>
      <w:r w:rsidR="077E62E0" w:rsidRPr="00F8208E">
        <w:t xml:space="preserve">and LGBTQI+ </w:t>
      </w:r>
      <w:r w:rsidR="479B1E8C" w:rsidRPr="00F8208E">
        <w:t xml:space="preserve">workers also occurs and is often underreported. </w:t>
      </w:r>
      <w:r w:rsidR="44EF58E0" w:rsidRPr="00F8208E">
        <w:t>Sub-contracting of labour is very common in the cleaning industry</w:t>
      </w:r>
      <w:r w:rsidR="58746D06" w:rsidRPr="00F8208E">
        <w:t>,</w:t>
      </w:r>
      <w:r w:rsidR="7D65A3B6" w:rsidRPr="00F8208E">
        <w:t xml:space="preserve"> which tends to elevate risks of labour exploitation</w:t>
      </w:r>
      <w:r w:rsidR="44EF58E0" w:rsidRPr="00F8208E">
        <w:t>.</w:t>
      </w:r>
    </w:p>
    <w:p w14:paraId="10F94BE6" w14:textId="1043A5C9" w:rsidR="6276B5A7" w:rsidRPr="007D7E09" w:rsidRDefault="58B4D977" w:rsidP="00850002">
      <w:r w:rsidRPr="00FD32FB">
        <w:rPr>
          <w:rStyle w:val="Strong"/>
        </w:rPr>
        <w:t>Hotels</w:t>
      </w:r>
      <w:r w:rsidR="008B57A4" w:rsidRPr="00C91FFE">
        <w:t>—</w:t>
      </w:r>
      <w:r w:rsidR="5F56DDC1" w:rsidRPr="00F8208E">
        <w:t>t</w:t>
      </w:r>
      <w:r w:rsidR="7D415291" w:rsidRPr="00F8208E">
        <w:t xml:space="preserve">he </w:t>
      </w:r>
      <w:r w:rsidR="207FEAD9" w:rsidRPr="00F8208E">
        <w:t>Australian</w:t>
      </w:r>
      <w:r w:rsidR="7D415291" w:rsidRPr="00F8208E">
        <w:t xml:space="preserve"> Fair Work Ombudsman</w:t>
      </w:r>
      <w:r w:rsidR="7D415291" w:rsidRPr="00291B19">
        <w:t xml:space="preserve"> </w:t>
      </w:r>
      <w:r w:rsidR="5E77CBCD" w:rsidRPr="00F8208E">
        <w:t xml:space="preserve">has conducted </w:t>
      </w:r>
      <w:r w:rsidR="71FDD8E9" w:rsidRPr="00F8208E">
        <w:t>several</w:t>
      </w:r>
      <w:r w:rsidR="5E77CBCD" w:rsidRPr="00F8208E">
        <w:t xml:space="preserve"> compliance activities in recent years which have highlighted </w:t>
      </w:r>
      <w:r w:rsidR="0B21017F" w:rsidRPr="00F8208E">
        <w:t>the risks to vulnerable workers</w:t>
      </w:r>
      <w:r w:rsidR="0029222E" w:rsidRPr="00F8208E">
        <w:t xml:space="preserve"> in the hotel (and cleaning) industries,</w:t>
      </w:r>
      <w:r w:rsidR="0B21017F" w:rsidRPr="00F8208E">
        <w:t xml:space="preserve"> including international students</w:t>
      </w:r>
      <w:r w:rsidR="5E5BE969" w:rsidRPr="00F8208E">
        <w:t>, backpackers</w:t>
      </w:r>
      <w:r w:rsidR="0B21017F" w:rsidRPr="00F8208E">
        <w:t xml:space="preserve"> and migrant workers </w:t>
      </w:r>
      <w:r w:rsidR="1F4793CC" w:rsidRPr="00F8208E">
        <w:t>and</w:t>
      </w:r>
      <w:r w:rsidR="00D45D71" w:rsidRPr="00F8208E">
        <w:t xml:space="preserve"> </w:t>
      </w:r>
      <w:r w:rsidR="6E607AD8" w:rsidRPr="00F8208E">
        <w:t xml:space="preserve">among </w:t>
      </w:r>
      <w:r w:rsidR="4CBA7F1B" w:rsidRPr="00F8208E">
        <w:t>housekeeping staff</w:t>
      </w:r>
      <w:r w:rsidR="6E607AD8" w:rsidRPr="00F8208E">
        <w:t xml:space="preserve"> in particular</w:t>
      </w:r>
      <w:r w:rsidR="6CAD68D3" w:rsidRPr="00F8208E">
        <w:t xml:space="preserve">. Key labour rights </w:t>
      </w:r>
      <w:r w:rsidR="1C6BD860" w:rsidRPr="00F8208E">
        <w:t xml:space="preserve">risks </w:t>
      </w:r>
      <w:r w:rsidR="6CAD68D3" w:rsidRPr="00F8208E">
        <w:t>in the industry</w:t>
      </w:r>
      <w:r w:rsidR="6E607AD8" w:rsidRPr="00F8208E">
        <w:t xml:space="preserve"> </w:t>
      </w:r>
      <w:r w:rsidR="0B21017F" w:rsidRPr="00F8208E">
        <w:t>includ</w:t>
      </w:r>
      <w:r w:rsidR="6CAD68D3" w:rsidRPr="00F8208E">
        <w:t>e</w:t>
      </w:r>
      <w:r w:rsidR="0B21017F" w:rsidRPr="00F8208E">
        <w:t xml:space="preserve"> underpayment of wages, </w:t>
      </w:r>
      <w:r w:rsidR="5E361346" w:rsidRPr="00F8208E">
        <w:t xml:space="preserve">lack of recognition of the employment </w:t>
      </w:r>
      <w:r w:rsidR="5E361346" w:rsidRPr="007D7E09">
        <w:t xml:space="preserve">relationship and retaliation against workers for </w:t>
      </w:r>
      <w:r w:rsidR="6E607AD8" w:rsidRPr="007D7E09">
        <w:t>speaking out about substandard working conditions.</w:t>
      </w:r>
      <w:r w:rsidR="005C5F0A" w:rsidRPr="00E66932">
        <w:rPr>
          <w:rStyle w:val="EndnoteReference"/>
        </w:rPr>
        <w:endnoteReference w:id="52"/>
      </w:r>
      <w:r w:rsidR="6E607AD8" w:rsidRPr="007D7E09">
        <w:t xml:space="preserve"> </w:t>
      </w:r>
      <w:r w:rsidR="001806A2" w:rsidRPr="007D7E09">
        <w:t xml:space="preserve">Lone workers, particularly those in night shifts, </w:t>
      </w:r>
      <w:r w:rsidR="009A6263" w:rsidRPr="007D7E09">
        <w:t>may also be at increased risk of threats</w:t>
      </w:r>
      <w:r w:rsidR="001656A9">
        <w:t>,</w:t>
      </w:r>
      <w:r w:rsidR="00F8404C">
        <w:t xml:space="preserve"> and </w:t>
      </w:r>
      <w:r w:rsidR="009A6263" w:rsidRPr="007D7E09">
        <w:t>verba</w:t>
      </w:r>
      <w:r w:rsidR="00F8404C">
        <w:t>l</w:t>
      </w:r>
      <w:r w:rsidR="009A6263" w:rsidRPr="007D7E09">
        <w:t xml:space="preserve"> and physical violence.</w:t>
      </w:r>
      <w:r w:rsidR="009A6263" w:rsidRPr="00E66932">
        <w:rPr>
          <w:rStyle w:val="EndnoteReference"/>
        </w:rPr>
        <w:endnoteReference w:id="53"/>
      </w:r>
    </w:p>
    <w:p w14:paraId="78022469" w14:textId="1AA10A2E" w:rsidR="003A6AF7" w:rsidRPr="007D7E09" w:rsidRDefault="71D99C0B" w:rsidP="00850002">
      <w:r w:rsidRPr="00FD32FB">
        <w:rPr>
          <w:rStyle w:val="Strong"/>
        </w:rPr>
        <w:lastRenderedPageBreak/>
        <w:t>Security</w:t>
      </w:r>
      <w:r w:rsidR="008B57A4" w:rsidRPr="00C91FFE">
        <w:t>—</w:t>
      </w:r>
      <w:r w:rsidR="6BBF795F" w:rsidRPr="007D7E09">
        <w:t>i</w:t>
      </w:r>
      <w:r w:rsidR="3C42BF2E" w:rsidRPr="007D7E09">
        <w:t xml:space="preserve">nvestigations by the </w:t>
      </w:r>
      <w:r w:rsidR="4953A7E8" w:rsidRPr="007D7E09">
        <w:t xml:space="preserve">Australian </w:t>
      </w:r>
      <w:r w:rsidR="3C42BF2E" w:rsidRPr="007D7E09">
        <w:t>Fair Work Ombudsman</w:t>
      </w:r>
      <w:r w:rsidR="00250C5E" w:rsidRPr="00E66932">
        <w:rPr>
          <w:rStyle w:val="EndnoteReference"/>
        </w:rPr>
        <w:endnoteReference w:id="54"/>
      </w:r>
      <w:r w:rsidR="3C42BF2E" w:rsidRPr="007D7E09">
        <w:t xml:space="preserve"> have highlighte</w:t>
      </w:r>
      <w:r w:rsidR="1190230E" w:rsidRPr="007D7E09">
        <w:t>d</w:t>
      </w:r>
      <w:r w:rsidR="730F1639" w:rsidRPr="007D7E09">
        <w:t xml:space="preserve"> underpayment of wages in the security industry. </w:t>
      </w:r>
      <w:r w:rsidR="41ED20A0" w:rsidRPr="007D7E09">
        <w:t xml:space="preserve">They have also </w:t>
      </w:r>
      <w:r w:rsidR="1190230E" w:rsidRPr="007D7E09">
        <w:t xml:space="preserve">highlighted </w:t>
      </w:r>
      <w:r w:rsidR="3C42BF2E" w:rsidRPr="007D7E09">
        <w:t xml:space="preserve">the culturally and linguistically diverse nature of the workforce, </w:t>
      </w:r>
      <w:r w:rsidR="3869C957" w:rsidRPr="007D7E09">
        <w:t xml:space="preserve">lack of awareness of workplace laws and entitlements </w:t>
      </w:r>
      <w:r w:rsidR="3C42BF2E" w:rsidRPr="007D7E09">
        <w:t xml:space="preserve">and the </w:t>
      </w:r>
      <w:r w:rsidR="1EE3DB17" w:rsidRPr="007D7E09">
        <w:t>high incidence of workers being</w:t>
      </w:r>
      <w:r w:rsidR="1190230E" w:rsidRPr="007D7E09">
        <w:t xml:space="preserve"> inappropriately</w:t>
      </w:r>
      <w:r w:rsidR="1EE3DB17" w:rsidRPr="007D7E09">
        <w:t xml:space="preserve"> </w:t>
      </w:r>
      <w:r w:rsidR="38DDCC70" w:rsidRPr="007D7E09">
        <w:t>treated as contractors as opposed to employees</w:t>
      </w:r>
      <w:r w:rsidR="6CDD7026" w:rsidRPr="007D7E09">
        <w:t>,</w:t>
      </w:r>
      <w:r w:rsidR="38DDCC70" w:rsidRPr="007D7E09">
        <w:t xml:space="preserve"> and therefore being under</w:t>
      </w:r>
      <w:r w:rsidR="1EE3DB17" w:rsidRPr="007D7E09">
        <w:t>paid</w:t>
      </w:r>
      <w:r w:rsidR="3869C957" w:rsidRPr="007D7E09">
        <w:t>.</w:t>
      </w:r>
      <w:r w:rsidR="0B1B5C37" w:rsidRPr="007D7E09">
        <w:t xml:space="preserve"> </w:t>
      </w:r>
      <w:r w:rsidR="009E7251" w:rsidRPr="007D7E09">
        <w:t>T</w:t>
      </w:r>
      <w:r w:rsidR="001D1977" w:rsidRPr="007D7E09">
        <w:t>hose</w:t>
      </w:r>
      <w:r w:rsidR="00617935" w:rsidRPr="007D7E09">
        <w:t xml:space="preserve"> working</w:t>
      </w:r>
      <w:r w:rsidR="001D1977" w:rsidRPr="007D7E09">
        <w:t xml:space="preserve"> in hospitality-related security (e.g. bouncers at bars and nightclubs)</w:t>
      </w:r>
      <w:r w:rsidR="009E7251" w:rsidRPr="007D7E09">
        <w:t xml:space="preserve"> also fa</w:t>
      </w:r>
      <w:r w:rsidR="00617935" w:rsidRPr="007D7E09">
        <w:t xml:space="preserve">ce </w:t>
      </w:r>
      <w:r w:rsidR="009E7251" w:rsidRPr="007D7E09">
        <w:t>risks relating to alcohol-related harm</w:t>
      </w:r>
      <w:r w:rsidR="00617935" w:rsidRPr="007D7E09">
        <w:t xml:space="preserve"> including physical violence</w:t>
      </w:r>
      <w:r w:rsidR="00CC3011" w:rsidRPr="007D7E09">
        <w:t>.</w:t>
      </w:r>
    </w:p>
    <w:p w14:paraId="7D403016" w14:textId="7A3FE800" w:rsidR="00EB7075" w:rsidRPr="002D09D8" w:rsidRDefault="23007F97" w:rsidP="00850002">
      <w:r w:rsidRPr="00FD32FB">
        <w:rPr>
          <w:rStyle w:val="Strong"/>
        </w:rPr>
        <w:t>Consumer goods</w:t>
      </w:r>
      <w:r w:rsidR="008B57A4" w:rsidRPr="00C91FFE">
        <w:t>—</w:t>
      </w:r>
      <w:r w:rsidR="2613225A" w:rsidRPr="007D7E09">
        <w:t>t</w:t>
      </w:r>
      <w:r w:rsidR="1A6EA10C" w:rsidRPr="007D7E09">
        <w:t>he risks of labour exploitation, including</w:t>
      </w:r>
      <w:r w:rsidR="051C6E83" w:rsidRPr="007D7E09">
        <w:t xml:space="preserve"> modern slavery, such as</w:t>
      </w:r>
      <w:r w:rsidR="1A6EA10C" w:rsidRPr="007D7E09">
        <w:t xml:space="preserve"> extreme forms of child labour, debt bondage and forced labour</w:t>
      </w:r>
      <w:r w:rsidR="32FC26DE" w:rsidRPr="007D7E09">
        <w:t xml:space="preserve"> in supply chains of low-cost and fast-moving consumer goods are well-documented</w:t>
      </w:r>
      <w:r w:rsidR="6C52C238" w:rsidRPr="007D7E09">
        <w:t>.</w:t>
      </w:r>
      <w:r w:rsidR="00E6116E" w:rsidRPr="00E66932">
        <w:rPr>
          <w:rStyle w:val="EndnoteReference"/>
        </w:rPr>
        <w:endnoteReference w:id="55"/>
      </w:r>
      <w:r w:rsidR="6C52C238" w:rsidRPr="007D7E09">
        <w:t xml:space="preserve"> These issues have gained increased public attention</w:t>
      </w:r>
      <w:r w:rsidR="32FC26DE" w:rsidRPr="007D7E09">
        <w:t xml:space="preserve"> in Australia with the introduction of the Modern Slavery Act. </w:t>
      </w:r>
      <w:r w:rsidR="29723592" w:rsidRPr="007D7E09">
        <w:t>FIFA has a long history of</w:t>
      </w:r>
      <w:r w:rsidR="60E4C039" w:rsidRPr="007D7E09">
        <w:t xml:space="preserve"> receiving</w:t>
      </w:r>
      <w:r w:rsidR="29723592" w:rsidRPr="007D7E09">
        <w:t xml:space="preserve"> </w:t>
      </w:r>
      <w:r w:rsidR="0B3D0C2D" w:rsidRPr="007D7E09">
        <w:t>scrutiny</w:t>
      </w:r>
      <w:r w:rsidR="60E4C039" w:rsidRPr="007D7E09">
        <w:t xml:space="preserve"> over such</w:t>
      </w:r>
      <w:r w:rsidR="29723592" w:rsidRPr="007D7E09">
        <w:t xml:space="preserve"> issues</w:t>
      </w:r>
      <w:r w:rsidR="0B63FF49" w:rsidRPr="007D7E09">
        <w:t xml:space="preserve"> with respect to footballs and merchandise produced by its sponsors</w:t>
      </w:r>
      <w:r w:rsidR="47BECF2E" w:rsidRPr="007D7E09">
        <w:t>.</w:t>
      </w:r>
    </w:p>
    <w:p w14:paraId="2CA30212" w14:textId="0059DA97" w:rsidR="00C5136F" w:rsidRPr="007D7E09" w:rsidRDefault="61057616" w:rsidP="00147617">
      <w:pPr>
        <w:pStyle w:val="Heading3"/>
      </w:pPr>
      <w:bookmarkStart w:id="64" w:name="_Toc86346384"/>
      <w:bookmarkStart w:id="65" w:name="_Toc89253906"/>
      <w:bookmarkStart w:id="66" w:name="_Toc1516992127"/>
      <w:bookmarkStart w:id="67" w:name="_Toc89877789"/>
      <w:r w:rsidRPr="4F9F12D4">
        <w:t xml:space="preserve">Risks </w:t>
      </w:r>
      <w:r w:rsidR="573DE8C4" w:rsidRPr="4F9F12D4">
        <w:t xml:space="preserve">of labour exploitation </w:t>
      </w:r>
      <w:r w:rsidRPr="4F9F12D4">
        <w:t xml:space="preserve">for </w:t>
      </w:r>
      <w:r w:rsidR="08A4875E" w:rsidRPr="4F9F12D4">
        <w:t>v</w:t>
      </w:r>
      <w:r w:rsidR="2669CD07" w:rsidRPr="4F9F12D4">
        <w:t>olunteers</w:t>
      </w:r>
      <w:bookmarkEnd w:id="64"/>
      <w:bookmarkEnd w:id="65"/>
      <w:bookmarkEnd w:id="66"/>
      <w:bookmarkEnd w:id="67"/>
    </w:p>
    <w:p w14:paraId="51BF6B7F" w14:textId="17B2AFA4" w:rsidR="00237F96" w:rsidRPr="007D7E09" w:rsidRDefault="261EBBEC" w:rsidP="00C82C56">
      <w:r w:rsidRPr="007D7E09">
        <w:t xml:space="preserve">A key </w:t>
      </w:r>
      <w:r w:rsidR="21A9D229" w:rsidRPr="007D7E09">
        <w:t xml:space="preserve">issue highlighted by stakeholders </w:t>
      </w:r>
      <w:r w:rsidR="287DA40E" w:rsidRPr="007D7E09">
        <w:t>in relation to volunteers</w:t>
      </w:r>
      <w:r w:rsidR="21A9D229" w:rsidRPr="007D7E09">
        <w:t xml:space="preserve"> was the need to distinguish between paid and unpaid work</w:t>
      </w:r>
      <w:r w:rsidR="4C072C8C" w:rsidRPr="007D7E09">
        <w:t xml:space="preserve">. </w:t>
      </w:r>
      <w:r w:rsidR="4472F6F7" w:rsidRPr="007D7E09">
        <w:t>I</w:t>
      </w:r>
      <w:r w:rsidR="4122E488" w:rsidRPr="007D7E09">
        <w:t xml:space="preserve">n the context of the tournament volunteers </w:t>
      </w:r>
      <w:r w:rsidR="26B250C0" w:rsidRPr="007D7E09">
        <w:t>may</w:t>
      </w:r>
      <w:r w:rsidR="4122E488" w:rsidRPr="007D7E09">
        <w:t xml:space="preserve"> be asked to perform roles </w:t>
      </w:r>
      <w:r w:rsidR="3DEA910C" w:rsidRPr="007D7E09">
        <w:t xml:space="preserve">which are similar to paid </w:t>
      </w:r>
      <w:r w:rsidR="1B200E98" w:rsidRPr="007D7E09">
        <w:t>roles without proper remuneration</w:t>
      </w:r>
      <w:r w:rsidR="6D481A9C" w:rsidRPr="007D7E09">
        <w:t xml:space="preserve">, </w:t>
      </w:r>
      <w:r w:rsidR="4CCBC65B" w:rsidRPr="007D7E09">
        <w:t>or to perform work in the same manner as an employee</w:t>
      </w:r>
      <w:r w:rsidR="1ECA8666" w:rsidRPr="007D7E09">
        <w:t>. Situations w</w:t>
      </w:r>
      <w:r w:rsidR="44D55D59" w:rsidRPr="007D7E09">
        <w:t>here volunteers are asked to do</w:t>
      </w:r>
      <w:r w:rsidR="4CCBC65B" w:rsidRPr="007D7E09">
        <w:t xml:space="preserve"> </w:t>
      </w:r>
      <w:r w:rsidR="6D481A9C" w:rsidRPr="007D7E09">
        <w:t>so may be exploitative and unlawful.</w:t>
      </w:r>
    </w:p>
    <w:p w14:paraId="7733354B" w14:textId="7DB85A47" w:rsidR="006C6C4C" w:rsidRPr="007D7E09" w:rsidRDefault="1A5BFD8C" w:rsidP="00C82C56">
      <w:r w:rsidRPr="007D7E09">
        <w:t xml:space="preserve">Other risks identified for the volunteer cohort are identified below in </w:t>
      </w:r>
      <w:r w:rsidR="005E28FB">
        <w:t>s</w:t>
      </w:r>
      <w:r w:rsidRPr="007D7E09">
        <w:t xml:space="preserve">ection </w:t>
      </w:r>
      <w:r w:rsidR="008B6C81">
        <w:t>3</w:t>
      </w:r>
      <w:r w:rsidR="6ECBD7B1" w:rsidRPr="007D7E09">
        <w:t xml:space="preserve">.3 </w:t>
      </w:r>
      <w:r w:rsidRPr="007D7E09">
        <w:t xml:space="preserve">Cross-cutting </w:t>
      </w:r>
      <w:r w:rsidR="00484B82" w:rsidRPr="007D7E09">
        <w:t>risks</w:t>
      </w:r>
      <w:r w:rsidR="15100014" w:rsidRPr="007D7E09">
        <w:t>.</w:t>
      </w:r>
    </w:p>
    <w:p w14:paraId="16CB71DA" w14:textId="404BC633" w:rsidR="001473A4" w:rsidRPr="007D7E09" w:rsidRDefault="4F8DCA85" w:rsidP="00147617">
      <w:pPr>
        <w:pStyle w:val="Heading3"/>
      </w:pPr>
      <w:bookmarkStart w:id="68" w:name="_Toc86346385"/>
      <w:bookmarkStart w:id="69" w:name="_Toc89253907"/>
      <w:bookmarkStart w:id="70" w:name="_Toc1936620732"/>
      <w:bookmarkStart w:id="71" w:name="_Toc89877790"/>
      <w:r w:rsidRPr="4F9F12D4">
        <w:lastRenderedPageBreak/>
        <w:t xml:space="preserve">Risks </w:t>
      </w:r>
      <w:r w:rsidR="00DB2D84" w:rsidRPr="4F9F12D4">
        <w:t>pertaining to</w:t>
      </w:r>
      <w:r w:rsidRPr="4F9F12D4">
        <w:t xml:space="preserve"> </w:t>
      </w:r>
      <w:r w:rsidR="6E5D39DF" w:rsidRPr="4F9F12D4">
        <w:t>s</w:t>
      </w:r>
      <w:r w:rsidR="2C52BCDB" w:rsidRPr="4F9F12D4">
        <w:t xml:space="preserve">ponsors and </w:t>
      </w:r>
      <w:r w:rsidR="2500B0DC" w:rsidRPr="4F9F12D4">
        <w:t>b</w:t>
      </w:r>
      <w:r w:rsidR="2C52BCDB" w:rsidRPr="4F9F12D4">
        <w:t>roadcasters</w:t>
      </w:r>
      <w:bookmarkEnd w:id="68"/>
      <w:bookmarkEnd w:id="69"/>
      <w:bookmarkEnd w:id="70"/>
      <w:bookmarkEnd w:id="71"/>
    </w:p>
    <w:p w14:paraId="580EC44B" w14:textId="3D08E3CC" w:rsidR="00BE1ED7" w:rsidRPr="007D7E09" w:rsidRDefault="2C52BCDB" w:rsidP="00C82C56">
      <w:r w:rsidRPr="007F438B">
        <w:t xml:space="preserve">Under the UNGPs </w:t>
      </w:r>
      <w:r w:rsidR="12EF84FD" w:rsidRPr="007F438B">
        <w:t>and</w:t>
      </w:r>
      <w:r w:rsidRPr="007F438B">
        <w:t xml:space="preserve"> FIFA’s own human rights policy, FIFA’s responsibility to consider human rights risks extends</w:t>
      </w:r>
      <w:r w:rsidRPr="007D7E09">
        <w:t xml:space="preserve"> to </w:t>
      </w:r>
      <w:r w:rsidR="00E04363">
        <w:t xml:space="preserve">a consideration of the actions of </w:t>
      </w:r>
      <w:r w:rsidRPr="007D7E09">
        <w:t>its commercial affiliates</w:t>
      </w:r>
      <w:r w:rsidR="2A1ACCDD" w:rsidRPr="007D7E09">
        <w:t>. F</w:t>
      </w:r>
      <w:r w:rsidRPr="007D7E09">
        <w:t xml:space="preserve">or MSEs like the </w:t>
      </w:r>
      <w:r w:rsidR="00AF5C17">
        <w:t>FWWC2023</w:t>
      </w:r>
      <w:r w:rsidRPr="007D7E09">
        <w:t xml:space="preserve">, </w:t>
      </w:r>
      <w:r w:rsidR="2A1ACCDD" w:rsidRPr="007D7E09">
        <w:t>this includes</w:t>
      </w:r>
      <w:r w:rsidRPr="007D7E09">
        <w:t xml:space="preserve"> media broadcast partners and commercial sponsors. Specific risks pertaining to sponsors might include freedom of expression and association of athletes and </w:t>
      </w:r>
      <w:r w:rsidR="0386A4D3" w:rsidRPr="007D7E09">
        <w:t xml:space="preserve">issues of </w:t>
      </w:r>
      <w:r w:rsidRPr="007D7E09">
        <w:t xml:space="preserve">equality and non-discrimination. With respect to broadcasters, the right </w:t>
      </w:r>
      <w:r w:rsidR="1C2C3368" w:rsidRPr="007D7E09">
        <w:t>of ath</w:t>
      </w:r>
      <w:r w:rsidR="26F926C1" w:rsidRPr="007D7E09">
        <w:t xml:space="preserve">letes and journalists </w:t>
      </w:r>
      <w:r w:rsidRPr="007D7E09">
        <w:t>to be free from discrimination and harassment, including sexual harassment is a key issue</w:t>
      </w:r>
      <w:r w:rsidR="0069431C">
        <w:t xml:space="preserve">, as well as gender equality </w:t>
      </w:r>
      <w:r w:rsidR="00C962EC">
        <w:t>and the appropriate representation of women from diverse backgrounds</w:t>
      </w:r>
      <w:r w:rsidR="00315C6C">
        <w:t xml:space="preserve">, such as </w:t>
      </w:r>
      <w:r w:rsidR="00E46138">
        <w:t>First Nations and women of colour,</w:t>
      </w:r>
      <w:r w:rsidR="00C962EC">
        <w:t xml:space="preserve"> </w:t>
      </w:r>
      <w:r w:rsidR="0069431C">
        <w:t xml:space="preserve">in the presentation of media coverage for the </w:t>
      </w:r>
      <w:r w:rsidR="00AF5C17">
        <w:t>FWWC2023</w:t>
      </w:r>
      <w:r w:rsidR="5445BB18" w:rsidRPr="007D7E09">
        <w:t>.</w:t>
      </w:r>
    </w:p>
    <w:p w14:paraId="15DB6E5F" w14:textId="3B59C7DA" w:rsidR="001473A4" w:rsidRPr="007D7E09" w:rsidRDefault="7AEACB45" w:rsidP="00B00234">
      <w:r>
        <w:t xml:space="preserve">Stakeholders </w:t>
      </w:r>
      <w:r w:rsidR="4314A030">
        <w:t xml:space="preserve">in Australia </w:t>
      </w:r>
      <w:r>
        <w:t>have identified risks of s</w:t>
      </w:r>
      <w:r w:rsidR="425B9DBE">
        <w:t>pecific</w:t>
      </w:r>
      <w:r w:rsidR="619AC1F3">
        <w:t xml:space="preserve"> instances of s</w:t>
      </w:r>
      <w:r w:rsidR="0596A1DF">
        <w:t>exual harassment and racial discrimination of athletes, and the treatment of women and LGBTQI</w:t>
      </w:r>
      <w:r w:rsidR="030537D4">
        <w:t>+</w:t>
      </w:r>
      <w:r w:rsidR="0596A1DF">
        <w:t xml:space="preserve"> people on social media in relation to recent global MSEs. </w:t>
      </w:r>
      <w:r w:rsidR="42FD3C1A">
        <w:t xml:space="preserve">Stakeholders in the Aotearoa New Zealand roundtable focusing on </w:t>
      </w:r>
      <w:r w:rsidR="1F898A0D">
        <w:t>LGBTQI+</w:t>
      </w:r>
      <w:r w:rsidR="42FD3C1A">
        <w:t xml:space="preserve"> communities </w:t>
      </w:r>
      <w:r w:rsidR="7ED37A8E">
        <w:t>raised</w:t>
      </w:r>
      <w:r w:rsidR="42FD3C1A">
        <w:t xml:space="preserve"> the significant amount of media attention </w:t>
      </w:r>
      <w:r w:rsidR="043CC352">
        <w:t xml:space="preserve">(and corresponding abuse) directed at </w:t>
      </w:r>
      <w:r w:rsidR="3927FAB1">
        <w:t xml:space="preserve">a trans athlete </w:t>
      </w:r>
      <w:r w:rsidR="043CC352">
        <w:t>during her competition in the Tokyo 2020 Olympics.</w:t>
      </w:r>
      <w:r w:rsidR="4380E19F">
        <w:t xml:space="preserve"> Other stakeholders referred to the online racial abuse directed at members of the English national football team following the </w:t>
      </w:r>
      <w:r w:rsidR="33A741C7">
        <w:t>U</w:t>
      </w:r>
      <w:r w:rsidR="470960F2">
        <w:t xml:space="preserve">nion of </w:t>
      </w:r>
      <w:r w:rsidR="33A741C7">
        <w:t>E</w:t>
      </w:r>
      <w:r w:rsidR="22CA3E51">
        <w:t xml:space="preserve">uropean </w:t>
      </w:r>
      <w:r w:rsidR="33A741C7">
        <w:t>F</w:t>
      </w:r>
      <w:r w:rsidR="411D4927">
        <w:t xml:space="preserve">ootball </w:t>
      </w:r>
      <w:r w:rsidR="33A741C7">
        <w:t>A</w:t>
      </w:r>
      <w:r w:rsidR="66789B3B">
        <w:t>ssociations (UEFA)</w:t>
      </w:r>
      <w:r w:rsidR="33A741C7">
        <w:t xml:space="preserve"> Euro Cup 2021 final.</w:t>
      </w:r>
    </w:p>
    <w:p w14:paraId="4BE036BE" w14:textId="7F3896DC" w:rsidR="001473A4" w:rsidRDefault="39FCC43D" w:rsidP="00B00234">
      <w:r w:rsidRPr="007D7E09">
        <w:t xml:space="preserve">The large number </w:t>
      </w:r>
      <w:r w:rsidRPr="00BA11DF">
        <w:t xml:space="preserve">of </w:t>
      </w:r>
      <w:r w:rsidR="00BA11DF" w:rsidRPr="00440498">
        <w:t xml:space="preserve">children participating as </w:t>
      </w:r>
      <w:r w:rsidRPr="00BA11DF">
        <w:t>volunteers</w:t>
      </w:r>
      <w:r w:rsidRPr="007D7E09">
        <w:t xml:space="preserve"> </w:t>
      </w:r>
      <w:r w:rsidR="2D171988" w:rsidRPr="007D7E09">
        <w:t xml:space="preserve">in the FIFA </w:t>
      </w:r>
      <w:r w:rsidR="00440498" w:rsidRPr="00440498">
        <w:t xml:space="preserve">Commercial Affiliates’ Marketing Rights Delivery Youth Programme </w:t>
      </w:r>
      <w:r w:rsidR="000D08DC" w:rsidRPr="007D7E09">
        <w:t xml:space="preserve">also </w:t>
      </w:r>
      <w:r w:rsidR="2D171988" w:rsidRPr="007D7E09">
        <w:t>poses risks with respect to</w:t>
      </w:r>
      <w:r w:rsidR="001B7D41">
        <w:t xml:space="preserve"> ensuring</w:t>
      </w:r>
      <w:r w:rsidR="2D171988" w:rsidRPr="007D7E09">
        <w:t xml:space="preserve"> child safety</w:t>
      </w:r>
      <w:r w:rsidR="006E6EBD" w:rsidRPr="007D7E09">
        <w:t>, privacy</w:t>
      </w:r>
      <w:r w:rsidR="2D171988" w:rsidRPr="007D7E09">
        <w:t xml:space="preserve"> and </w:t>
      </w:r>
      <w:r w:rsidR="2D171988" w:rsidRPr="004725FE">
        <w:t>wellbeing</w:t>
      </w:r>
      <w:r w:rsidR="008D6F64" w:rsidRPr="004725FE">
        <w:t xml:space="preserve">. </w:t>
      </w:r>
      <w:r w:rsidR="009531A1" w:rsidRPr="004725FE">
        <w:t>Stakeholders highlighted the</w:t>
      </w:r>
      <w:r w:rsidR="00C70117" w:rsidRPr="004725FE">
        <w:t xml:space="preserve"> </w:t>
      </w:r>
      <w:r w:rsidR="00F10402" w:rsidRPr="004725FE">
        <w:t xml:space="preserve">need to ensure </w:t>
      </w:r>
      <w:r w:rsidR="009531A1" w:rsidRPr="004725FE">
        <w:t xml:space="preserve">that </w:t>
      </w:r>
      <w:r w:rsidR="00F10402" w:rsidRPr="004725FE">
        <w:t xml:space="preserve">all those working with </w:t>
      </w:r>
      <w:r w:rsidR="00E17ADE">
        <w:t>children</w:t>
      </w:r>
      <w:r w:rsidR="00F10402" w:rsidRPr="004725FE">
        <w:t xml:space="preserve"> have adequate criminal history </w:t>
      </w:r>
      <w:r w:rsidR="00D74F9A" w:rsidRPr="004725FE">
        <w:t>and</w:t>
      </w:r>
      <w:r w:rsidR="1AB51293">
        <w:t>/or</w:t>
      </w:r>
      <w:r w:rsidR="00D74F9A" w:rsidRPr="004725FE">
        <w:t xml:space="preserve"> </w:t>
      </w:r>
      <w:r w:rsidR="00270AE9">
        <w:t>W</w:t>
      </w:r>
      <w:r w:rsidR="00D74F9A" w:rsidRPr="004725FE">
        <w:t xml:space="preserve">orking with </w:t>
      </w:r>
      <w:r w:rsidR="00270AE9">
        <w:t>C</w:t>
      </w:r>
      <w:r w:rsidR="00D74F9A" w:rsidRPr="004725FE">
        <w:t xml:space="preserve">hildren </w:t>
      </w:r>
      <w:r w:rsidR="00270AE9">
        <w:t>C</w:t>
      </w:r>
      <w:r w:rsidR="00F10402" w:rsidRPr="004725FE">
        <w:t>hecks completed</w:t>
      </w:r>
      <w:r w:rsidR="006B4C00" w:rsidRPr="004725FE">
        <w:t>.</w:t>
      </w:r>
      <w:r w:rsidR="006B4C00">
        <w:t xml:space="preserve"> Additionally, c</w:t>
      </w:r>
      <w:r w:rsidR="004D7A0B">
        <w:t>onsent</w:t>
      </w:r>
      <w:r w:rsidR="00E250CB" w:rsidRPr="007D7E09">
        <w:t xml:space="preserve"> must be obtained</w:t>
      </w:r>
      <w:r w:rsidR="1C92B4CE" w:rsidRPr="007D7E09">
        <w:t xml:space="preserve"> </w:t>
      </w:r>
      <w:r w:rsidR="00E250CB" w:rsidRPr="007D7E09">
        <w:t xml:space="preserve">for </w:t>
      </w:r>
      <w:r w:rsidR="001B7D41">
        <w:t xml:space="preserve">the </w:t>
      </w:r>
      <w:r w:rsidR="1C92B4CE" w:rsidRPr="007D7E09">
        <w:t>use of images containing children throughout the tournament</w:t>
      </w:r>
    </w:p>
    <w:p w14:paraId="6EF05157" w14:textId="1B2FFD0A" w:rsidR="003B7504" w:rsidRPr="00025A67" w:rsidRDefault="6FEDD75D" w:rsidP="00147617">
      <w:pPr>
        <w:pStyle w:val="Heading3"/>
      </w:pPr>
      <w:bookmarkStart w:id="72" w:name="_Toc86346386"/>
      <w:bookmarkStart w:id="73" w:name="_Toc89253908"/>
      <w:bookmarkStart w:id="74" w:name="_Toc1454928035"/>
      <w:bookmarkStart w:id="75" w:name="_Toc89877791"/>
      <w:r w:rsidRPr="4F9F12D4">
        <w:t>Risks for p</w:t>
      </w:r>
      <w:r w:rsidR="2669CD07" w:rsidRPr="4F9F12D4">
        <w:t>layers, coaches and support crew</w:t>
      </w:r>
      <w:bookmarkEnd w:id="72"/>
      <w:bookmarkEnd w:id="73"/>
      <w:bookmarkEnd w:id="74"/>
      <w:bookmarkEnd w:id="75"/>
    </w:p>
    <w:p w14:paraId="70DB3BD0" w14:textId="3900845C" w:rsidR="00CB43FB" w:rsidRPr="00025A67" w:rsidRDefault="3141A7D2" w:rsidP="00B00234">
      <w:r w:rsidRPr="00025A67">
        <w:t xml:space="preserve">The </w:t>
      </w:r>
      <w:r w:rsidR="004E2B1A">
        <w:t>AHRC</w:t>
      </w:r>
      <w:r w:rsidRPr="00025A67">
        <w:t xml:space="preserve"> received</w:t>
      </w:r>
      <w:r w:rsidR="7A82DB88" w:rsidRPr="00025A67">
        <w:t xml:space="preserve"> a</w:t>
      </w:r>
      <w:r w:rsidR="4E67747F" w:rsidRPr="00025A67">
        <w:t xml:space="preserve"> detailed s</w:t>
      </w:r>
      <w:r w:rsidR="4731DD76" w:rsidRPr="00025A67">
        <w:t xml:space="preserve">ubmission from </w:t>
      </w:r>
      <w:r w:rsidR="4E67747F" w:rsidRPr="00025A67">
        <w:t>Professional Footballers Australia (PFA), the players’ association</w:t>
      </w:r>
      <w:r w:rsidR="71D94255" w:rsidRPr="00025A67">
        <w:t xml:space="preserve">, </w:t>
      </w:r>
      <w:r w:rsidR="5132B3A0" w:rsidRPr="00025A67">
        <w:t xml:space="preserve">on behalf of the Matildas players, Australia’s national football team, </w:t>
      </w:r>
      <w:r w:rsidR="00E35526">
        <w:t>concerning</w:t>
      </w:r>
      <w:r w:rsidR="00E35526" w:rsidRPr="00025A67">
        <w:t xml:space="preserve"> </w:t>
      </w:r>
      <w:r w:rsidR="5132B3A0" w:rsidRPr="00025A67">
        <w:t xml:space="preserve">the 736 players who will take part in the </w:t>
      </w:r>
      <w:r w:rsidR="00AF5C17">
        <w:t>FWWC2023</w:t>
      </w:r>
      <w:r w:rsidR="5132B3A0" w:rsidRPr="00025A67">
        <w:t xml:space="preserve">. </w:t>
      </w:r>
      <w:r w:rsidR="36D38625">
        <w:t>T</w:t>
      </w:r>
      <w:r w:rsidR="49A6129B">
        <w:t>his</w:t>
      </w:r>
      <w:r w:rsidR="5132B3A0" w:rsidRPr="00025A67">
        <w:t xml:space="preserve"> submission </w:t>
      </w:r>
      <w:r w:rsidR="1F1C8142">
        <w:t xml:space="preserve">has been provided </w:t>
      </w:r>
      <w:r w:rsidR="71D94255" w:rsidRPr="00025A67">
        <w:t>directly to FIFA</w:t>
      </w:r>
      <w:r w:rsidR="5CA66F36" w:rsidRPr="00025A67">
        <w:t xml:space="preserve"> </w:t>
      </w:r>
      <w:r w:rsidR="6BC8D393">
        <w:t>with</w:t>
      </w:r>
      <w:r w:rsidR="32A07448">
        <w:t xml:space="preserve"> </w:t>
      </w:r>
      <w:r w:rsidR="71D94255" w:rsidRPr="00025A67">
        <w:t>the permission of the PF</w:t>
      </w:r>
      <w:r w:rsidR="5CA66F36" w:rsidRPr="00025A67">
        <w:t>A</w:t>
      </w:r>
      <w:r w:rsidR="4E67747F" w:rsidRPr="00025A67">
        <w:t>.</w:t>
      </w:r>
    </w:p>
    <w:p w14:paraId="281FCF83" w14:textId="088C6319" w:rsidR="00CD080F" w:rsidRDefault="4667AED3" w:rsidP="00B00234">
      <w:r w:rsidRPr="00025A67">
        <w:lastRenderedPageBreak/>
        <w:t>The PFA raised the i</w:t>
      </w:r>
      <w:r w:rsidR="4731DD76" w:rsidRPr="00025A67">
        <w:t>mportance of athlet</w:t>
      </w:r>
      <w:r w:rsidRPr="00025A67">
        <w:t>e</w:t>
      </w:r>
      <w:r w:rsidR="4731DD76" w:rsidRPr="00025A67">
        <w:t xml:space="preserve">s being </w:t>
      </w:r>
      <w:r w:rsidRPr="00025A67">
        <w:t xml:space="preserve">recognised </w:t>
      </w:r>
      <w:r w:rsidR="4731DD76" w:rsidRPr="00025A67">
        <w:t xml:space="preserve">as workers with the </w:t>
      </w:r>
      <w:r w:rsidR="7C32AA13" w:rsidRPr="00025A67">
        <w:t xml:space="preserve">attendant </w:t>
      </w:r>
      <w:r w:rsidR="4731DD76" w:rsidRPr="00025A67">
        <w:t>right</w:t>
      </w:r>
      <w:r w:rsidR="7C32AA13" w:rsidRPr="00025A67">
        <w:t>s</w:t>
      </w:r>
      <w:r w:rsidR="4731DD76" w:rsidRPr="00025A67">
        <w:t xml:space="preserve"> to </w:t>
      </w:r>
      <w:r w:rsidR="7C32AA13" w:rsidRPr="00025A67">
        <w:t xml:space="preserve">freedom of association and </w:t>
      </w:r>
      <w:r w:rsidR="4731DD76" w:rsidRPr="00025A67">
        <w:t xml:space="preserve">collective bargaining </w:t>
      </w:r>
      <w:r w:rsidR="7C32AA13" w:rsidRPr="00025A67">
        <w:t>and all the other rights that flow from being recognised as workers</w:t>
      </w:r>
      <w:r w:rsidR="5F244765" w:rsidRPr="00025A67">
        <w:t>. The PFA also raised</w:t>
      </w:r>
      <w:r w:rsidR="1404FF56" w:rsidRPr="00025A67">
        <w:t xml:space="preserve"> the gender inequity that exists between the </w:t>
      </w:r>
      <w:r w:rsidR="0049786D">
        <w:t>FIFA</w:t>
      </w:r>
      <w:r w:rsidR="1404FF56" w:rsidRPr="00025A67">
        <w:t xml:space="preserve"> </w:t>
      </w:r>
      <w:r w:rsidR="55017057" w:rsidRPr="00025A67">
        <w:t xml:space="preserve">Men’s and Women’s World Cups, notably with respect to the prize money afforded </w:t>
      </w:r>
      <w:r w:rsidR="695612EB" w:rsidRPr="00025A67">
        <w:t>to each tournament historically, with the Women’s World Cup offering being just 7.5% of the Men’s</w:t>
      </w:r>
      <w:r w:rsidR="5F244765" w:rsidRPr="00025A67">
        <w:t xml:space="preserve"> World Cup</w:t>
      </w:r>
      <w:r w:rsidR="7C32AA13" w:rsidRPr="00025A67">
        <w:t>.</w:t>
      </w:r>
    </w:p>
    <w:p w14:paraId="2452A88C" w14:textId="0CC27AA5" w:rsidR="00D04C6C" w:rsidRDefault="00CD080F" w:rsidP="00B00234">
      <w:r>
        <w:t xml:space="preserve">The PFA also </w:t>
      </w:r>
      <w:r w:rsidR="00A865CA">
        <w:t>raised a number of issues</w:t>
      </w:r>
      <w:r w:rsidR="00C97766">
        <w:t xml:space="preserve"> concerning what they referred to as the ‘</w:t>
      </w:r>
      <w:r w:rsidR="00F12EDE">
        <w:t>supply chain of players</w:t>
      </w:r>
      <w:r w:rsidR="005970B8">
        <w:t>’</w:t>
      </w:r>
      <w:r w:rsidR="00C97766">
        <w:t xml:space="preserve">, </w:t>
      </w:r>
      <w:r w:rsidR="00A865CA">
        <w:t xml:space="preserve">which </w:t>
      </w:r>
      <w:r w:rsidR="00F146B6">
        <w:t xml:space="preserve">while </w:t>
      </w:r>
      <w:r w:rsidR="00B529B2">
        <w:t xml:space="preserve">having </w:t>
      </w:r>
      <w:r w:rsidR="00DD5E9C">
        <w:t>a</w:t>
      </w:r>
      <w:r w:rsidR="00B529B2">
        <w:t xml:space="preserve"> connection to the tournament</w:t>
      </w:r>
      <w:r w:rsidR="00C97766">
        <w:t>, were beyond the scope of this Human Rights Risk Assessment</w:t>
      </w:r>
      <w:r w:rsidR="00F37373">
        <w:t xml:space="preserve">. </w:t>
      </w:r>
      <w:r w:rsidR="00D04C6C">
        <w:t>The PFA argued:</w:t>
      </w:r>
    </w:p>
    <w:p w14:paraId="044C7C81" w14:textId="71EFF8D6" w:rsidR="004C51B7" w:rsidRPr="00B00234" w:rsidRDefault="00D04C6C" w:rsidP="00B00234">
      <w:pPr>
        <w:pStyle w:val="Blockquote"/>
        <w:rPr>
          <w:rStyle w:val="Emphasis"/>
        </w:rPr>
      </w:pPr>
      <w:r w:rsidRPr="00B00234">
        <w:rPr>
          <w:rStyle w:val="Emphasis"/>
        </w:rPr>
        <w:t xml:space="preserve">As far as the players are concerned, a human rights impact assessment cannot merely focus on the 736 or the one month. It must also address that supply chain, both historically and to ensure that the legacy of the </w:t>
      </w:r>
      <w:r w:rsidR="008C0585" w:rsidRPr="00B00234">
        <w:rPr>
          <w:rStyle w:val="Emphasis"/>
        </w:rPr>
        <w:t>[FWWC2023]</w:t>
      </w:r>
      <w:r w:rsidRPr="00B00234">
        <w:rPr>
          <w:rStyle w:val="Emphasis"/>
        </w:rPr>
        <w:t xml:space="preserve"> is one that converts</w:t>
      </w:r>
      <w:r w:rsidR="004C51B7" w:rsidRPr="00B00234">
        <w:rPr>
          <w:rStyle w:val="Emphasis"/>
        </w:rPr>
        <w:t xml:space="preserve"> </w:t>
      </w:r>
      <w:r w:rsidRPr="00B00234">
        <w:rPr>
          <w:rStyle w:val="Emphasis"/>
        </w:rPr>
        <w:t>the learnings of the impact assessment into a system of work in women’s football which does not merely respect the human rights of the players, but genuinely positions football</w:t>
      </w:r>
      <w:r w:rsidR="002E35DC" w:rsidRPr="00B00234">
        <w:rPr>
          <w:rStyle w:val="Emphasis"/>
        </w:rPr>
        <w:t xml:space="preserve"> </w:t>
      </w:r>
      <w:r w:rsidRPr="00B00234">
        <w:rPr>
          <w:rStyle w:val="Emphasis"/>
        </w:rPr>
        <w:t>as the sport of choice for girls and women the world over.</w:t>
      </w:r>
    </w:p>
    <w:p w14:paraId="79503790" w14:textId="7AE14DF0" w:rsidR="008C392C" w:rsidRPr="002E3373" w:rsidRDefault="00F37373" w:rsidP="002E3373">
      <w:pPr>
        <w:rPr>
          <w:rFonts w:ascii="Times New Roman" w:eastAsia="Times New Roman" w:hAnsi="Times New Roman"/>
          <w:lang w:val="en-US" w:eastAsia="it-IT"/>
        </w:rPr>
      </w:pPr>
      <w:r>
        <w:t xml:space="preserve">Opportunities to address these important issues for the human rights of players have been included in section </w:t>
      </w:r>
      <w:r w:rsidR="00D61DA0">
        <w:t>5</w:t>
      </w:r>
      <w:r w:rsidR="00E16625">
        <w:t xml:space="preserve"> of this report, concerning the human rights legacy opportunities of the </w:t>
      </w:r>
      <w:r w:rsidR="002E3373" w:rsidRPr="002E3373">
        <w:rPr>
          <w:rFonts w:eastAsia="Times New Roman" w:cs="Open Sans"/>
          <w:color w:val="000000"/>
          <w:lang w:val="en-US" w:eastAsia="it-IT"/>
        </w:rPr>
        <w:t>FWWC2023</w:t>
      </w:r>
      <w:r w:rsidR="00E16625">
        <w:t>.</w:t>
      </w:r>
    </w:p>
    <w:p w14:paraId="414B0CF9" w14:textId="7D4B29D3" w:rsidR="18D2C83C" w:rsidRPr="00025A67" w:rsidRDefault="2EA5D4CD" w:rsidP="00B00234">
      <w:r w:rsidRPr="00025A67">
        <w:t>I</w:t>
      </w:r>
      <w:r w:rsidR="5132B3A0" w:rsidRPr="00025A67">
        <w:t xml:space="preserve">n their submission, the PFA </w:t>
      </w:r>
      <w:r w:rsidR="280483CD" w:rsidRPr="00025A67">
        <w:t xml:space="preserve">identified </w:t>
      </w:r>
      <w:r w:rsidR="0A6971F7" w:rsidRPr="00025A67">
        <w:t xml:space="preserve">human rights risks and impacts </w:t>
      </w:r>
      <w:r w:rsidR="7F249FB8" w:rsidRPr="00025A67">
        <w:t xml:space="preserve">on players </w:t>
      </w:r>
      <w:r w:rsidR="0A6971F7" w:rsidRPr="00025A67">
        <w:t>at t</w:t>
      </w:r>
      <w:r w:rsidR="7B2CE62F" w:rsidRPr="00025A67">
        <w:t>wo</w:t>
      </w:r>
      <w:r w:rsidR="0A6971F7" w:rsidRPr="00025A67">
        <w:t xml:space="preserve"> levels</w:t>
      </w:r>
      <w:r w:rsidR="2963E372" w:rsidRPr="00025A67">
        <w:t>:</w:t>
      </w:r>
      <w:r w:rsidR="0A6971F7" w:rsidRPr="00025A67">
        <w:t xml:space="preserve"> direct</w:t>
      </w:r>
      <w:r w:rsidR="02D67263" w:rsidRPr="00025A67">
        <w:t xml:space="preserve"> and </w:t>
      </w:r>
      <w:r w:rsidR="7F249FB8" w:rsidRPr="00025A67">
        <w:t>systemic</w:t>
      </w:r>
      <w:r w:rsidR="5132B3A0" w:rsidRPr="00025A67">
        <w:t>:</w:t>
      </w:r>
    </w:p>
    <w:p w14:paraId="311AEBC1" w14:textId="468FA57B" w:rsidR="008C392C" w:rsidRPr="00025A67" w:rsidRDefault="00D9736C" w:rsidP="00B00234">
      <w:pPr>
        <w:pStyle w:val="NormalIndent"/>
        <w:rPr>
          <w:rFonts w:eastAsia="Times New Roman" w:cs="Open Sans"/>
          <w:color w:val="000000"/>
        </w:rPr>
      </w:pPr>
      <w:r w:rsidRPr="00B00234">
        <w:rPr>
          <w:rStyle w:val="Emphasis"/>
        </w:rPr>
        <w:t>T</w:t>
      </w:r>
      <w:r w:rsidR="5132B3A0" w:rsidRPr="00B00234">
        <w:rPr>
          <w:rStyle w:val="Emphasis"/>
        </w:rPr>
        <w:t>here are a number of</w:t>
      </w:r>
      <w:r w:rsidR="5132B3A0" w:rsidRPr="00025A67">
        <w:rPr>
          <w:rFonts w:eastAsia="Times New Roman" w:cs="Open Sans"/>
          <w:color w:val="000000" w:themeColor="text1"/>
        </w:rPr>
        <w:t xml:space="preserve"> </w:t>
      </w:r>
      <w:r w:rsidR="5132B3A0" w:rsidRPr="00B00234">
        <w:rPr>
          <w:rStyle w:val="IntenseEmphasis"/>
        </w:rPr>
        <w:t>direct human rights risks to and impacts on players</w:t>
      </w:r>
      <w:r w:rsidR="5132B3A0" w:rsidRPr="00B00234">
        <w:rPr>
          <w:rStyle w:val="Emphasis"/>
        </w:rPr>
        <w:t>:</w:t>
      </w:r>
    </w:p>
    <w:p w14:paraId="70D3282C" w14:textId="0452E5EA" w:rsidR="008C392C" w:rsidRPr="00B00234" w:rsidRDefault="15E1298F" w:rsidP="00B00234">
      <w:pPr>
        <w:pStyle w:val="ListBullet"/>
        <w:rPr>
          <w:rStyle w:val="Emphasis"/>
        </w:rPr>
      </w:pPr>
      <w:r w:rsidRPr="00B00234">
        <w:rPr>
          <w:rStyle w:val="Emphasis"/>
        </w:rPr>
        <w:t>discrimination on the basis of gender, sexual preference and race;</w:t>
      </w:r>
    </w:p>
    <w:p w14:paraId="6FB910C0" w14:textId="658455A1" w:rsidR="008C392C" w:rsidRPr="00B00234" w:rsidRDefault="15E1298F" w:rsidP="00B00234">
      <w:pPr>
        <w:pStyle w:val="ListBullet"/>
        <w:rPr>
          <w:rStyle w:val="Emphasis"/>
        </w:rPr>
      </w:pPr>
      <w:r w:rsidRPr="00B00234">
        <w:rPr>
          <w:rStyle w:val="Emphasis"/>
        </w:rPr>
        <w:t>harassment and abuse, including when children;</w:t>
      </w:r>
    </w:p>
    <w:p w14:paraId="0C9051F8" w14:textId="7A876B28" w:rsidR="008C392C" w:rsidRPr="00B00234" w:rsidRDefault="15E1298F" w:rsidP="00B00234">
      <w:pPr>
        <w:pStyle w:val="ListBullet"/>
        <w:rPr>
          <w:rStyle w:val="Emphasis"/>
        </w:rPr>
      </w:pPr>
      <w:r w:rsidRPr="00B00234">
        <w:rPr>
          <w:rStyle w:val="Emphasis"/>
        </w:rPr>
        <w:t>denial of the right to freedom of association, organise and collectively bargain,</w:t>
      </w:r>
      <w:r w:rsidR="55849CF4" w:rsidRPr="00B00234">
        <w:rPr>
          <w:rStyle w:val="Emphasis"/>
        </w:rPr>
        <w:t xml:space="preserve"> </w:t>
      </w:r>
      <w:r w:rsidRPr="00B00234">
        <w:rPr>
          <w:rStyle w:val="Emphasis"/>
        </w:rPr>
        <w:t>including retribution. This exacerbates the economic and labour discrimination and exploitation that players face including grossly unequal pay for work of equal value and the denial of decent work, including a living wage;</w:t>
      </w:r>
    </w:p>
    <w:p w14:paraId="49EC7E3F" w14:textId="7E5B8CFB" w:rsidR="008C392C" w:rsidRPr="00B00234" w:rsidRDefault="15E1298F" w:rsidP="00B00234">
      <w:pPr>
        <w:pStyle w:val="ListBullet"/>
        <w:rPr>
          <w:rStyle w:val="Emphasis"/>
        </w:rPr>
      </w:pPr>
      <w:r w:rsidRPr="00B00234">
        <w:rPr>
          <w:rStyle w:val="Emphasis"/>
        </w:rPr>
        <w:t>threats to the health, safety and wellbeing of players, such as severe and career ending injury due to unsafe workplaces often not tailored to suit women and girls;</w:t>
      </w:r>
    </w:p>
    <w:p w14:paraId="05A9C6A3" w14:textId="77777777" w:rsidR="00D94504" w:rsidRPr="00B00234" w:rsidRDefault="15E1298F" w:rsidP="00B00234">
      <w:pPr>
        <w:pStyle w:val="ListBullet"/>
        <w:rPr>
          <w:rStyle w:val="Emphasis"/>
        </w:rPr>
      </w:pPr>
      <w:r w:rsidRPr="00B00234">
        <w:rPr>
          <w:rStyle w:val="Emphasis"/>
        </w:rPr>
        <w:lastRenderedPageBreak/>
        <w:t>threats to mental health, including psychological distress, addiction and</w:t>
      </w:r>
      <w:r w:rsidR="1FB46FB1" w:rsidRPr="00B00234">
        <w:rPr>
          <w:rStyle w:val="Emphasis"/>
        </w:rPr>
        <w:t xml:space="preserve"> </w:t>
      </w:r>
      <w:r w:rsidRPr="00B00234">
        <w:rPr>
          <w:rStyle w:val="Emphasis"/>
        </w:rPr>
        <w:t>depression;</w:t>
      </w:r>
    </w:p>
    <w:p w14:paraId="5F642513" w14:textId="47906C2D" w:rsidR="008C392C" w:rsidRPr="00B00234" w:rsidRDefault="15E1298F" w:rsidP="00B00234">
      <w:pPr>
        <w:pStyle w:val="ListBullet"/>
        <w:rPr>
          <w:rStyle w:val="Emphasis"/>
        </w:rPr>
      </w:pPr>
      <w:r w:rsidRPr="00B00234">
        <w:rPr>
          <w:rStyle w:val="Emphasis"/>
        </w:rPr>
        <w:t>denial of an education which can impact players both during their careers and</w:t>
      </w:r>
      <w:r w:rsidR="1FB46FB1" w:rsidRPr="00B00234">
        <w:rPr>
          <w:rStyle w:val="Emphasis"/>
        </w:rPr>
        <w:t xml:space="preserve"> </w:t>
      </w:r>
      <w:r w:rsidRPr="00B00234">
        <w:rPr>
          <w:rStyle w:val="Emphasis"/>
        </w:rPr>
        <w:t>especially when they are seeking to transition into post-playing careers;</w:t>
      </w:r>
    </w:p>
    <w:p w14:paraId="377BED67" w14:textId="0A92E32D" w:rsidR="008C392C" w:rsidRPr="00B00234" w:rsidRDefault="15E1298F" w:rsidP="00B00234">
      <w:pPr>
        <w:pStyle w:val="ListBullet"/>
        <w:rPr>
          <w:rStyle w:val="Emphasis"/>
        </w:rPr>
      </w:pPr>
      <w:r w:rsidRPr="00B00234">
        <w:rPr>
          <w:rStyle w:val="Emphasis"/>
        </w:rPr>
        <w:t>unjustified restrictions of freedom of expression; and</w:t>
      </w:r>
    </w:p>
    <w:p w14:paraId="353CFBD0" w14:textId="07EC4097" w:rsidR="008C392C" w:rsidRPr="00611E89" w:rsidRDefault="15E1298F" w:rsidP="00611E89">
      <w:pPr>
        <w:pStyle w:val="ListBullet"/>
        <w:rPr>
          <w:color w:val="000000"/>
        </w:rPr>
      </w:pPr>
      <w:r w:rsidRPr="00B00234">
        <w:rPr>
          <w:rStyle w:val="Emphasis"/>
        </w:rPr>
        <w:t>the denial of basic legal rights, including through invasive sports integrit</w:t>
      </w:r>
      <w:r w:rsidR="1FB46FB1" w:rsidRPr="00B00234">
        <w:rPr>
          <w:rStyle w:val="Emphasis"/>
        </w:rPr>
        <w:t xml:space="preserve">y </w:t>
      </w:r>
      <w:r w:rsidRPr="00B00234">
        <w:rPr>
          <w:rStyle w:val="Emphasis"/>
        </w:rPr>
        <w:t>measures, the denial of the presumption of innocence and lack of access to an</w:t>
      </w:r>
      <w:r w:rsidR="1FB46FB1" w:rsidRPr="00B00234">
        <w:rPr>
          <w:rStyle w:val="Emphasis"/>
        </w:rPr>
        <w:t xml:space="preserve"> </w:t>
      </w:r>
      <w:r w:rsidRPr="00B00234">
        <w:rPr>
          <w:rStyle w:val="Emphasis"/>
        </w:rPr>
        <w:t>effective remedy. Indeed, players have been threatened with suspension when</w:t>
      </w:r>
      <w:r w:rsidR="1FB46FB1" w:rsidRPr="00B00234">
        <w:rPr>
          <w:rStyle w:val="Emphasis"/>
        </w:rPr>
        <w:t xml:space="preserve"> </w:t>
      </w:r>
      <w:r w:rsidRPr="00B00234">
        <w:rPr>
          <w:rStyle w:val="Emphasis"/>
        </w:rPr>
        <w:t>seeking to enforce their legal rights in human rights jurisdictions such as by</w:t>
      </w:r>
      <w:r w:rsidR="1FB46FB1" w:rsidRPr="00B00234">
        <w:rPr>
          <w:rStyle w:val="Emphasis"/>
        </w:rPr>
        <w:t xml:space="preserve"> </w:t>
      </w:r>
      <w:r w:rsidRPr="00B00234">
        <w:rPr>
          <w:rStyle w:val="Emphasis"/>
        </w:rPr>
        <w:t>challenging competition regulations, conditions and standards because they</w:t>
      </w:r>
      <w:r w:rsidR="1FB46FB1" w:rsidRPr="00B00234">
        <w:rPr>
          <w:rStyle w:val="Emphasis"/>
        </w:rPr>
        <w:t xml:space="preserve"> </w:t>
      </w:r>
      <w:r w:rsidRPr="00B00234">
        <w:rPr>
          <w:rStyle w:val="Emphasis"/>
        </w:rPr>
        <w:t>discriminate on the basis of gender; and</w:t>
      </w:r>
    </w:p>
    <w:p w14:paraId="4935910A" w14:textId="57961F56" w:rsidR="008C392C" w:rsidRPr="00025A67" w:rsidRDefault="5132B3A0" w:rsidP="00B00234">
      <w:pPr>
        <w:pStyle w:val="NormalIndent"/>
        <w:rPr>
          <w:rFonts w:eastAsia="Times New Roman" w:cs="Open Sans"/>
          <w:color w:val="000000"/>
        </w:rPr>
      </w:pPr>
      <w:r w:rsidRPr="00B00234">
        <w:rPr>
          <w:rStyle w:val="Emphasis"/>
        </w:rPr>
        <w:t>there are a number of</w:t>
      </w:r>
      <w:r w:rsidRPr="00025A67">
        <w:rPr>
          <w:rFonts w:eastAsia="Times New Roman" w:cs="Open Sans"/>
          <w:color w:val="000000" w:themeColor="text1"/>
        </w:rPr>
        <w:t xml:space="preserve"> </w:t>
      </w:r>
      <w:r w:rsidRPr="00B00234">
        <w:rPr>
          <w:rStyle w:val="IntenseEmphasis"/>
        </w:rPr>
        <w:t>systemic human rights risks to and impacts on players</w:t>
      </w:r>
      <w:r w:rsidRPr="00B00234">
        <w:rPr>
          <w:rStyle w:val="Emphasis"/>
        </w:rPr>
        <w:t>:</w:t>
      </w:r>
    </w:p>
    <w:p w14:paraId="45AD0CE1" w14:textId="074607F8" w:rsidR="008C392C" w:rsidRPr="00FD32FB" w:rsidRDefault="15E1298F" w:rsidP="00B00234">
      <w:pPr>
        <w:pStyle w:val="ListBullet2"/>
        <w:rPr>
          <w:rStyle w:val="Emphasis"/>
        </w:rPr>
      </w:pPr>
      <w:r w:rsidRPr="00FD32FB">
        <w:rPr>
          <w:rStyle w:val="Emphasis"/>
        </w:rPr>
        <w:t>the failure by States to uphold their duty to protect the human rights of players</w:t>
      </w:r>
      <w:r w:rsidR="13CFC42F" w:rsidRPr="00FD32FB">
        <w:rPr>
          <w:rStyle w:val="Emphasis"/>
        </w:rPr>
        <w:t xml:space="preserve"> </w:t>
      </w:r>
      <w:r w:rsidRPr="00FD32FB">
        <w:rPr>
          <w:rStyle w:val="Emphasis"/>
        </w:rPr>
        <w:t>due to treating sport as an exceptional activity warranting specific laws;</w:t>
      </w:r>
    </w:p>
    <w:p w14:paraId="2B151562" w14:textId="41172232" w:rsidR="008C392C" w:rsidRPr="00FD32FB" w:rsidRDefault="15E1298F" w:rsidP="00B00234">
      <w:pPr>
        <w:pStyle w:val="ListBullet2"/>
        <w:rPr>
          <w:rStyle w:val="Emphasis"/>
        </w:rPr>
      </w:pPr>
      <w:r w:rsidRPr="00FD32FB">
        <w:rPr>
          <w:rStyle w:val="Emphasis"/>
        </w:rPr>
        <w:t>despite articles 3 and 4 of the FIFA Statutes and the landmark FIFA Human</w:t>
      </w:r>
      <w:r w:rsidR="13CFC42F" w:rsidRPr="00FD32FB">
        <w:rPr>
          <w:rStyle w:val="Emphasis"/>
        </w:rPr>
        <w:t xml:space="preserve"> </w:t>
      </w:r>
      <w:r w:rsidRPr="00FD32FB">
        <w:rPr>
          <w:rStyle w:val="Emphasis"/>
        </w:rPr>
        <w:t>Rights Policy of May 2017, the absence of clearly defined or applicable human</w:t>
      </w:r>
      <w:r w:rsidR="13CFC42F" w:rsidRPr="00FD32FB">
        <w:rPr>
          <w:rStyle w:val="Emphasis"/>
        </w:rPr>
        <w:t xml:space="preserve"> </w:t>
      </w:r>
      <w:r w:rsidRPr="00FD32FB">
        <w:rPr>
          <w:rStyle w:val="Emphasis"/>
        </w:rPr>
        <w:t>rights commitments and obligations on the major actors in women’s football;</w:t>
      </w:r>
    </w:p>
    <w:p w14:paraId="37658EC8" w14:textId="2AC088AC" w:rsidR="008C392C" w:rsidRPr="00FD32FB" w:rsidRDefault="15E1298F" w:rsidP="00B00234">
      <w:pPr>
        <w:pStyle w:val="ListBullet2"/>
        <w:rPr>
          <w:rStyle w:val="Emphasis"/>
        </w:rPr>
      </w:pPr>
      <w:r w:rsidRPr="00FD32FB">
        <w:rPr>
          <w:rStyle w:val="Emphasis"/>
        </w:rPr>
        <w:t>the absence of an effective process of player rights due diligence; and</w:t>
      </w:r>
    </w:p>
    <w:p w14:paraId="720035B9" w14:textId="7452E049" w:rsidR="00774D46" w:rsidRPr="00B00234" w:rsidRDefault="15E1298F" w:rsidP="00B00234">
      <w:pPr>
        <w:pStyle w:val="ListBullet2"/>
      </w:pPr>
      <w:r w:rsidRPr="00FD32FB">
        <w:rPr>
          <w:rStyle w:val="Emphasis"/>
        </w:rPr>
        <w:t>lack of access to effective remedy</w:t>
      </w:r>
      <w:r w:rsidRPr="00B00234">
        <w:t>.</w:t>
      </w:r>
    </w:p>
    <w:p w14:paraId="33566205" w14:textId="5402EE1C" w:rsidR="00CC3486" w:rsidRPr="00025A67" w:rsidRDefault="7983AAF3" w:rsidP="00B00234">
      <w:r w:rsidRPr="00025A67">
        <w:t>In recent months, s</w:t>
      </w:r>
      <w:r w:rsidR="00EB733C" w:rsidRPr="00025A67">
        <w:t>ignificant attention has been giv</w:t>
      </w:r>
      <w:r w:rsidR="00D974C3" w:rsidRPr="00025A67">
        <w:t xml:space="preserve">en to </w:t>
      </w:r>
      <w:r w:rsidR="008644C3" w:rsidRPr="00025A67">
        <w:t xml:space="preserve">the poor handling of the </w:t>
      </w:r>
      <w:r w:rsidR="00044E7B" w:rsidRPr="00025A67">
        <w:t xml:space="preserve">welfare and </w:t>
      </w:r>
      <w:r w:rsidR="008644C3" w:rsidRPr="00025A67">
        <w:t xml:space="preserve">mental health of elite athletes, particularly in light of the Tokyo 2020 Summer Olympics. </w:t>
      </w:r>
      <w:r w:rsidR="00CC3486" w:rsidRPr="00025A67">
        <w:t>Some athletes</w:t>
      </w:r>
      <w:r w:rsidR="00A41791">
        <w:t>,</w:t>
      </w:r>
      <w:r w:rsidR="00CC3486" w:rsidRPr="00025A67">
        <w:t xml:space="preserve"> including Laurel Hubbard, Naomi Osaka, and Simone Biles</w:t>
      </w:r>
      <w:r w:rsidR="00A41791">
        <w:t>,</w:t>
      </w:r>
      <w:r w:rsidR="008644C3" w:rsidRPr="00025A67">
        <w:t xml:space="preserve"> have made statements on record regarding the stresses and pressures faced by elite athletes, and in particular the lack of support for mental health</w:t>
      </w:r>
      <w:r w:rsidR="002D2419" w:rsidRPr="00025A67">
        <w:t xml:space="preserve"> and athlete wel</w:t>
      </w:r>
      <w:r w:rsidR="00DF69FD" w:rsidRPr="00025A67">
        <w:t>fare</w:t>
      </w:r>
      <w:r w:rsidR="00CC3486" w:rsidRPr="00025A67">
        <w:t>.</w:t>
      </w:r>
    </w:p>
    <w:p w14:paraId="5B969AEE" w14:textId="2D87768B" w:rsidR="002F6765" w:rsidRDefault="0B4FC116" w:rsidP="00B00234">
      <w:r w:rsidRPr="00025A67">
        <w:lastRenderedPageBreak/>
        <w:t>Focus</w:t>
      </w:r>
      <w:r w:rsidR="244B90DB" w:rsidRPr="00025A67">
        <w:t xml:space="preserve"> on the athlete experience</w:t>
      </w:r>
      <w:r w:rsidR="24BFDE3B" w:rsidRPr="00025A67">
        <w:t>, and the rights of athletes,</w:t>
      </w:r>
      <w:r w:rsidR="61C8C99F" w:rsidRPr="00025A67">
        <w:t xml:space="preserve"> </w:t>
      </w:r>
      <w:r w:rsidR="122B77E3" w:rsidRPr="00025A67">
        <w:t xml:space="preserve">has </w:t>
      </w:r>
      <w:r w:rsidR="7FCA7ACC" w:rsidRPr="00025A67">
        <w:t xml:space="preserve">recently </w:t>
      </w:r>
      <w:r w:rsidR="59E7E1E6">
        <w:t>been elevated</w:t>
      </w:r>
      <w:r w:rsidR="61C8C99F" w:rsidRPr="00025A67">
        <w:t xml:space="preserve"> in Australia and </w:t>
      </w:r>
      <w:r w:rsidR="1F070EE0" w:rsidRPr="770DD949">
        <w:rPr>
          <w:rFonts w:eastAsia="Open Sans"/>
          <w:color w:val="000000" w:themeColor="text1"/>
        </w:rPr>
        <w:t>Aotearoa</w:t>
      </w:r>
      <w:r w:rsidR="643D59B3" w:rsidRPr="00025A67">
        <w:t xml:space="preserve"> </w:t>
      </w:r>
      <w:r w:rsidR="61C8C99F" w:rsidRPr="00025A67">
        <w:t>New Zealand.</w:t>
      </w:r>
      <w:r w:rsidR="244B90DB" w:rsidRPr="00025A67">
        <w:t xml:space="preserve"> </w:t>
      </w:r>
      <w:r w:rsidR="5A2806FB" w:rsidRPr="00025A67">
        <w:t>Of note for this Human Rights Risk Assessment, are the Independent Review of Gymnastics in Australia conducted by the AHRC</w:t>
      </w:r>
      <w:r w:rsidR="00044E7B" w:rsidRPr="00025A67">
        <w:rPr>
          <w:rStyle w:val="EndnoteReference"/>
        </w:rPr>
        <w:endnoteReference w:id="56"/>
      </w:r>
      <w:r w:rsidR="5A2806FB" w:rsidRPr="00025A67">
        <w:t xml:space="preserve"> and the Independent Review of Gymnastics in </w:t>
      </w:r>
      <w:r w:rsidR="73E2FF95" w:rsidRPr="00025A67">
        <w:t>N</w:t>
      </w:r>
      <w:r w:rsidR="6E016B80">
        <w:t xml:space="preserve">ew </w:t>
      </w:r>
      <w:r w:rsidR="73E2FF95" w:rsidRPr="00025A67">
        <w:t>Z</w:t>
      </w:r>
      <w:r w:rsidR="6E016B80">
        <w:t>ealand</w:t>
      </w:r>
      <w:r w:rsidR="00044E7B" w:rsidRPr="00025A67">
        <w:rPr>
          <w:rStyle w:val="EndnoteReference"/>
        </w:rPr>
        <w:endnoteReference w:id="57"/>
      </w:r>
      <w:r w:rsidR="5A2806FB" w:rsidRPr="00025A67">
        <w:t xml:space="preserve"> </w:t>
      </w:r>
      <w:r w:rsidR="715E505D" w:rsidRPr="00025A67">
        <w:t>(</w:t>
      </w:r>
      <w:r w:rsidR="73B09B2C">
        <w:t xml:space="preserve">both </w:t>
      </w:r>
      <w:r w:rsidR="0D1ABF72" w:rsidRPr="00025A67">
        <w:t>published</w:t>
      </w:r>
      <w:r w:rsidR="715E505D" w:rsidRPr="00025A67">
        <w:t xml:space="preserve"> in </w:t>
      </w:r>
      <w:r w:rsidR="5A2806FB" w:rsidRPr="00025A67">
        <w:t>2021</w:t>
      </w:r>
      <w:r w:rsidR="55820B6F" w:rsidRPr="00025A67">
        <w:t>)</w:t>
      </w:r>
      <w:r w:rsidR="47415FBF" w:rsidRPr="00025A67">
        <w:t>. The reviews</w:t>
      </w:r>
      <w:r w:rsidR="5A2806FB" w:rsidRPr="00025A67">
        <w:t xml:space="preserve"> were established following serious allegations of abuse of children, particularly young girls, within the sport. </w:t>
      </w:r>
      <w:r w:rsidR="2F702C0E" w:rsidRPr="00025A67">
        <w:t>M</w:t>
      </w:r>
      <w:r w:rsidR="450C5358" w:rsidRPr="00025A67">
        <w:t>ore athletes from a</w:t>
      </w:r>
      <w:r w:rsidR="6B1678EE" w:rsidRPr="00025A67">
        <w:t xml:space="preserve"> wide</w:t>
      </w:r>
      <w:r w:rsidR="450C5358" w:rsidRPr="00025A67">
        <w:t xml:space="preserve"> variety of sports are coming forward</w:t>
      </w:r>
      <w:r w:rsidR="690938D1" w:rsidRPr="00025A67">
        <w:t xml:space="preserve"> to </w:t>
      </w:r>
      <w:r w:rsidR="450C5358" w:rsidRPr="00025A67">
        <w:t xml:space="preserve">expose misconduct and abuse </w:t>
      </w:r>
      <w:r w:rsidR="38FEFD42" w:rsidRPr="00025A67">
        <w:t>experienced during their careers. In October 2021, former</w:t>
      </w:r>
      <w:r w:rsidR="461512A3">
        <w:t xml:space="preserve"> </w:t>
      </w:r>
      <w:r w:rsidR="38FEFD42" w:rsidRPr="00025A67">
        <w:t>Matilda</w:t>
      </w:r>
      <w:r w:rsidR="00A41791">
        <w:t>,</w:t>
      </w:r>
      <w:r w:rsidR="38FEFD42" w:rsidRPr="00025A67">
        <w:t xml:space="preserve"> Lisa De Vanna</w:t>
      </w:r>
      <w:r w:rsidR="00A41791">
        <w:t>,</w:t>
      </w:r>
      <w:r w:rsidR="38FEFD42" w:rsidRPr="00025A67">
        <w:t xml:space="preserve"> spoke out</w:t>
      </w:r>
      <w:r w:rsidR="690938D1" w:rsidRPr="00025A67">
        <w:t xml:space="preserve"> </w:t>
      </w:r>
      <w:r w:rsidR="4A5D3E2E" w:rsidRPr="00025A67">
        <w:t xml:space="preserve">about abuse she had witnessed </w:t>
      </w:r>
      <w:r w:rsidR="5F2D6126" w:rsidRPr="00025A67">
        <w:t>whil</w:t>
      </w:r>
      <w:r w:rsidR="7A695E22" w:rsidRPr="00025A67">
        <w:t>e</w:t>
      </w:r>
      <w:r w:rsidR="5F2D6126" w:rsidRPr="00025A67">
        <w:t xml:space="preserve"> playing </w:t>
      </w:r>
      <w:r w:rsidR="4A5D3E2E" w:rsidRPr="00025A67">
        <w:t>and</w:t>
      </w:r>
      <w:r w:rsidR="690938D1" w:rsidRPr="00025A67">
        <w:t xml:space="preserve"> </w:t>
      </w:r>
      <w:r w:rsidR="47F9EA89" w:rsidRPr="00025A67">
        <w:t>t</w:t>
      </w:r>
      <w:r w:rsidR="5A4950E7" w:rsidRPr="00025A67">
        <w:t>he recent death of</w:t>
      </w:r>
      <w:r w:rsidR="10CC6EDE" w:rsidRPr="00025A67">
        <w:t xml:space="preserve"> New Zealand </w:t>
      </w:r>
      <w:r w:rsidR="75AADE72" w:rsidRPr="00025A67">
        <w:t xml:space="preserve">Olympian </w:t>
      </w:r>
      <w:r w:rsidR="10CC6EDE" w:rsidRPr="00025A67">
        <w:t xml:space="preserve">cyclist Olivia Podmore </w:t>
      </w:r>
      <w:r w:rsidR="75AADE72" w:rsidRPr="00025A67">
        <w:t>has</w:t>
      </w:r>
      <w:r w:rsidR="121AAE66" w:rsidRPr="00025A67">
        <w:t xml:space="preserve"> also</w:t>
      </w:r>
      <w:r w:rsidR="75AADE72" w:rsidRPr="00025A67">
        <w:t xml:space="preserve"> led to </w:t>
      </w:r>
      <w:r w:rsidR="6CE0E283" w:rsidRPr="00025A67">
        <w:t xml:space="preserve">a second inquiry into </w:t>
      </w:r>
      <w:r w:rsidR="6C135937" w:rsidRPr="00025A67">
        <w:t>C</w:t>
      </w:r>
      <w:r w:rsidR="02AE0497" w:rsidRPr="00025A67">
        <w:t>ycling</w:t>
      </w:r>
      <w:r w:rsidR="6C135937" w:rsidRPr="00025A67">
        <w:t xml:space="preserve"> NZ</w:t>
      </w:r>
      <w:r w:rsidR="57DE3EFC" w:rsidRPr="00025A67">
        <w:t>.</w:t>
      </w:r>
    </w:p>
    <w:p w14:paraId="13B579E6" w14:textId="28C1EED0" w:rsidR="008C0CE6" w:rsidRDefault="5D50B9EC" w:rsidP="00B00234">
      <w:r>
        <w:t>Stakeholder</w:t>
      </w:r>
      <w:r w:rsidR="7B633238">
        <w:t>s</w:t>
      </w:r>
      <w:r w:rsidR="004C218C">
        <w:t xml:space="preserve"> also raised </w:t>
      </w:r>
      <w:r w:rsidR="007053F4">
        <w:t xml:space="preserve">the following </w:t>
      </w:r>
      <w:r w:rsidR="002F6765">
        <w:t xml:space="preserve">risks pertaining to the rights of </w:t>
      </w:r>
      <w:r w:rsidR="004A55B5">
        <w:t>LGBTQI+ athletes</w:t>
      </w:r>
      <w:r w:rsidR="001C5039">
        <w:t>, noting some overlap between t</w:t>
      </w:r>
      <w:r w:rsidR="00550964">
        <w:t xml:space="preserve">hese issues and the risks to spectators who identify as LGBTQI+ set out at </w:t>
      </w:r>
      <w:r w:rsidR="00E76FDF">
        <w:t xml:space="preserve">section </w:t>
      </w:r>
      <w:r w:rsidR="006045EA">
        <w:t>3</w:t>
      </w:r>
      <w:r w:rsidR="0014019F">
        <w:t>.2</w:t>
      </w:r>
      <w:r w:rsidR="008C0CE6">
        <w:t>(e)</w:t>
      </w:r>
      <w:r w:rsidR="0014019F">
        <w:t>(ii)</w:t>
      </w:r>
      <w:r w:rsidR="008C0CE6">
        <w:t xml:space="preserve"> of</w:t>
      </w:r>
      <w:r w:rsidR="00E76FDF">
        <w:t xml:space="preserve"> this report</w:t>
      </w:r>
      <w:r w:rsidR="007053F4">
        <w:t>:</w:t>
      </w:r>
    </w:p>
    <w:p w14:paraId="15618841" w14:textId="74CB3818" w:rsidR="007053F4" w:rsidRPr="003D7589" w:rsidRDefault="007053F4" w:rsidP="003D7589">
      <w:pPr>
        <w:pStyle w:val="ListBullet"/>
      </w:pPr>
      <w:r w:rsidRPr="003D7589">
        <w:t>The risk of transgender players facing discrimination under FIFA rules and being unable to participate in the tournament.</w:t>
      </w:r>
    </w:p>
    <w:p w14:paraId="59B4F15D" w14:textId="630761F7" w:rsidR="007053F4" w:rsidRPr="00025A67" w:rsidRDefault="007053F4" w:rsidP="003D7589">
      <w:pPr>
        <w:pStyle w:val="ListBullet3"/>
      </w:pPr>
      <w:r w:rsidRPr="00025A67">
        <w:t>Stakeholders questioned FIFA’s position regarding the inclusion of trans players at all stages of their transition.</w:t>
      </w:r>
    </w:p>
    <w:p w14:paraId="0D9C6F21" w14:textId="7CDDC625" w:rsidR="007053F4" w:rsidRPr="00025A67" w:rsidRDefault="007053F4" w:rsidP="003D7589">
      <w:pPr>
        <w:pStyle w:val="ListBullet3"/>
      </w:pPr>
      <w:r w:rsidRPr="00025A67">
        <w:t>FIFA’s Gender Verification Regulations</w:t>
      </w:r>
      <w:r w:rsidR="00557926">
        <w:t>,</w:t>
      </w:r>
      <w:r w:rsidRPr="00025A67">
        <w:rPr>
          <w:rStyle w:val="EndnoteReference"/>
        </w:rPr>
        <w:endnoteReference w:id="58"/>
      </w:r>
      <w:r w:rsidRPr="00025A67">
        <w:t xml:space="preserve"> issued in May 2011, appear to be still in place despite advice from FIFA that these would be removed in 2019.</w:t>
      </w:r>
    </w:p>
    <w:p w14:paraId="455FFF82" w14:textId="1EB8A113" w:rsidR="007053F4" w:rsidRPr="00025A67" w:rsidRDefault="009C14AC" w:rsidP="003D7589">
      <w:pPr>
        <w:pStyle w:val="ListBullet3"/>
      </w:pPr>
      <w:r>
        <w:t xml:space="preserve">FIFA’s </w:t>
      </w:r>
      <w:r w:rsidRPr="00025A67">
        <w:t xml:space="preserve">Gender Verification </w:t>
      </w:r>
      <w:r w:rsidR="007053F4" w:rsidRPr="00025A67">
        <w:t xml:space="preserve">Regulations mandate that national associations can issue a request for a gender test to be performed on a female footballer, and this may include a review of medical history and a physical examination performed by an independent expert. It is unclear whether FIFA’s policies, including the </w:t>
      </w:r>
      <w:r w:rsidR="003462D1" w:rsidRPr="00025A67">
        <w:t xml:space="preserve">Gender Verification </w:t>
      </w:r>
      <w:r w:rsidR="007053F4" w:rsidRPr="00025A67">
        <w:t>Regulations, are trans-inclusive or exclusive. This policy position needs to be urgently clarified and updated.</w:t>
      </w:r>
    </w:p>
    <w:p w14:paraId="7CD513B2" w14:textId="5E592B3E" w:rsidR="007053F4" w:rsidRPr="003D7589" w:rsidRDefault="007053F4" w:rsidP="003D7589">
      <w:pPr>
        <w:pStyle w:val="ListBullet"/>
      </w:pPr>
      <w:r w:rsidRPr="003D7589">
        <w:t>Restrictions on the freedom of expression of athletes with respect to sexual orientation, gender identity and expression, and sex characteristics, including through the display of the rainbow flag or other relevant signs and symbols at stadiums, Fan</w:t>
      </w:r>
      <w:r w:rsidR="00F6258A" w:rsidRPr="003D7589">
        <w:t>fests</w:t>
      </w:r>
      <w:r w:rsidRPr="003D7589">
        <w:t xml:space="preserve"> and related tournament sites.</w:t>
      </w:r>
    </w:p>
    <w:p w14:paraId="2E5BA39F" w14:textId="5173E411" w:rsidR="00287881" w:rsidRPr="003D7589" w:rsidRDefault="00287881" w:rsidP="003D7589">
      <w:pPr>
        <w:pStyle w:val="ListBullet"/>
      </w:pPr>
      <w:r w:rsidRPr="003D7589">
        <w:lastRenderedPageBreak/>
        <w:t>The risk of conflict between athletes or spectator groups seeking to voice beliefs that represent negative or harmful views concerning LGBTQI+ people.</w:t>
      </w:r>
    </w:p>
    <w:p w14:paraId="470D66E3" w14:textId="0B58AF1A" w:rsidR="0060240A" w:rsidRPr="003D7589" w:rsidRDefault="00287881" w:rsidP="003D7589">
      <w:pPr>
        <w:pStyle w:val="ListBullet"/>
      </w:pPr>
      <w:r w:rsidRPr="003D7589">
        <w:t xml:space="preserve">A lack of all-gender bathrooms for accessibility. In </w:t>
      </w:r>
      <w:r w:rsidR="00B24B3B" w:rsidRPr="003D7589">
        <w:t xml:space="preserve">Aotearoa </w:t>
      </w:r>
      <w:r w:rsidRPr="003D7589">
        <w:t xml:space="preserve">New Zealand, some player facilities (which were originally designed for men’s teams) are in the process of being retrofitted to provide gender-neutral facilities. </w:t>
      </w:r>
    </w:p>
    <w:p w14:paraId="4E59B96C" w14:textId="3363F0F7" w:rsidR="009B5C41" w:rsidRPr="00025A67" w:rsidRDefault="17C797F3" w:rsidP="00147617">
      <w:pPr>
        <w:pStyle w:val="Heading3"/>
      </w:pPr>
      <w:bookmarkStart w:id="76" w:name="_Toc89253909"/>
      <w:bookmarkStart w:id="77" w:name="_Toc1511443405"/>
      <w:bookmarkStart w:id="78" w:name="_Toc89877792"/>
      <w:r w:rsidRPr="4F9F12D4">
        <w:t>Risks for s</w:t>
      </w:r>
      <w:r w:rsidR="009B5C41" w:rsidRPr="4F9F12D4">
        <w:t xml:space="preserve">pectators and the broader </w:t>
      </w:r>
      <w:r w:rsidR="009B5C41" w:rsidRPr="00147617">
        <w:t>community</w:t>
      </w:r>
      <w:bookmarkEnd w:id="76"/>
      <w:bookmarkEnd w:id="77"/>
      <w:bookmarkEnd w:id="78"/>
    </w:p>
    <w:p w14:paraId="632B506E" w14:textId="237146CE" w:rsidR="009B5C41" w:rsidRPr="00025A67" w:rsidRDefault="00594A4A" w:rsidP="00147617">
      <w:pPr>
        <w:pStyle w:val="Heading4"/>
      </w:pPr>
      <w:r w:rsidRPr="5BFE1F9C">
        <w:t>E</w:t>
      </w:r>
      <w:r w:rsidR="009B5C41" w:rsidRPr="5BFE1F9C">
        <w:t>thnic and faith-based minorities</w:t>
      </w:r>
      <w:r w:rsidR="00657E0E" w:rsidRPr="5BFE1F9C">
        <w:t xml:space="preserve"> – risk of discrimination and exclusion</w:t>
      </w:r>
    </w:p>
    <w:p w14:paraId="285AEB51" w14:textId="0C5FA0F0" w:rsidR="009A2E60" w:rsidRDefault="009B5C41" w:rsidP="009B5C41">
      <w:pPr>
        <w:rPr>
          <w:rFonts w:cs="Open Sans"/>
        </w:rPr>
      </w:pPr>
      <w:r w:rsidRPr="00025A67">
        <w:rPr>
          <w:rFonts w:cs="Open Sans"/>
        </w:rPr>
        <w:t>Spectator racism is an unfortunate feature of the Australian, Aotearoa New Zealand and international sporting landscape, affecting both players and spectators as well as the broader community.</w:t>
      </w:r>
      <w:r w:rsidRPr="00025A67" w:rsidDel="009A4317">
        <w:rPr>
          <w:rFonts w:cs="Open Sans"/>
        </w:rPr>
        <w:t xml:space="preserve"> </w:t>
      </w:r>
      <w:r w:rsidRPr="00025A67">
        <w:rPr>
          <w:rFonts w:cs="Open Sans"/>
        </w:rPr>
        <w:t xml:space="preserve">It is unclear to what extent this issue will present itself during the </w:t>
      </w:r>
      <w:r w:rsidR="00075DDB">
        <w:t>FWWC2023</w:t>
      </w:r>
      <w:r w:rsidRPr="00025A67">
        <w:rPr>
          <w:rFonts w:cs="Open Sans"/>
        </w:rPr>
        <w:t>. Past experience shows that the women’s games tend to be more family</w:t>
      </w:r>
      <w:r w:rsidR="176D4CFA" w:rsidRPr="00025A67">
        <w:rPr>
          <w:rFonts w:cs="Open Sans"/>
        </w:rPr>
        <w:t>-</w:t>
      </w:r>
      <w:r w:rsidRPr="00025A67">
        <w:rPr>
          <w:rFonts w:cs="Open Sans"/>
        </w:rPr>
        <w:t>friendly</w:t>
      </w:r>
      <w:r w:rsidR="00943A7A">
        <w:rPr>
          <w:rFonts w:cs="Open Sans"/>
        </w:rPr>
        <w:t>,</w:t>
      </w:r>
      <w:r w:rsidR="68A41417" w:rsidRPr="00025A67">
        <w:rPr>
          <w:rFonts w:cs="Open Sans"/>
        </w:rPr>
        <w:t xml:space="preserve"> which</w:t>
      </w:r>
      <w:r w:rsidRPr="00025A67">
        <w:rPr>
          <w:rFonts w:cs="Open Sans"/>
        </w:rPr>
        <w:t xml:space="preserve"> may result in </w:t>
      </w:r>
      <w:r w:rsidR="034C6821" w:rsidRPr="00025A67">
        <w:rPr>
          <w:rFonts w:cs="Open Sans"/>
        </w:rPr>
        <w:t>reduced</w:t>
      </w:r>
      <w:r w:rsidRPr="00025A67">
        <w:rPr>
          <w:rFonts w:cs="Open Sans"/>
        </w:rPr>
        <w:t xml:space="preserve"> spectator racism. Given the prominence of this human rights issue across Australasian sports, </w:t>
      </w:r>
      <w:r w:rsidR="0D538157" w:rsidRPr="00025A67">
        <w:rPr>
          <w:rFonts w:cs="Open Sans"/>
        </w:rPr>
        <w:t xml:space="preserve">however, </w:t>
      </w:r>
      <w:r w:rsidRPr="00025A67">
        <w:rPr>
          <w:rFonts w:cs="Open Sans"/>
        </w:rPr>
        <w:t>it remains an important issue for FIFA and the local operating entities to address comprehensively.</w:t>
      </w:r>
      <w:r w:rsidRPr="00025A67">
        <w:rPr>
          <w:rStyle w:val="EndnoteReference"/>
          <w:rFonts w:cs="Open Sans"/>
        </w:rPr>
        <w:endnoteReference w:id="59"/>
      </w:r>
    </w:p>
    <w:p w14:paraId="49AC3021" w14:textId="0580328B" w:rsidR="009A2E60" w:rsidRPr="00025A67" w:rsidRDefault="009A2E60" w:rsidP="003D7589">
      <w:pPr>
        <w:rPr>
          <w:rFonts w:cs="Open Sans"/>
        </w:rPr>
      </w:pPr>
      <w:r>
        <w:rPr>
          <w:rFonts w:cs="Open Sans"/>
        </w:rPr>
        <w:t xml:space="preserve">In </w:t>
      </w:r>
      <w:r w:rsidR="38D6215A">
        <w:rPr>
          <w:rFonts w:cs="Open Sans"/>
        </w:rPr>
        <w:t>202</w:t>
      </w:r>
      <w:r w:rsidR="47B603C9">
        <w:rPr>
          <w:rFonts w:cs="Open Sans"/>
        </w:rPr>
        <w:t>0</w:t>
      </w:r>
      <w:r>
        <w:rPr>
          <w:rFonts w:cs="Open Sans"/>
        </w:rPr>
        <w:t xml:space="preserve">, the AHRC was commissioned to undertake an independent </w:t>
      </w:r>
      <w:r w:rsidRPr="002F6BD4">
        <w:rPr>
          <w:rFonts w:cs="Open Sans"/>
        </w:rPr>
        <w:t xml:space="preserve">review </w:t>
      </w:r>
      <w:r w:rsidRPr="002F6BD4">
        <w:t>of racial equality in the sport of basketball and reported on this in the Racial Equality Review of Basketball Australia.</w:t>
      </w:r>
      <w:r w:rsidR="002F6BD4">
        <w:rPr>
          <w:rStyle w:val="EndnoteReference"/>
        </w:rPr>
        <w:endnoteReference w:id="60"/>
      </w:r>
      <w:r w:rsidRPr="002F6BD4">
        <w:t xml:space="preserve"> Areas</w:t>
      </w:r>
      <w:r>
        <w:t xml:space="preserve"> under investigation included exploration of the current structural barriers to achieving racial </w:t>
      </w:r>
      <w:r w:rsidR="00142AE5">
        <w:t xml:space="preserve">equality </w:t>
      </w:r>
      <w:r>
        <w:t xml:space="preserve">within Basketball Australia, as well as examination of the experiences of players, their families, coaches and staff. In this engagement, the </w:t>
      </w:r>
      <w:r w:rsidR="00BF6B6D">
        <w:t>AHRC</w:t>
      </w:r>
      <w:r>
        <w:t xml:space="preserve"> heard about experiences of everyday racism and recommended actions to support a more inclusive culture in the sport.</w:t>
      </w:r>
    </w:p>
    <w:p w14:paraId="2FF735ED" w14:textId="66FD984C" w:rsidR="00C91DB6" w:rsidRDefault="009B5C41" w:rsidP="003D7589">
      <w:r w:rsidRPr="00025A67">
        <w:t>In 2019</w:t>
      </w:r>
      <w:r w:rsidR="0036709D">
        <w:t>,</w:t>
      </w:r>
      <w:r w:rsidRPr="00025A67">
        <w:t xml:space="preserve"> Sport New Zealand released a report on building cultural inclusion in active recreation and sport, specifically among Muslim girls and women.</w:t>
      </w:r>
      <w:r w:rsidRPr="00025A67">
        <w:rPr>
          <w:rStyle w:val="EndnoteReference"/>
        </w:rPr>
        <w:endnoteReference w:id="61"/>
      </w:r>
      <w:r w:rsidRPr="00025A67">
        <w:t xml:space="preserve"> The report confirmed that </w:t>
      </w:r>
      <w:r w:rsidR="00907727">
        <w:t>‘</w:t>
      </w:r>
      <w:r w:rsidRPr="00025A67">
        <w:t>spaces and activities that consider or accommodate Muslim women and girls also create a safe and engaging space for a much more diverse range of people</w:t>
      </w:r>
      <w:r w:rsidR="00907727">
        <w:t>’</w:t>
      </w:r>
      <w:r w:rsidR="006E4882">
        <w:t>.</w:t>
      </w:r>
      <w:r w:rsidRPr="00025A67">
        <w:t xml:space="preserve"> Increasing</w:t>
      </w:r>
      <w:r w:rsidR="00907727">
        <w:t xml:space="preserve"> the</w:t>
      </w:r>
      <w:r w:rsidRPr="00025A67">
        <w:t xml:space="preserve"> visibility of Muslim and other faith-based and ethnic minority players can help support young sports people to see opportunities for their own future.</w:t>
      </w:r>
    </w:p>
    <w:p w14:paraId="5E154284" w14:textId="29C88C3A" w:rsidR="00C91DB6" w:rsidRPr="00025A67" w:rsidRDefault="00C91DB6" w:rsidP="003D7589">
      <w:r>
        <w:lastRenderedPageBreak/>
        <w:t xml:space="preserve">Stakeholders </w:t>
      </w:r>
      <w:r w:rsidR="008B6BE6">
        <w:t xml:space="preserve">also </w:t>
      </w:r>
      <w:r>
        <w:t>highlighted the risks of</w:t>
      </w:r>
      <w:r w:rsidR="008B6BE6">
        <w:t xml:space="preserve"> a lack of cultural safety and </w:t>
      </w:r>
      <w:r>
        <w:t>intersectional racism against visible minorities, such as Muslim women and girls and young men of colour</w:t>
      </w:r>
      <w:r w:rsidR="00663DCF">
        <w:t xml:space="preserve"> that may arise in </w:t>
      </w:r>
      <w:r w:rsidR="008B6BE6">
        <w:t>stadia</w:t>
      </w:r>
      <w:r w:rsidR="00663DCF">
        <w:t xml:space="preserve"> or Fanfest </w:t>
      </w:r>
      <w:r w:rsidR="008B6BE6">
        <w:t>environments</w:t>
      </w:r>
      <w:r w:rsidR="00663DCF">
        <w:t>.</w:t>
      </w:r>
    </w:p>
    <w:p w14:paraId="44360BA6" w14:textId="6BB5E1C4" w:rsidR="009B5C41" w:rsidRPr="00025A67" w:rsidRDefault="009B5C41" w:rsidP="00147617">
      <w:pPr>
        <w:pStyle w:val="Heading4"/>
      </w:pPr>
      <w:r w:rsidRPr="5BFE1F9C">
        <w:t>LGBTQI+ communities – risk</w:t>
      </w:r>
      <w:r w:rsidR="006B00B3" w:rsidRPr="5BFE1F9C">
        <w:t>s</w:t>
      </w:r>
      <w:r w:rsidRPr="5BFE1F9C">
        <w:t xml:space="preserve"> of </w:t>
      </w:r>
      <w:r w:rsidRPr="00147617">
        <w:t>discrimination</w:t>
      </w:r>
      <w:r w:rsidR="006B00B3" w:rsidRPr="5BFE1F9C">
        <w:t xml:space="preserve"> and exclusion</w:t>
      </w:r>
    </w:p>
    <w:p w14:paraId="3BC268AC" w14:textId="3D4BDCB7" w:rsidR="009B5C41" w:rsidRPr="00025A67" w:rsidRDefault="009B5C41" w:rsidP="003D7589">
      <w:r w:rsidRPr="00025A67">
        <w:t>Stakeholders noted the following issues as key risks to be addressed by FIFA:</w:t>
      </w:r>
    </w:p>
    <w:p w14:paraId="563C5571" w14:textId="69C7AB8E" w:rsidR="002F6765" w:rsidRPr="00025A67" w:rsidRDefault="002F6765" w:rsidP="005F527F">
      <w:pPr>
        <w:pStyle w:val="ListBullet"/>
        <w:numPr>
          <w:ilvl w:val="0"/>
          <w:numId w:val="18"/>
        </w:numPr>
      </w:pPr>
      <w:r w:rsidRPr="00025A67">
        <w:t>The risk of transgender players facing discrimination under FIFA rules and being unable to participate in the tournament</w:t>
      </w:r>
      <w:r w:rsidR="00880F46">
        <w:t xml:space="preserve"> as set out in section </w:t>
      </w:r>
      <w:r w:rsidR="00A626B2">
        <w:t>3</w:t>
      </w:r>
      <w:r w:rsidR="00880F46">
        <w:t>.2(d)</w:t>
      </w:r>
      <w:r w:rsidR="006E7126">
        <w:t xml:space="preserve"> of this report.</w:t>
      </w:r>
    </w:p>
    <w:p w14:paraId="0C829C6F" w14:textId="44449DDB" w:rsidR="009B5C41" w:rsidRPr="00025A67" w:rsidRDefault="00F62D78" w:rsidP="005F527F">
      <w:pPr>
        <w:pStyle w:val="ListBullet"/>
        <w:numPr>
          <w:ilvl w:val="0"/>
          <w:numId w:val="18"/>
        </w:numPr>
      </w:pPr>
      <w:r>
        <w:t>Restrictions on the freedo</w:t>
      </w:r>
      <w:r w:rsidR="009B5C41">
        <w:t xml:space="preserve">m of expression </w:t>
      </w:r>
      <w:r>
        <w:t>of</w:t>
      </w:r>
      <w:r w:rsidR="009B5C41">
        <w:t xml:space="preserve"> spectators with respect to sexual orientation, gender identity and expression, and sex characteristics, including through the display of the rainbow flag or other relevant signs and symbols at stadiums, Fan</w:t>
      </w:r>
      <w:r w:rsidR="00B63C24">
        <w:t>fests</w:t>
      </w:r>
      <w:r w:rsidR="009B5C41">
        <w:t xml:space="preserve"> and related tournament sites.</w:t>
      </w:r>
    </w:p>
    <w:p w14:paraId="09B7F836" w14:textId="62B4FF10" w:rsidR="009B5C41" w:rsidRPr="00025A67" w:rsidRDefault="00BC2D38" w:rsidP="005F527F">
      <w:pPr>
        <w:pStyle w:val="ListBullet"/>
        <w:numPr>
          <w:ilvl w:val="0"/>
          <w:numId w:val="18"/>
        </w:numPr>
      </w:pPr>
      <w:r w:rsidRPr="00025A67">
        <w:t>The r</w:t>
      </w:r>
      <w:r w:rsidR="009B5C41" w:rsidRPr="00025A67">
        <w:t>isk of conflict between spectator groups or athletes seeking to voice beliefs that represent negative or harmful views concerning LGBTQI+ people.</w:t>
      </w:r>
    </w:p>
    <w:p w14:paraId="06605DD4" w14:textId="24D9D8A2" w:rsidR="009B5C41" w:rsidRPr="00025A67" w:rsidRDefault="009B5C41" w:rsidP="005F527F">
      <w:pPr>
        <w:pStyle w:val="ListBullet"/>
        <w:numPr>
          <w:ilvl w:val="0"/>
          <w:numId w:val="18"/>
        </w:numPr>
      </w:pPr>
      <w:r w:rsidRPr="00025A67">
        <w:t xml:space="preserve">A lack of all-gender bathrooms for accessibility. Stakeholders identified all-gender facilities for stadium audiences as </w:t>
      </w:r>
      <w:r w:rsidR="00050092">
        <w:t>a need</w:t>
      </w:r>
      <w:r w:rsidRPr="00025A67">
        <w:t xml:space="preserve">. </w:t>
      </w:r>
    </w:p>
    <w:p w14:paraId="39FC52BA" w14:textId="57983443" w:rsidR="009B5C41" w:rsidRPr="00025A67" w:rsidRDefault="009B5C41" w:rsidP="005F527F">
      <w:pPr>
        <w:pStyle w:val="ListBullet"/>
        <w:numPr>
          <w:ilvl w:val="0"/>
          <w:numId w:val="18"/>
        </w:numPr>
      </w:pPr>
      <w:r w:rsidRPr="00025A67">
        <w:t>Tournament security protocols creating risks to privacy and safety. Transgender people can be visibly different in their presentation from non-transgender people. Security culture can involve viewing difference as suspicious or dangerous. Privacy and security are at odds for many transgender people (as is also the case for some people with hidden disabilities).</w:t>
      </w:r>
    </w:p>
    <w:p w14:paraId="1FFE72B4" w14:textId="1D5AFE18" w:rsidR="009B5C41" w:rsidRPr="00025A67" w:rsidRDefault="009B5C41" w:rsidP="005F527F">
      <w:pPr>
        <w:pStyle w:val="ListBullet"/>
        <w:numPr>
          <w:ilvl w:val="0"/>
          <w:numId w:val="18"/>
        </w:numPr>
      </w:pPr>
      <w:r w:rsidRPr="00025A67">
        <w:t>Heightened risks in cases of intersectionality of identities and issues, for example disabled trans people, or LGBT</w:t>
      </w:r>
      <w:r w:rsidR="00E94FCD">
        <w:t>Q</w:t>
      </w:r>
      <w:r w:rsidRPr="00025A67">
        <w:t>I</w:t>
      </w:r>
      <w:r w:rsidR="00E94FCD">
        <w:t>+</w:t>
      </w:r>
      <w:r w:rsidRPr="00025A67">
        <w:t xml:space="preserve"> people of colour</w:t>
      </w:r>
      <w:r w:rsidR="00045031">
        <w:t xml:space="preserve">, </w:t>
      </w:r>
      <w:r w:rsidR="00E87F0B">
        <w:t>B</w:t>
      </w:r>
      <w:r w:rsidR="00045031">
        <w:t>rother</w:t>
      </w:r>
      <w:r w:rsidR="006A7DDC">
        <w:t>b</w:t>
      </w:r>
      <w:r w:rsidR="00045031">
        <w:t xml:space="preserve">oys and </w:t>
      </w:r>
      <w:r w:rsidR="00E87F0B">
        <w:t>S</w:t>
      </w:r>
      <w:r w:rsidR="00045031">
        <w:t>ister</w:t>
      </w:r>
      <w:r w:rsidR="006A7DDC">
        <w:t>g</w:t>
      </w:r>
      <w:r w:rsidR="00045031">
        <w:t>irls</w:t>
      </w:r>
      <w:r w:rsidRPr="00025A67">
        <w:t>. These issues of accessibility and racism have been discussed more fully in other areas of the document.</w:t>
      </w:r>
    </w:p>
    <w:p w14:paraId="7F8321A7" w14:textId="50B74D18" w:rsidR="009B5C41" w:rsidRPr="00025A67" w:rsidRDefault="009B5C41" w:rsidP="00147617">
      <w:pPr>
        <w:pStyle w:val="Heading4"/>
      </w:pPr>
      <w:r w:rsidRPr="5BFE1F9C">
        <w:t>Violence and alcohol-</w:t>
      </w:r>
      <w:r w:rsidRPr="00147617">
        <w:t>related</w:t>
      </w:r>
      <w:r w:rsidRPr="5BFE1F9C">
        <w:t xml:space="preserve"> </w:t>
      </w:r>
      <w:r w:rsidR="11344DF3" w:rsidRPr="5BFE1F9C">
        <w:t>risks</w:t>
      </w:r>
    </w:p>
    <w:p w14:paraId="28E0F796" w14:textId="38E3A7EB" w:rsidR="009B5C41" w:rsidRPr="00025A67" w:rsidRDefault="04CC722F" w:rsidP="003D7589">
      <w:r>
        <w:t>Multiple s</w:t>
      </w:r>
      <w:r w:rsidR="009317A9">
        <w:t>takeholders</w:t>
      </w:r>
      <w:r w:rsidR="7F24A01A">
        <w:t xml:space="preserve"> noted</w:t>
      </w:r>
      <w:r w:rsidR="009B5C41" w:rsidRPr="00025A67">
        <w:t xml:space="preserve"> that alcohol consumption is linked with a range of risks and harms</w:t>
      </w:r>
      <w:r w:rsidR="00DD2176">
        <w:t>,</w:t>
      </w:r>
      <w:r w:rsidR="009B5C41" w:rsidRPr="00025A67">
        <w:t xml:space="preserve"> including physical violence. As previously noted, stakeholders in the hospitality space identified a particular set of risks relating to excessive alcohol consumption, including escalation of sexual harassment and abuse, and workers over-serving due to a lack of employment support and training.</w:t>
      </w:r>
    </w:p>
    <w:p w14:paraId="2A5344DC" w14:textId="10ADBD56" w:rsidR="009B5C41" w:rsidRPr="00796BB0" w:rsidRDefault="009B5C41" w:rsidP="003D7589">
      <w:r w:rsidRPr="00025A67">
        <w:lastRenderedPageBreak/>
        <w:t xml:space="preserve">Alcohol is well-recognised as a </w:t>
      </w:r>
      <w:r w:rsidR="57385AD0" w:rsidRPr="00025A67">
        <w:t>contributing</w:t>
      </w:r>
      <w:r w:rsidRPr="00025A67">
        <w:t xml:space="preserve"> factor in the prevalence and severity of domestic or family violence, with one Aotearoa New Zealand study finding that one in three reported cases of domestic violence are alcohol affected.</w:t>
      </w:r>
      <w:r w:rsidRPr="0049666F">
        <w:rPr>
          <w:rStyle w:val="EndnoteReference"/>
        </w:rPr>
        <w:endnoteReference w:id="62"/>
      </w:r>
      <w:r w:rsidRPr="00025A67">
        <w:t xml:space="preserve"> Sporting events (and home team losses) have been anecdotally linked to increased </w:t>
      </w:r>
      <w:r w:rsidR="11EC7FB3" w:rsidRPr="00025A67">
        <w:t>incidents</w:t>
      </w:r>
      <w:r w:rsidRPr="00025A67">
        <w:t xml:space="preserve"> of domestic violence</w:t>
      </w:r>
      <w:r w:rsidR="00B11323">
        <w:t>. H</w:t>
      </w:r>
      <w:r w:rsidR="21F747FE" w:rsidRPr="00025A67">
        <w:t>owever,</w:t>
      </w:r>
      <w:r w:rsidRPr="00025A67">
        <w:t xml:space="preserve"> research indicates it is alcohol consumption (including but not only at sporting matches)</w:t>
      </w:r>
      <w:r w:rsidR="00DD2176">
        <w:t>,</w:t>
      </w:r>
      <w:r w:rsidRPr="00025A67">
        <w:t xml:space="preserve"> which is a major contributor </w:t>
      </w:r>
      <w:r w:rsidR="5253E1D2" w:rsidRPr="00025A67">
        <w:t>at</w:t>
      </w:r>
      <w:r w:rsidRPr="00025A67">
        <w:t xml:space="preserve"> </w:t>
      </w:r>
      <w:r w:rsidRPr="0049666F">
        <w:t xml:space="preserve">all events where there is high alcohol consumption </w:t>
      </w:r>
      <w:r w:rsidR="006B5D22" w:rsidRPr="0049666F">
        <w:t>to</w:t>
      </w:r>
      <w:r w:rsidRPr="0049666F">
        <w:t xml:space="preserve"> an increase in all forms of violence.</w:t>
      </w:r>
      <w:r w:rsidRPr="00796BB0">
        <w:rPr>
          <w:rStyle w:val="EndnoteReference"/>
          <w:color w:val="212121"/>
        </w:rPr>
        <w:endnoteReference w:id="63"/>
      </w:r>
      <w:r w:rsidRPr="00796BB0">
        <w:rPr>
          <w:rStyle w:val="EndnoteReference"/>
          <w:color w:val="212121"/>
        </w:rPr>
        <w:t xml:space="preserve"> </w:t>
      </w:r>
      <w:r w:rsidRPr="00240D70">
        <w:t xml:space="preserve">Advocates against family and </w:t>
      </w:r>
      <w:r w:rsidR="0DDB6841" w:rsidRPr="00240D70">
        <w:t>domestic</w:t>
      </w:r>
      <w:r w:rsidRPr="00240D70">
        <w:t xml:space="preserve"> violence have </w:t>
      </w:r>
      <w:r w:rsidR="60AF2DBD" w:rsidRPr="00240D70">
        <w:t>recommended</w:t>
      </w:r>
      <w:r w:rsidRPr="00240D70">
        <w:t xml:space="preserve"> the creation of safe spaces</w:t>
      </w:r>
      <w:r w:rsidR="78DE55DE" w:rsidRPr="00240D70">
        <w:t xml:space="preserve">, </w:t>
      </w:r>
      <w:r w:rsidRPr="00240D70">
        <w:t>women-only spaces</w:t>
      </w:r>
      <w:r w:rsidR="08255213" w:rsidRPr="00240D70">
        <w:t xml:space="preserve"> and/or alcohol-free</w:t>
      </w:r>
      <w:r w:rsidRPr="00240D70">
        <w:t xml:space="preserve"> districts </w:t>
      </w:r>
      <w:r w:rsidR="2B9791D6" w:rsidRPr="00240D70">
        <w:t>at sporting venues</w:t>
      </w:r>
      <w:r w:rsidRPr="00240D70">
        <w:t>.</w:t>
      </w:r>
      <w:r w:rsidRPr="00796BB0">
        <w:rPr>
          <w:rStyle w:val="EndnoteReference"/>
          <w:color w:val="212121"/>
        </w:rPr>
        <w:endnoteReference w:id="64"/>
      </w:r>
    </w:p>
    <w:p w14:paraId="0C9D2C4D" w14:textId="74455359" w:rsidR="002C53DE" w:rsidRDefault="46AB319E" w:rsidP="003D7589">
      <w:r w:rsidRPr="00796BB0">
        <w:t xml:space="preserve">The New Zealand Health Promotion Agency has carried out a study on the culture of alcohol promotion and consumption at major sporting events in </w:t>
      </w:r>
      <w:r w:rsidR="6B05584B" w:rsidRPr="005F57D8">
        <w:t>Aotearoa</w:t>
      </w:r>
      <w:r w:rsidR="6B05584B" w:rsidRPr="00796BB0">
        <w:t xml:space="preserve"> </w:t>
      </w:r>
      <w:r w:rsidRPr="00796BB0">
        <w:t>New Zealand.</w:t>
      </w:r>
      <w:r w:rsidR="009B5C41" w:rsidRPr="00796BB0">
        <w:rPr>
          <w:rStyle w:val="EndnoteReference"/>
          <w:color w:val="212121"/>
        </w:rPr>
        <w:endnoteReference w:id="65"/>
      </w:r>
      <w:r w:rsidRPr="00796BB0">
        <w:rPr>
          <w:rStyle w:val="EndnoteReference"/>
          <w:color w:val="212121"/>
        </w:rPr>
        <w:t xml:space="preserve"> </w:t>
      </w:r>
      <w:r w:rsidRPr="00796BB0">
        <w:t xml:space="preserve">The study results </w:t>
      </w:r>
      <w:r w:rsidR="00B63CA0" w:rsidRPr="00796BB0">
        <w:t>‘</w:t>
      </w:r>
      <w:r w:rsidRPr="00025A67">
        <w:t xml:space="preserve">highlight[ed] the perception that there is an entrenched, naturalised culture of alcohol promotion and consumption at some sports events in </w:t>
      </w:r>
      <w:r w:rsidR="6B05584B" w:rsidRPr="005F57D8">
        <w:t>Aotearoa</w:t>
      </w:r>
      <w:r w:rsidR="6B05584B" w:rsidRPr="00025A67">
        <w:t xml:space="preserve"> </w:t>
      </w:r>
      <w:r w:rsidRPr="00025A67">
        <w:t>New Zealand</w:t>
      </w:r>
      <w:r w:rsidR="00B63CA0">
        <w:t>’</w:t>
      </w:r>
      <w:r w:rsidR="00913B92">
        <w:t>,</w:t>
      </w:r>
      <w:r w:rsidR="00147205" w:rsidRPr="00796BB0">
        <w:rPr>
          <w:rStyle w:val="EndnoteReference"/>
          <w:color w:val="212121"/>
        </w:rPr>
        <w:endnoteReference w:id="66"/>
      </w:r>
      <w:r w:rsidRPr="00796BB0">
        <w:rPr>
          <w:rStyle w:val="EndnoteReference"/>
          <w:color w:val="212121"/>
        </w:rPr>
        <w:t xml:space="preserve"> </w:t>
      </w:r>
      <w:r w:rsidRPr="00025A67">
        <w:t>but also noted events which deliberately promoted a ‘family experience’</w:t>
      </w:r>
      <w:r w:rsidR="00913B92">
        <w:t>.</w:t>
      </w:r>
      <w:r w:rsidR="00B0216C" w:rsidRPr="00796BB0">
        <w:rPr>
          <w:rStyle w:val="EndnoteReference"/>
          <w:color w:val="212121"/>
        </w:rPr>
        <w:endnoteReference w:id="67"/>
      </w:r>
      <w:r w:rsidRPr="00796BB0">
        <w:rPr>
          <w:rStyle w:val="EndnoteReference"/>
          <w:color w:val="212121"/>
        </w:rPr>
        <w:t xml:space="preserve"> </w:t>
      </w:r>
      <w:r w:rsidRPr="00025A67">
        <w:t xml:space="preserve">These included designated low-alcohol and alcohol-free seating areas, no alcohol </w:t>
      </w:r>
      <w:r w:rsidR="5840D368" w:rsidRPr="00025A67">
        <w:t xml:space="preserve">brands as </w:t>
      </w:r>
      <w:r w:rsidRPr="00025A67">
        <w:t>naming sponsors, and public health ‘Ease up on the Drink’ messaging visible across the event.</w:t>
      </w:r>
    </w:p>
    <w:p w14:paraId="51A41986" w14:textId="17577C93" w:rsidR="002C53DE" w:rsidRPr="00836B18" w:rsidRDefault="003D0C9F" w:rsidP="00147617">
      <w:pPr>
        <w:pStyle w:val="Heading4"/>
      </w:pPr>
      <w:r w:rsidRPr="5BFE1F9C">
        <w:t xml:space="preserve">Disruptions to the local </w:t>
      </w:r>
      <w:r w:rsidRPr="00147617">
        <w:t>community</w:t>
      </w:r>
    </w:p>
    <w:p w14:paraId="1252D245" w14:textId="7BFD324F" w:rsidR="003D0C9F" w:rsidRPr="001D3AF3" w:rsidRDefault="00836B18" w:rsidP="001D3AF3">
      <w:pPr>
        <w:pStyle w:val="ListBullet"/>
        <w:numPr>
          <w:ilvl w:val="0"/>
          <w:numId w:val="0"/>
        </w:numPr>
      </w:pPr>
      <w:r w:rsidRPr="001D3AF3">
        <w:t xml:space="preserve">Drawing on stakeholder feedback and </w:t>
      </w:r>
      <w:r w:rsidR="00651434" w:rsidRPr="001D3AF3">
        <w:t>the lessons from the 2018 Gold Coast Commonwealth Games</w:t>
      </w:r>
      <w:r w:rsidR="00CD5DFB" w:rsidRPr="001D3AF3">
        <w:t>,</w:t>
      </w:r>
      <w:r w:rsidR="002D5677" w:rsidRPr="001D3AF3">
        <w:t xml:space="preserve"> there are a range</w:t>
      </w:r>
      <w:r w:rsidR="00651434" w:rsidRPr="001D3AF3">
        <w:t xml:space="preserve"> </w:t>
      </w:r>
      <w:r w:rsidR="0099757A" w:rsidRPr="001D3AF3">
        <w:t xml:space="preserve">of </w:t>
      </w:r>
      <w:r w:rsidR="00651434" w:rsidRPr="001D3AF3">
        <w:t>potential</w:t>
      </w:r>
      <w:r w:rsidR="00957624" w:rsidRPr="001D3AF3">
        <w:t xml:space="preserve"> adverse human rights</w:t>
      </w:r>
      <w:r w:rsidR="00651434" w:rsidRPr="001D3AF3">
        <w:t xml:space="preserve"> impacts on the local community</w:t>
      </w:r>
      <w:r w:rsidR="002D5677" w:rsidRPr="001D3AF3">
        <w:t>. The</w:t>
      </w:r>
      <w:r w:rsidR="001B475D" w:rsidRPr="001D3AF3">
        <w:t xml:space="preserve">se might </w:t>
      </w:r>
      <w:r w:rsidR="009C3CCC" w:rsidRPr="001D3AF3">
        <w:t xml:space="preserve">include </w:t>
      </w:r>
      <w:r w:rsidR="001151C3" w:rsidRPr="001D3AF3">
        <w:t xml:space="preserve">disruptions to public transport </w:t>
      </w:r>
      <w:r w:rsidR="339BC8F0" w:rsidRPr="001D3AF3">
        <w:t xml:space="preserve">and local roads </w:t>
      </w:r>
      <w:r w:rsidR="001151C3" w:rsidRPr="001D3AF3">
        <w:t xml:space="preserve">that particularly affect vulnerable people, such as delivery of </w:t>
      </w:r>
      <w:r w:rsidR="00E965FE" w:rsidRPr="001D3AF3">
        <w:t>meal services to the elderly or support services to disabled people</w:t>
      </w:r>
      <w:r w:rsidR="00502EC7" w:rsidRPr="001D3AF3">
        <w:t>, as well as increases in the cost of living</w:t>
      </w:r>
      <w:r w:rsidR="00333CF4" w:rsidRPr="001D3AF3">
        <w:t xml:space="preserve"> (</w:t>
      </w:r>
      <w:r w:rsidR="00502EC7" w:rsidRPr="001D3AF3">
        <w:t>the cost of housing in particular</w:t>
      </w:r>
      <w:r w:rsidR="00333CF4" w:rsidRPr="001D3AF3">
        <w:t>)</w:t>
      </w:r>
      <w:r w:rsidR="00C04A61" w:rsidRPr="001D3AF3">
        <w:t xml:space="preserve"> potentially pricing people out of their local communities. Stakeholders also highlighted the importance of transparency, accountability and good governance around infrastructure </w:t>
      </w:r>
      <w:r w:rsidR="0022494E" w:rsidRPr="001D3AF3">
        <w:t>planning and delivery which has longer term implications for local communities.</w:t>
      </w:r>
    </w:p>
    <w:p w14:paraId="67CF112F" w14:textId="4235E665" w:rsidR="00946EAC" w:rsidRPr="00025A67" w:rsidRDefault="24F6B120" w:rsidP="003D7589">
      <w:pPr>
        <w:pStyle w:val="Heading2"/>
      </w:pPr>
      <w:bookmarkStart w:id="79" w:name="_Toc86346387"/>
      <w:bookmarkStart w:id="80" w:name="_Toc89253910"/>
      <w:bookmarkStart w:id="81" w:name="_Toc292367973"/>
      <w:bookmarkStart w:id="82" w:name="_Toc89877793"/>
      <w:r>
        <w:lastRenderedPageBreak/>
        <w:t>C</w:t>
      </w:r>
      <w:r w:rsidR="2E2AE62C">
        <w:t>ross-cutting</w:t>
      </w:r>
      <w:bookmarkEnd w:id="79"/>
      <w:bookmarkEnd w:id="80"/>
      <w:bookmarkEnd w:id="81"/>
      <w:bookmarkEnd w:id="82"/>
    </w:p>
    <w:p w14:paraId="6CDB4F34" w14:textId="0A6EFD86" w:rsidR="00787C3C" w:rsidRPr="00025A67" w:rsidRDefault="3C7C5A41" w:rsidP="00147617">
      <w:pPr>
        <w:pStyle w:val="Heading3"/>
        <w:rPr>
          <w:rFonts w:eastAsia="Open Sans" w:cs="Open Sans"/>
        </w:rPr>
      </w:pPr>
      <w:bookmarkStart w:id="83" w:name="_Toc89253911"/>
      <w:bookmarkStart w:id="84" w:name="_Toc131907044"/>
      <w:bookmarkStart w:id="85" w:name="_Toc89877794"/>
      <w:r w:rsidRPr="4F9F12D4">
        <w:t xml:space="preserve">Australia’s First </w:t>
      </w:r>
      <w:r w:rsidRPr="00147617">
        <w:t>Nations</w:t>
      </w:r>
      <w:r w:rsidRPr="4F9F12D4">
        <w:t xml:space="preserve"> peoples</w:t>
      </w:r>
      <w:bookmarkEnd w:id="83"/>
      <w:bookmarkEnd w:id="84"/>
      <w:bookmarkEnd w:id="85"/>
    </w:p>
    <w:p w14:paraId="774996BF" w14:textId="3E96CBB2" w:rsidR="00787C3C" w:rsidRPr="003D7589" w:rsidRDefault="3C7C5A41" w:rsidP="003D7589">
      <w:pPr>
        <w:rPr>
          <w:rFonts w:eastAsia="Open Sans" w:cs="Open Sans"/>
        </w:rPr>
      </w:pPr>
      <w:r w:rsidRPr="00025A67">
        <w:t>One of the most significant human rights issues for FIFA and the local operating entities during tournament preparation and delivery</w:t>
      </w:r>
      <w:r w:rsidR="00CD5DFB">
        <w:t>,</w:t>
      </w:r>
      <w:r w:rsidRPr="00025A67">
        <w:t xml:space="preserve"> will be the recognition of and meaningful engagement with Australia’s First Nations, Aboriginal and Torres Strait Islander peoples. </w:t>
      </w:r>
      <w:r w:rsidR="0013206C">
        <w:t>Connection</w:t>
      </w:r>
      <w:r w:rsidR="00F067E6">
        <w:t>s</w:t>
      </w:r>
      <w:r w:rsidR="0013206C">
        <w:t xml:space="preserve"> to </w:t>
      </w:r>
      <w:r w:rsidR="00F067E6">
        <w:t>lands</w:t>
      </w:r>
      <w:r w:rsidR="0013206C">
        <w:t xml:space="preserve"> and culture</w:t>
      </w:r>
      <w:r w:rsidR="00F067E6">
        <w:t xml:space="preserve">s </w:t>
      </w:r>
      <w:r w:rsidR="00004153">
        <w:t xml:space="preserve">have special significance for First Nations </w:t>
      </w:r>
      <w:r w:rsidR="00F067E6">
        <w:t xml:space="preserve">and </w:t>
      </w:r>
      <w:r w:rsidR="00004153">
        <w:t xml:space="preserve">the </w:t>
      </w:r>
      <w:r w:rsidR="3FE1FAB0">
        <w:t>A</w:t>
      </w:r>
      <w:r w:rsidR="469AD8BE">
        <w:t>HRC</w:t>
      </w:r>
      <w:r w:rsidR="3FE1FAB0">
        <w:t>’s</w:t>
      </w:r>
      <w:r w:rsidR="00004153">
        <w:t xml:space="preserve"> report </w:t>
      </w:r>
      <w:r w:rsidR="00F63627" w:rsidRPr="002A535B">
        <w:rPr>
          <w:rStyle w:val="Emphasis"/>
        </w:rPr>
        <w:t>Wiyi Yani U Thangani (Women's Voices): Securing Our Rights, Securing Our Future Report</w:t>
      </w:r>
      <w:r w:rsidR="001C4633">
        <w:t>,</w:t>
      </w:r>
      <w:r w:rsidR="00F63627">
        <w:rPr>
          <w:rStyle w:val="EndnoteReference"/>
        </w:rPr>
        <w:endnoteReference w:id="68"/>
      </w:r>
      <w:r w:rsidR="00F63627">
        <w:t xml:space="preserve"> </w:t>
      </w:r>
      <w:r w:rsidR="00091F9B">
        <w:t xml:space="preserve">underscores the importance of </w:t>
      </w:r>
      <w:r w:rsidR="00F067E6">
        <w:t>self-determination</w:t>
      </w:r>
      <w:r w:rsidR="00091F9B">
        <w:t xml:space="preserve"> for Aboriginal women and girls</w:t>
      </w:r>
      <w:r w:rsidR="00BB2569">
        <w:t xml:space="preserve"> and strengths-based community-driven approaches</w:t>
      </w:r>
      <w:r w:rsidR="000128CC">
        <w:t xml:space="preserve"> to addressing </w:t>
      </w:r>
      <w:r w:rsidR="00FD0AA1">
        <w:t>disadvantage</w:t>
      </w:r>
      <w:r w:rsidR="00091F9B">
        <w:t>.</w:t>
      </w:r>
    </w:p>
    <w:p w14:paraId="78D3B065" w14:textId="7C3069AE" w:rsidR="00787C3C" w:rsidRPr="00025A67" w:rsidRDefault="3C7C5A41" w:rsidP="003D7589">
      <w:pPr>
        <w:rPr>
          <w:rFonts w:eastAsia="Open Sans" w:cs="Open Sans"/>
        </w:rPr>
      </w:pPr>
      <w:r w:rsidRPr="00025A67">
        <w:t>Aboriginal and Torres Strait Islander people</w:t>
      </w:r>
      <w:r w:rsidR="00D76D66">
        <w:t>s</w:t>
      </w:r>
      <w:r w:rsidRPr="00025A67">
        <w:t xml:space="preserve"> make up 3.3% of the Australian population and experience extreme disadvantage due to intergenerational inequality and discrimination. Australia’s original inhabitants, with continuing cultures and presence for over 60,000 years, were dispossessed of their lands with the arrival of European settlement and occupation in 1788 and the declaration of </w:t>
      </w:r>
      <w:r w:rsidR="00242F60">
        <w:t>Australia as ‘</w:t>
      </w:r>
      <w:r w:rsidRPr="00025A67">
        <w:t>terra nullius</w:t>
      </w:r>
      <w:r w:rsidR="00242F60">
        <w:t>’</w:t>
      </w:r>
      <w:r w:rsidRPr="00025A67">
        <w:t xml:space="preserve">, until this was overturned in the High Court in the </w:t>
      </w:r>
      <w:r w:rsidRPr="00D76D66">
        <w:rPr>
          <w:i/>
          <w:iCs/>
        </w:rPr>
        <w:t>Mabo</w:t>
      </w:r>
      <w:r w:rsidRPr="00025A67">
        <w:t xml:space="preserve"> decision in 1992. Aboriginal and Torres Strait Islander peoples were also dispossessed of their families and cultures, through the official government policies of forced removals from 1910 to 1971, resulting in the Stolen Generation. Historical injustices have resulted in significant and ongoing inequities</w:t>
      </w:r>
      <w:r w:rsidR="00242F60">
        <w:t xml:space="preserve"> –</w:t>
      </w:r>
      <w:r w:rsidRPr="00025A67">
        <w:t xml:space="preserve"> including gaps in life expectancy, health, literacy, employment and education outcomes, over-incarceration, including </w:t>
      </w:r>
      <w:r w:rsidR="00BD4F92">
        <w:t xml:space="preserve">the </w:t>
      </w:r>
      <w:r w:rsidRPr="00025A67">
        <w:t xml:space="preserve">incarceration </w:t>
      </w:r>
      <w:r w:rsidR="00BD4F92">
        <w:t>of children and young people</w:t>
      </w:r>
      <w:r w:rsidR="00242F60">
        <w:t>,</w:t>
      </w:r>
      <w:r w:rsidR="00BD4F92">
        <w:t xml:space="preserve"> </w:t>
      </w:r>
      <w:r w:rsidRPr="00025A67">
        <w:t xml:space="preserve">and higher rates of violence experienced by </w:t>
      </w:r>
      <w:r w:rsidR="1987F2E5">
        <w:t>I</w:t>
      </w:r>
      <w:r w:rsidR="58075247">
        <w:t>ndigenous</w:t>
      </w:r>
      <w:r w:rsidRPr="00025A67">
        <w:t xml:space="preserve"> women and girls.</w:t>
      </w:r>
    </w:p>
    <w:p w14:paraId="5C075F7B" w14:textId="451CC698" w:rsidR="00787C3C" w:rsidRPr="00025A67" w:rsidRDefault="3C7C5A41" w:rsidP="003D7589">
      <w:pPr>
        <w:rPr>
          <w:rFonts w:eastAsia="Open Sans" w:cs="Open Sans"/>
        </w:rPr>
      </w:pPr>
      <w:r w:rsidRPr="00025A67">
        <w:t>Stakeholder feedback reflected the importance of comprehensive engagement with First Nations people</w:t>
      </w:r>
      <w:r w:rsidR="009E3605">
        <w:t xml:space="preserve">. </w:t>
      </w:r>
      <w:r w:rsidR="00542CC2">
        <w:t>This includes engagement</w:t>
      </w:r>
      <w:r w:rsidRPr="00025A67">
        <w:t xml:space="preserve"> through ceremonial, arts, employment, procurement and legacy aspects of the tournament</w:t>
      </w:r>
      <w:r w:rsidR="00CB6FD3">
        <w:t>. It also includes</w:t>
      </w:r>
      <w:r w:rsidRPr="00025A67">
        <w:t xml:space="preserve"> supporting existing initiatives that are supported by Aboriginal and Torres Strait Islander peoples themselves or working in genuine collaboration and co-design processes to drive new initiatives. Reconciliation Action Plans are one significant way to articulate and enact this commitment.</w:t>
      </w:r>
    </w:p>
    <w:p w14:paraId="026BAB47" w14:textId="6853296D" w:rsidR="64290884" w:rsidRPr="003D7589" w:rsidRDefault="3C7C5A41" w:rsidP="003D7589">
      <w:pPr>
        <w:rPr>
          <w:rFonts w:eastAsia="Open Sans" w:cs="Open Sans"/>
        </w:rPr>
      </w:pPr>
      <w:r w:rsidRPr="00025A67">
        <w:lastRenderedPageBreak/>
        <w:t>Working in genuine partnership with Aboriginal and Torres Strait Islander people</w:t>
      </w:r>
      <w:r w:rsidR="003E798E">
        <w:t>s</w:t>
      </w:r>
      <w:r w:rsidRPr="00025A67">
        <w:t xml:space="preserve"> will significantly reduce risks and expand opportunities, including for enduring benefits</w:t>
      </w:r>
      <w:r w:rsidR="00800D33">
        <w:t xml:space="preserve"> beyond</w:t>
      </w:r>
      <w:r w:rsidR="00EE3CA4">
        <w:t xml:space="preserve"> </w:t>
      </w:r>
      <w:r w:rsidR="00CA1F01">
        <w:t xml:space="preserve">the </w:t>
      </w:r>
      <w:r w:rsidR="00EE3CA4">
        <w:t>tournament</w:t>
      </w:r>
      <w:r w:rsidRPr="00025A67">
        <w:t>. Importantly, the following key principles from the United Nations Declaration on the Rights of Indigenous Peoples (UNDRIP)</w:t>
      </w:r>
      <w:r w:rsidR="664B984A" w:rsidRPr="00025A67">
        <w:rPr>
          <w:rStyle w:val="EndnoteReference"/>
        </w:rPr>
        <w:endnoteReference w:id="69"/>
      </w:r>
      <w:r w:rsidRPr="00025A67">
        <w:t xml:space="preserve"> must be central to any engagement or initiatives concerning First Nations:</w:t>
      </w:r>
    </w:p>
    <w:p w14:paraId="3E22835E" w14:textId="45CC6C52" w:rsidR="00787C3C" w:rsidRPr="003D7589" w:rsidRDefault="3C7C5A41" w:rsidP="003D7589">
      <w:pPr>
        <w:pStyle w:val="ListBullet"/>
      </w:pPr>
      <w:r w:rsidRPr="003D7589">
        <w:t>self-determination</w:t>
      </w:r>
    </w:p>
    <w:p w14:paraId="7FD372FF" w14:textId="276BAF1D" w:rsidR="00787C3C" w:rsidRPr="003D7589" w:rsidRDefault="3C7C5A41" w:rsidP="003D7589">
      <w:pPr>
        <w:pStyle w:val="ListBullet"/>
      </w:pPr>
      <w:r w:rsidRPr="003D7589">
        <w:t>participation in decision-makin</w:t>
      </w:r>
      <w:r w:rsidR="12C36C5B" w:rsidRPr="003D7589">
        <w:t>g</w:t>
      </w:r>
    </w:p>
    <w:p w14:paraId="2882DDD0" w14:textId="61FCBF40" w:rsidR="00787C3C" w:rsidRPr="003D7589" w:rsidRDefault="3C7C5A41" w:rsidP="003D7589">
      <w:pPr>
        <w:pStyle w:val="ListBullet"/>
      </w:pPr>
      <w:r w:rsidRPr="003D7589">
        <w:t>respect for and protection of culture</w:t>
      </w:r>
    </w:p>
    <w:p w14:paraId="5DC9EAE6" w14:textId="5969261E" w:rsidR="00787C3C" w:rsidRPr="003D7589" w:rsidRDefault="3C7C5A41" w:rsidP="003D7589">
      <w:pPr>
        <w:pStyle w:val="ListBullet"/>
      </w:pPr>
      <w:r w:rsidRPr="003D7589">
        <w:t>equality and non-discrimination.</w:t>
      </w:r>
    </w:p>
    <w:p w14:paraId="03B73D08" w14:textId="24A7E606" w:rsidR="00787C3C" w:rsidRPr="00025A67" w:rsidRDefault="3C7C5A41" w:rsidP="4F9F12D4">
      <w:pPr>
        <w:pStyle w:val="Heading3"/>
        <w:rPr>
          <w:rFonts w:eastAsia="Open Sans" w:cs="Open Sans"/>
          <w:b w:val="0"/>
        </w:rPr>
      </w:pPr>
      <w:bookmarkStart w:id="86" w:name="_Toc89253912"/>
      <w:bookmarkStart w:id="87" w:name="_Toc667178405"/>
      <w:bookmarkStart w:id="88" w:name="_Toc89877795"/>
      <w:r w:rsidRPr="4F9F12D4">
        <w:t>Aotearoa New Zealand’s tangata whenua</w:t>
      </w:r>
      <w:bookmarkEnd w:id="86"/>
      <w:bookmarkEnd w:id="87"/>
      <w:bookmarkEnd w:id="88"/>
    </w:p>
    <w:p w14:paraId="67181479" w14:textId="31E83FD7" w:rsidR="00787C3C" w:rsidRPr="00025A67" w:rsidRDefault="3C7C5A41" w:rsidP="003D7589">
      <w:pPr>
        <w:rPr>
          <w:rFonts w:eastAsia="Open Sans" w:cs="Open Sans"/>
        </w:rPr>
      </w:pPr>
      <w:r>
        <w:t>Building meaningful engagement and partnership with tangata whenua (the Indigenous people of Aotearoa New Zealand) who make up 16.5% of Aotearoa New Zealand’s population</w:t>
      </w:r>
      <w:r w:rsidR="003D5861">
        <w:t>,</w:t>
      </w:r>
      <w:r>
        <w:t xml:space="preserve"> will be a key to the enduring success of the tournament. As is the case for Aboriginal and Torres Strait Islanders, tangata whenua experience structural and systemic disadvantage due to colonisation, including the confiscation </w:t>
      </w:r>
      <w:r w:rsidR="00A53E1A">
        <w:t xml:space="preserve">and alienation </w:t>
      </w:r>
      <w:r>
        <w:t>by the Crown of the vast majority of M</w:t>
      </w:r>
      <w:r w:rsidRPr="4F9F12D4">
        <w:rPr>
          <w:rFonts w:cs="Open Sans"/>
        </w:rPr>
        <w:t>ā</w:t>
      </w:r>
      <w:r>
        <w:t>ori land.</w:t>
      </w:r>
    </w:p>
    <w:p w14:paraId="4F0503D1" w14:textId="4FDC11A4" w:rsidR="00787C3C" w:rsidRPr="00025A67" w:rsidRDefault="3C7C5A41" w:rsidP="003D7589">
      <w:pPr>
        <w:rPr>
          <w:rFonts w:eastAsia="Open Sans" w:cs="Open Sans"/>
        </w:rPr>
      </w:pPr>
      <w:r w:rsidRPr="00025A67">
        <w:t>The relationship FIFA establishes and builds with tangata whenua will provide the essential platform for addressing both the risks and significant opportunities associated with the tournament.</w:t>
      </w:r>
    </w:p>
    <w:p w14:paraId="27D4E92D" w14:textId="75E28DD4" w:rsidR="00787C3C" w:rsidRPr="00B826FE" w:rsidRDefault="3C7C5A41" w:rsidP="003D7589">
      <w:r w:rsidRPr="00025A67">
        <w:t>Te Tiriti o Waitangi</w:t>
      </w:r>
      <w:r w:rsidR="00740008">
        <w:t>,</w:t>
      </w:r>
      <w:r w:rsidR="664B984A" w:rsidRPr="00025A67">
        <w:rPr>
          <w:rStyle w:val="EndnoteReference"/>
        </w:rPr>
        <w:endnoteReference w:id="70"/>
      </w:r>
      <w:r w:rsidRPr="00025A67">
        <w:t xml:space="preserve"> Aotearoa New Zealand’s foundational document, establishes the relationship between Māori and the Crown. It affirms the status of whānau, hapū and iwi as tangata whenua, and recognises their pre-existing rangatiratanga (sovereignty and self-determination). It envisages a sharing of power and authority and a partnership of equals. Te Tiriti requires government to work in partnership, and share decision-making, with its Tiriti partners, and to respect and support the rangatiratanga authority of tangata whenua. Te Tiriti o and its principles (Partnership, Participation, and Protection) therefore creates the foundation and framework for engagement with M</w:t>
      </w:r>
      <w:r w:rsidRPr="00025A67">
        <w:rPr>
          <w:rFonts w:cs="Open Sans"/>
        </w:rPr>
        <w:t>ā</w:t>
      </w:r>
      <w:r w:rsidRPr="00025A67">
        <w:t xml:space="preserve">ori. </w:t>
      </w:r>
      <w:r w:rsidR="00B826FE" w:rsidRPr="00B826FE">
        <w:rPr>
          <w:rFonts w:eastAsia="Times New Roman" w:cs="Open Sans"/>
          <w:color w:val="000000"/>
          <w:lang w:val="en-US" w:eastAsia="it-IT"/>
        </w:rPr>
        <w:t>The risks, opportunities and recommendations in</w:t>
      </w:r>
      <w:r w:rsidR="00B826FE" w:rsidRPr="00B826FE">
        <w:rPr>
          <w:rFonts w:eastAsia="Times New Roman" w:cs="Open Sans"/>
          <w:b/>
          <w:bCs/>
          <w:color w:val="000000"/>
          <w:lang w:val="en-US" w:eastAsia="it-IT"/>
        </w:rPr>
        <w:t xml:space="preserve">, </w:t>
      </w:r>
      <w:r w:rsidR="00B826FE" w:rsidRPr="00B826FE">
        <w:t xml:space="preserve">and arising out of, </w:t>
      </w:r>
      <w:r w:rsidR="00B826FE" w:rsidRPr="00B826FE">
        <w:rPr>
          <w:rFonts w:eastAsia="Times New Roman" w:cs="Open Sans"/>
          <w:color w:val="000000"/>
          <w:lang w:val="en-US" w:eastAsia="it-IT"/>
        </w:rPr>
        <w:t xml:space="preserve">this section of the report are grounded in Te Tiriti and its </w:t>
      </w:r>
      <w:r w:rsidR="00B826FE" w:rsidRPr="00B826FE">
        <w:t xml:space="preserve">principles </w:t>
      </w:r>
      <w:r w:rsidRPr="00B826FE">
        <w:t>(self-determination, participation in decision-making, respect for and protection of culture, equality and non-discrimination).</w:t>
      </w:r>
    </w:p>
    <w:p w14:paraId="0B8E38A8" w14:textId="489D9938" w:rsidR="00786DFD" w:rsidRPr="00025A67" w:rsidRDefault="3C7C5A41" w:rsidP="003D7589">
      <w:r w:rsidRPr="00025A67">
        <w:lastRenderedPageBreak/>
        <w:t xml:space="preserve">Stakeholder feedback reflected the importance of an opportunity focused approach. Opportunities </w:t>
      </w:r>
      <w:r w:rsidR="00950CD7">
        <w:t>for FIFA</w:t>
      </w:r>
      <w:r w:rsidRPr="00025A67">
        <w:t xml:space="preserve"> are discussed </w:t>
      </w:r>
      <w:r w:rsidR="00A475BF">
        <w:t>in</w:t>
      </w:r>
      <w:r w:rsidRPr="00025A67">
        <w:t xml:space="preserve"> section 5</w:t>
      </w:r>
      <w:r w:rsidR="00A475BF">
        <w:t xml:space="preserve"> of this report</w:t>
      </w:r>
      <w:r w:rsidRPr="00025A67">
        <w:t>. The two key themes were:</w:t>
      </w:r>
    </w:p>
    <w:p w14:paraId="6F927E00" w14:textId="5EDC5629" w:rsidR="00786DFD" w:rsidRPr="00A25267" w:rsidRDefault="3C7C5A41" w:rsidP="003D7589">
      <w:pPr>
        <w:pStyle w:val="ListBullet"/>
        <w:rPr>
          <w:rFonts w:eastAsia="Open Sans" w:cs="Open Sans"/>
        </w:rPr>
      </w:pPr>
      <w:r w:rsidRPr="00025A67">
        <w:t>the importance of focusing on the opportunities as well as the risks, and</w:t>
      </w:r>
    </w:p>
    <w:p w14:paraId="4195A3A1" w14:textId="53BA2B2B" w:rsidR="23FA76EE" w:rsidRPr="003D7589" w:rsidRDefault="3C7C5A41" w:rsidP="003D7589">
      <w:pPr>
        <w:pStyle w:val="ListBullet"/>
        <w:rPr>
          <w:rFonts w:eastAsia="Open Sans" w:cs="Open Sans"/>
        </w:rPr>
      </w:pPr>
      <w:r w:rsidRPr="00025A67">
        <w:t>building genuine relationships early and over time.</w:t>
      </w:r>
    </w:p>
    <w:p w14:paraId="0C447265" w14:textId="1150E6CF" w:rsidR="23FA76EE" w:rsidRPr="003D7589" w:rsidRDefault="3C7C5A41" w:rsidP="00B826FE">
      <w:pPr>
        <w:rPr>
          <w:rFonts w:eastAsia="Open Sans" w:cs="Open Sans"/>
        </w:rPr>
      </w:pPr>
      <w:r w:rsidRPr="00025A67">
        <w:t xml:space="preserve">The starting point for the tournament must involve the creation of a relationship with mana whenua. Mana whenua are the tangata whenua that hold mana, i.e. have an ancestral connection/status with the stolen land on which the tournament will be held. </w:t>
      </w:r>
      <w:r w:rsidR="00B826FE" w:rsidRPr="00B826FE">
        <w:rPr>
          <w:lang w:val="en-US" w:eastAsia="it-IT"/>
        </w:rPr>
        <w:t>Stakeholders in</w:t>
      </w:r>
      <w:r w:rsidR="00B826FE">
        <w:rPr>
          <w:lang w:val="en-US" w:eastAsia="it-IT"/>
        </w:rPr>
        <w:t xml:space="preserve"> </w:t>
      </w:r>
      <w:r w:rsidR="00B826FE" w:rsidRPr="00B826FE">
        <w:rPr>
          <w:lang w:val="en-US" w:eastAsia="it-IT"/>
        </w:rPr>
        <w:t>NZHRC’s</w:t>
      </w:r>
      <w:r w:rsidR="00B826FE">
        <w:rPr>
          <w:lang w:val="en-US" w:eastAsia="it-IT"/>
        </w:rPr>
        <w:t xml:space="preserve"> </w:t>
      </w:r>
      <w:r w:rsidR="00B826FE" w:rsidRPr="00B826FE">
        <w:rPr>
          <w:lang w:val="en-US" w:eastAsia="it-IT"/>
        </w:rPr>
        <w:t xml:space="preserve">mana </w:t>
      </w:r>
      <w:r w:rsidR="00B826FE" w:rsidRPr="00B826FE">
        <w:t>whenua</w:t>
      </w:r>
      <w:r w:rsidR="00B826FE" w:rsidRPr="00B826FE">
        <w:rPr>
          <w:lang w:val="en-US" w:eastAsia="it-IT"/>
        </w:rPr>
        <w:t xml:space="preserve"> and tangata whenua-focused hui</w:t>
      </w:r>
      <w:r w:rsidR="00B826FE">
        <w:rPr>
          <w:lang w:val="en-US" w:eastAsia="it-IT"/>
        </w:rPr>
        <w:t xml:space="preserve"> </w:t>
      </w:r>
      <w:r w:rsidR="00B826FE" w:rsidRPr="00B826FE">
        <w:rPr>
          <w:lang w:val="en-US" w:eastAsia="it-IT"/>
        </w:rPr>
        <w:t>(community gathering)</w:t>
      </w:r>
      <w:r w:rsidR="00B826FE" w:rsidRPr="00B826FE">
        <w:t xml:space="preserve"> </w:t>
      </w:r>
      <w:r w:rsidRPr="00B826FE">
        <w:t>emphasised</w:t>
      </w:r>
      <w:r w:rsidRPr="00025A67">
        <w:t xml:space="preserve"> that once this relationship has been established, both parties can begin to work through what is wanted and what can be gained from the tournament in a mutually respectful way. Through FIFA’s relationships with mana whenua and other tangata whenua, more risks will come to light specifically around the opportunities both parties jointly decide to pursue.</w:t>
      </w:r>
    </w:p>
    <w:p w14:paraId="5AC41715" w14:textId="550517F0" w:rsidR="00787C3C" w:rsidRPr="00025A67" w:rsidRDefault="3C7C5A41" w:rsidP="003D7589">
      <w:pPr>
        <w:pStyle w:val="Heading6"/>
        <w:rPr>
          <w:rFonts w:eastAsia="Open Sans" w:cs="Open Sans"/>
        </w:rPr>
      </w:pPr>
      <w:r w:rsidRPr="00025A67">
        <w:t>Risks</w:t>
      </w:r>
    </w:p>
    <w:p w14:paraId="11F6F891" w14:textId="279EC25D" w:rsidR="00787C3C" w:rsidRPr="003D7589" w:rsidRDefault="3C7C5A41" w:rsidP="003D7589">
      <w:pPr>
        <w:rPr>
          <w:rFonts w:eastAsia="Open Sans" w:cs="Open Sans"/>
        </w:rPr>
      </w:pPr>
      <w:r w:rsidRPr="00025A67">
        <w:t xml:space="preserve">Stakeholders warned against tokenistic engagement, for example using Māori culture and visual art with no action, systemic backing, or relationship behind it, or inadequate consultation. Te Tiriti affirms the position of tangata whenua as partners, rather than advisors or stakeholders to be merely informed of decisions. This extends to Māori being </w:t>
      </w:r>
      <w:r w:rsidRPr="002A535B">
        <w:rPr>
          <w:rStyle w:val="Emphasis"/>
        </w:rPr>
        <w:t>involved</w:t>
      </w:r>
      <w:r w:rsidRPr="00025A67">
        <w:t xml:space="preserve"> at the decision-making level in all parts of the event, not just ceremonial and visual aspects.</w:t>
      </w:r>
    </w:p>
    <w:p w14:paraId="5206BB2D" w14:textId="10933371" w:rsidR="452075C2" w:rsidRPr="003D7589" w:rsidRDefault="3C7C5A41" w:rsidP="003D7589">
      <w:pPr>
        <w:rPr>
          <w:rFonts w:eastAsia="Open Sans" w:cs="Open Sans"/>
        </w:rPr>
      </w:pPr>
      <w:r w:rsidRPr="00025A67">
        <w:t>A common mistake stakeholders identified is establishing a primary partnership relationship with local councils and engaging with their Māori teams who could be from anywhere around the country. This is not a substitute for creating a relationship with Mana whenua of the area.</w:t>
      </w:r>
    </w:p>
    <w:p w14:paraId="718E6689" w14:textId="23C36829" w:rsidR="1C88FA27" w:rsidRPr="00357A8E" w:rsidRDefault="00357A8E" w:rsidP="00357A8E">
      <w:pPr>
        <w:keepLines w:val="0"/>
        <w:spacing w:before="0" w:after="0" w:line="240" w:lineRule="auto"/>
        <w:rPr>
          <w:rFonts w:ascii="Times New Roman" w:eastAsia="Times New Roman" w:hAnsi="Times New Roman"/>
          <w:lang w:val="en-US" w:eastAsia="it-IT"/>
        </w:rPr>
      </w:pPr>
      <w:r w:rsidRPr="00357A8E">
        <w:rPr>
          <w:lang w:val="en-US" w:eastAsia="it-IT"/>
        </w:rPr>
        <w:t>Failure to uphold and protect</w:t>
      </w:r>
      <w:r>
        <w:rPr>
          <w:lang w:val="en-US" w:eastAsia="it-IT"/>
        </w:rPr>
        <w:t xml:space="preserve"> </w:t>
      </w:r>
      <w:r w:rsidRPr="00357A8E">
        <w:rPr>
          <w:lang w:val="en-US" w:eastAsia="it-IT"/>
        </w:rPr>
        <w:t>Indigenous knowledge and cultural integrity</w:t>
      </w:r>
      <w:r>
        <w:rPr>
          <w:lang w:val="en-US" w:eastAsia="it-IT"/>
        </w:rPr>
        <w:t xml:space="preserve"> </w:t>
      </w:r>
      <w:r w:rsidRPr="00357A8E">
        <w:rPr>
          <w:lang w:val="en-US" w:eastAsia="it-IT"/>
        </w:rPr>
        <w:t>is a</w:t>
      </w:r>
      <w:r>
        <w:rPr>
          <w:lang w:val="en-US" w:eastAsia="it-IT"/>
        </w:rPr>
        <w:t xml:space="preserve"> </w:t>
      </w:r>
      <w:r w:rsidRPr="00357A8E">
        <w:rPr>
          <w:lang w:val="en-US" w:eastAsia="it-IT"/>
        </w:rPr>
        <w:t>significant risk that has played out in many previous sporting events, which</w:t>
      </w:r>
      <w:r w:rsidR="0016382E">
        <w:rPr>
          <w:lang w:val="en-US" w:eastAsia="it-IT"/>
        </w:rPr>
        <w:t xml:space="preserve"> </w:t>
      </w:r>
      <w:r w:rsidRPr="00357A8E">
        <w:rPr>
          <w:lang w:val="en-US" w:eastAsia="it-IT"/>
        </w:rPr>
        <w:t>has</w:t>
      </w:r>
      <w:r w:rsidRPr="00357A8E">
        <w:rPr>
          <w:rFonts w:eastAsia="Times New Roman" w:cs="Open Sans"/>
          <w:color w:val="000000"/>
          <w:lang w:val="en-US" w:eastAsia="it-IT"/>
        </w:rPr>
        <w:t xml:space="preserve"> involved dishonouring Indigenous tohu/symbols and toi/art.</w:t>
      </w:r>
      <w:r w:rsidR="3C7C5A41" w:rsidRPr="00025A67">
        <w:t xml:space="preserve"> These risks can be mitigated by ensuring that tangata whenua are involved as decision makers, and have the final say about how their cultural property is managed.</w:t>
      </w:r>
    </w:p>
    <w:p w14:paraId="7F0F8D08" w14:textId="2A5EE201" w:rsidR="00042415" w:rsidRDefault="3C7C5A41" w:rsidP="003D7589">
      <w:r w:rsidRPr="00025A67">
        <w:lastRenderedPageBreak/>
        <w:t>Stakeholders expressed fear that the money and financial benefit generated from a tournament held on Māori land would flow overseas and tangata whenua would be left further disadvantaged. Stakeholders suggested for example that a mutually beneficial solution would see a portion of the funds raised being invested into the development of Māori football.</w:t>
      </w:r>
    </w:p>
    <w:p w14:paraId="2853D001" w14:textId="15110C7E" w:rsidR="00042415" w:rsidRPr="00025A67" w:rsidRDefault="00042415" w:rsidP="003D7589">
      <w:r w:rsidRPr="00025A67">
        <w:t xml:space="preserve">Bringing tangata whenua in too late into the process is a significant risk that stakeholders often see. If major decisions are made before tangata whenua are brought into the process, the likelihood of </w:t>
      </w:r>
      <w:r>
        <w:t xml:space="preserve">the </w:t>
      </w:r>
      <w:r w:rsidDel="00AB776F">
        <w:t>above</w:t>
      </w:r>
      <w:r w:rsidR="00AB776F">
        <w:t>-mentioned</w:t>
      </w:r>
      <w:r w:rsidRPr="00025A67">
        <w:t xml:space="preserve"> risks occurring increases tremendously.</w:t>
      </w:r>
    </w:p>
    <w:p w14:paraId="5C5C6FF8" w14:textId="550517F0" w:rsidR="00787C3C" w:rsidRPr="00025A67" w:rsidRDefault="664B984A" w:rsidP="00147617">
      <w:pPr>
        <w:pStyle w:val="Heading3"/>
      </w:pPr>
      <w:bookmarkStart w:id="89" w:name="_Toc86346388"/>
      <w:bookmarkStart w:id="90" w:name="_Toc89253913"/>
      <w:bookmarkStart w:id="91" w:name="_Toc237134882"/>
      <w:bookmarkStart w:id="92" w:name="_Toc89877796"/>
      <w:r w:rsidRPr="4F9F12D4">
        <w:t xml:space="preserve">Accessibility </w:t>
      </w:r>
      <w:r w:rsidR="0EB1DC9B" w:rsidRPr="00147617">
        <w:t>risk</w:t>
      </w:r>
      <w:r w:rsidR="1939B358" w:rsidRPr="00147617">
        <w:t>s</w:t>
      </w:r>
      <w:bookmarkEnd w:id="89"/>
      <w:bookmarkEnd w:id="90"/>
      <w:bookmarkEnd w:id="91"/>
      <w:bookmarkEnd w:id="92"/>
    </w:p>
    <w:p w14:paraId="73B57B28" w14:textId="04F76FFA" w:rsidR="002549D8" w:rsidRPr="00025A67" w:rsidRDefault="701B8FBD" w:rsidP="003D7589">
      <w:r w:rsidRPr="00025A67">
        <w:t xml:space="preserve">Accessibility for all, including </w:t>
      </w:r>
      <w:r w:rsidR="00416EF4">
        <w:t xml:space="preserve">disabled </w:t>
      </w:r>
      <w:r w:rsidRPr="00025A67">
        <w:t xml:space="preserve">people or people with limited mobility is a key risk. </w:t>
      </w:r>
      <w:r w:rsidR="46A1DA52" w:rsidRPr="00025A67">
        <w:t xml:space="preserve">This </w:t>
      </w:r>
      <w:r w:rsidR="0C915846" w:rsidRPr="00025A67">
        <w:t>includes the</w:t>
      </w:r>
      <w:r w:rsidR="46A1DA52" w:rsidRPr="00025A67">
        <w:t xml:space="preserve"> </w:t>
      </w:r>
      <w:r w:rsidR="302012C7" w:rsidRPr="00025A67">
        <w:t>accessibility</w:t>
      </w:r>
      <w:r w:rsidR="0C915846" w:rsidRPr="00025A67">
        <w:t xml:space="preserve"> of</w:t>
      </w:r>
      <w:r w:rsidR="46A1DA52" w:rsidRPr="00025A67">
        <w:t xml:space="preserve"> infrastructure and services at the tournament-related stadiums and other sites, as well as transport, tourism infrastructure and the public buildings </w:t>
      </w:r>
      <w:r w:rsidR="4A2AC771" w:rsidRPr="00025A67">
        <w:t xml:space="preserve">and other </w:t>
      </w:r>
      <w:r w:rsidR="032C612C" w:rsidRPr="00025A67">
        <w:t>spaces</w:t>
      </w:r>
      <w:r w:rsidR="0C53A484" w:rsidRPr="00025A67">
        <w:t xml:space="preserve"> </w:t>
      </w:r>
      <w:r w:rsidR="40C225B5" w:rsidRPr="00025A67">
        <w:t>in</w:t>
      </w:r>
      <w:r w:rsidR="46A1DA52" w:rsidRPr="00025A67">
        <w:t xml:space="preserve"> the host country. The following </w:t>
      </w:r>
      <w:r w:rsidR="5F257844" w:rsidRPr="00025A67">
        <w:t>risks</w:t>
      </w:r>
      <w:r w:rsidR="46A1DA52" w:rsidRPr="00025A67">
        <w:t xml:space="preserve"> were raised by stakeholders:</w:t>
      </w:r>
    </w:p>
    <w:p w14:paraId="06883FD5" w14:textId="4A19063B" w:rsidR="33A6F26C" w:rsidRPr="003D7589" w:rsidRDefault="00062A3F" w:rsidP="003D7589">
      <w:pPr>
        <w:pStyle w:val="ListBullet"/>
      </w:pPr>
      <w:r w:rsidRPr="003D7589">
        <w:t>L</w:t>
      </w:r>
      <w:r w:rsidR="2FE2E049" w:rsidRPr="003D7589">
        <w:t>ack</w:t>
      </w:r>
      <w:r w:rsidR="11EA4F6C" w:rsidRPr="003D7589">
        <w:t xml:space="preserve"> of </w:t>
      </w:r>
      <w:r w:rsidR="33A6F26C" w:rsidRPr="003D7589">
        <w:t xml:space="preserve">accessible communications about the tournament, including easy read materials, </w:t>
      </w:r>
      <w:r w:rsidR="25D13F84" w:rsidRPr="003D7589">
        <w:t>si</w:t>
      </w:r>
      <w:r w:rsidR="19F84F32" w:rsidRPr="003D7589">
        <w:t>gn</w:t>
      </w:r>
      <w:r w:rsidR="25D13F84" w:rsidRPr="003D7589">
        <w:t>ing</w:t>
      </w:r>
      <w:r w:rsidR="33A6F26C" w:rsidRPr="003D7589">
        <w:t xml:space="preserve"> and captioning.</w:t>
      </w:r>
    </w:p>
    <w:p w14:paraId="1C4DE090" w14:textId="2ACA0552" w:rsidR="33A6F26C" w:rsidRPr="003D7589" w:rsidRDefault="71342C22" w:rsidP="003D7589">
      <w:pPr>
        <w:pStyle w:val="ListBullet"/>
      </w:pPr>
      <w:r w:rsidRPr="003D7589">
        <w:t>Ine</w:t>
      </w:r>
      <w:r w:rsidR="33A6F26C" w:rsidRPr="003D7589">
        <w:t xml:space="preserve">quitable access to ticketing, </w:t>
      </w:r>
      <w:r w:rsidR="4DF37FC9" w:rsidRPr="003D7589">
        <w:t>particularly</w:t>
      </w:r>
      <w:r w:rsidR="33A6F26C" w:rsidRPr="003D7589">
        <w:t xml:space="preserve"> where this is managed by third-party providers, </w:t>
      </w:r>
      <w:r w:rsidR="09700AFE" w:rsidRPr="003D7589">
        <w:t>lack of</w:t>
      </w:r>
      <w:r w:rsidR="33A6F26C" w:rsidRPr="003D7589">
        <w:t xml:space="preserve"> access to </w:t>
      </w:r>
      <w:r w:rsidR="18CBC661" w:rsidRPr="003D7589">
        <w:t>pre</w:t>
      </w:r>
      <w:r w:rsidR="33A6F26C" w:rsidRPr="003D7589">
        <w:t>-sale or specially priced ticketing</w:t>
      </w:r>
      <w:r w:rsidR="32137E01" w:rsidRPr="003D7589">
        <w:t xml:space="preserve"> (noting that </w:t>
      </w:r>
      <w:r w:rsidR="00416EF4" w:rsidRPr="003D7589">
        <w:t xml:space="preserve">disabled </w:t>
      </w:r>
      <w:r w:rsidR="32137E01" w:rsidRPr="003D7589">
        <w:t>people are likely to have lower incomes and therefore</w:t>
      </w:r>
      <w:r w:rsidR="116E414B" w:rsidRPr="003D7589">
        <w:t xml:space="preserve"> do not have equitable access to premium tickets).</w:t>
      </w:r>
    </w:p>
    <w:p w14:paraId="6CF1636C" w14:textId="74E1E8BB" w:rsidR="412D6546" w:rsidRPr="003D7589" w:rsidRDefault="412D6546" w:rsidP="003D7589">
      <w:pPr>
        <w:pStyle w:val="ListBullet"/>
      </w:pPr>
      <w:r w:rsidRPr="003D7589">
        <w:t>Inequitable allocation of accessible seating within stadiums</w:t>
      </w:r>
      <w:r w:rsidR="6700A849" w:rsidRPr="003D7589">
        <w:t xml:space="preserve">. </w:t>
      </w:r>
      <w:r w:rsidR="7625983B" w:rsidRPr="003D7589">
        <w:t>I</w:t>
      </w:r>
      <w:r w:rsidRPr="003D7589">
        <w:t>n</w:t>
      </w:r>
      <w:r w:rsidR="6A9C1515" w:rsidRPr="003D7589">
        <w:t>e</w:t>
      </w:r>
      <w:r w:rsidRPr="003D7589">
        <w:t xml:space="preserve">quality and </w:t>
      </w:r>
      <w:r w:rsidR="6F74AF8F" w:rsidRPr="003D7589">
        <w:t>lack of</w:t>
      </w:r>
      <w:r w:rsidRPr="003D7589">
        <w:t xml:space="preserve"> choice</w:t>
      </w:r>
      <w:r w:rsidR="37568714" w:rsidRPr="003D7589">
        <w:t>,</w:t>
      </w:r>
      <w:r w:rsidR="73FB6810" w:rsidRPr="003D7589">
        <w:t xml:space="preserve"> including sub-optimal seating allocations that impact line of sight.</w:t>
      </w:r>
    </w:p>
    <w:p w14:paraId="034B3F3F" w14:textId="301900E1" w:rsidR="031F5D7A" w:rsidRPr="003D7589" w:rsidRDefault="15F082CB" w:rsidP="003D7589">
      <w:pPr>
        <w:pStyle w:val="ListBullet"/>
      </w:pPr>
      <w:r w:rsidRPr="003D7589">
        <w:t>No</w:t>
      </w:r>
      <w:r w:rsidR="7D4571A0" w:rsidRPr="003D7589">
        <w:t xml:space="preserve"> appropriate access to venues and seating including for the ‘last mile’ and </w:t>
      </w:r>
      <w:r w:rsidR="4D2923B7" w:rsidRPr="003D7589">
        <w:t>lack of</w:t>
      </w:r>
      <w:r w:rsidR="7D4571A0" w:rsidRPr="003D7589">
        <w:t xml:space="preserve"> suitable </w:t>
      </w:r>
      <w:r w:rsidR="376B1B8A" w:rsidRPr="003D7589">
        <w:t>facilities</w:t>
      </w:r>
      <w:r w:rsidR="7D4571A0" w:rsidRPr="003D7589">
        <w:t xml:space="preserve"> such as</w:t>
      </w:r>
      <w:r w:rsidR="15CBCA12" w:rsidRPr="003D7589">
        <w:t xml:space="preserve"> bathrooms and catering.</w:t>
      </w:r>
    </w:p>
    <w:p w14:paraId="49468255" w14:textId="40EC87BB" w:rsidR="73FB6810" w:rsidRPr="003D7589" w:rsidRDefault="73FB6810" w:rsidP="003D7589">
      <w:pPr>
        <w:pStyle w:val="ListBullet"/>
      </w:pPr>
      <w:r w:rsidRPr="003D7589">
        <w:t>Lack of options for attendance by people with auditory sensitivities.</w:t>
      </w:r>
    </w:p>
    <w:p w14:paraId="0021E8BC" w14:textId="3D10D1B6" w:rsidR="2CA93A47" w:rsidRPr="003D7589" w:rsidRDefault="73FB6810" w:rsidP="003D7589">
      <w:pPr>
        <w:pStyle w:val="ListBullet"/>
      </w:pPr>
      <w:r w:rsidRPr="003D7589">
        <w:t>Lack of access to volunteering opportunities (that include cost recovery for participation costs such as travel, accommodation, meals etc) and paid employ</w:t>
      </w:r>
      <w:r w:rsidR="4548DF39" w:rsidRPr="003D7589">
        <w:t>ment opportunities.</w:t>
      </w:r>
    </w:p>
    <w:p w14:paraId="18CDEF25" w14:textId="5F9677F3" w:rsidR="362A4248" w:rsidRPr="003D7589" w:rsidRDefault="4548DF39" w:rsidP="003D7589">
      <w:pPr>
        <w:pStyle w:val="ListBullet"/>
      </w:pPr>
      <w:r w:rsidRPr="003D7589">
        <w:t>Lack of engagement with people and organisations with lived experience of disability in the planning process.</w:t>
      </w:r>
    </w:p>
    <w:p w14:paraId="70804617" w14:textId="494A0982" w:rsidR="7196312A" w:rsidRPr="003D7589" w:rsidRDefault="7196312A" w:rsidP="003D7589">
      <w:pPr>
        <w:pStyle w:val="ListBullet"/>
      </w:pPr>
      <w:r w:rsidRPr="003D7589">
        <w:t>Inaccessible access to mechanisms for raising grievances or complaints.</w:t>
      </w:r>
    </w:p>
    <w:p w14:paraId="264CEA95" w14:textId="3301C0DA" w:rsidR="004E05B3" w:rsidRPr="003D7589" w:rsidRDefault="417FE2D2" w:rsidP="003D7589">
      <w:pPr>
        <w:pStyle w:val="ListBullet"/>
      </w:pPr>
      <w:r w:rsidRPr="003D7589">
        <w:t>Inadequate</w:t>
      </w:r>
      <w:r w:rsidR="00AA1CCF" w:rsidRPr="003D7589">
        <w:t xml:space="preserve"> accessible transport from home to stadium or Fanfest zones</w:t>
      </w:r>
      <w:r w:rsidR="442C0603" w:rsidRPr="003D7589">
        <w:t>.</w:t>
      </w:r>
    </w:p>
    <w:p w14:paraId="6042FA51" w14:textId="496A4740" w:rsidR="00223D60" w:rsidRPr="00025A67" w:rsidRDefault="2ACDFAFD" w:rsidP="00147617">
      <w:pPr>
        <w:pStyle w:val="Heading3"/>
      </w:pPr>
      <w:bookmarkStart w:id="93" w:name="_Toc86346392"/>
      <w:bookmarkStart w:id="94" w:name="_Toc89253914"/>
      <w:bookmarkStart w:id="95" w:name="_Toc1491455819"/>
      <w:bookmarkStart w:id="96" w:name="_Toc89877797"/>
      <w:r w:rsidRPr="4F9F12D4">
        <w:lastRenderedPageBreak/>
        <w:t xml:space="preserve">Risks for </w:t>
      </w:r>
      <w:bookmarkEnd w:id="93"/>
      <w:r w:rsidR="4F18BCF5" w:rsidRPr="4F9F12D4">
        <w:t>c</w:t>
      </w:r>
      <w:r w:rsidR="734F0D63" w:rsidRPr="4F9F12D4">
        <w:t>hildren</w:t>
      </w:r>
      <w:r w:rsidR="00F043B1" w:rsidRPr="4F9F12D4">
        <w:t xml:space="preserve"> and young </w:t>
      </w:r>
      <w:r w:rsidR="00F043B1" w:rsidRPr="00147617">
        <w:t>adults</w:t>
      </w:r>
      <w:bookmarkEnd w:id="94"/>
      <w:bookmarkEnd w:id="95"/>
      <w:bookmarkEnd w:id="96"/>
    </w:p>
    <w:p w14:paraId="67F26B57" w14:textId="2FAD9345" w:rsidR="536064A8" w:rsidRDefault="003241E1" w:rsidP="003D7589">
      <w:r w:rsidRPr="00001D5D">
        <w:t>Children and young people are particularly vulnerable to having their human rights compromised.</w:t>
      </w:r>
    </w:p>
    <w:p w14:paraId="4E7A4462" w14:textId="2138C2BF" w:rsidR="00E06809" w:rsidRDefault="00E06809" w:rsidP="003D7589">
      <w:r w:rsidRPr="00FA4D97">
        <w:t xml:space="preserve">Extensive research and work at the state and national levels in Australia in recent years, </w:t>
      </w:r>
      <w:r w:rsidR="4FCE0C7A" w:rsidRPr="00FA4D97">
        <w:t>including</w:t>
      </w:r>
      <w:r w:rsidRPr="00FA4D97">
        <w:t xml:space="preserve"> the Royal Commission into Institutional Responses to Child Sexual Abuse</w:t>
      </w:r>
      <w:r w:rsidRPr="00FA4D97">
        <w:rPr>
          <w:rStyle w:val="EndnoteReference"/>
        </w:rPr>
        <w:endnoteReference w:id="71"/>
      </w:r>
      <w:r w:rsidRPr="00FA4D97">
        <w:t xml:space="preserve"> (Royal Commission), has shone a spotlight on the vulnerabilities of children in institutional settings, including sports, to serious human rights violations. This is particularly the case where there is a power imbalance between adults and children, or children are isolated from others and with an adult alone or there is inadequate adult supervision.</w:t>
      </w:r>
    </w:p>
    <w:p w14:paraId="305CD7AC" w14:textId="5823D511" w:rsidR="00DB7B0B" w:rsidRDefault="00DB7B0B" w:rsidP="003D7589">
      <w:r w:rsidRPr="00DB7B0B">
        <w:t>Much work has been undertaken in response to the findings of the Royal Commission, and more still remains to be done. The following initiatives are of particular importance:</w:t>
      </w:r>
    </w:p>
    <w:p w14:paraId="4DD625F6" w14:textId="4BDFFCAE" w:rsidR="00F204D2" w:rsidRPr="003D7589" w:rsidRDefault="00F204D2" w:rsidP="003D7589">
      <w:pPr>
        <w:pStyle w:val="ListBullet"/>
      </w:pPr>
      <w:r w:rsidRPr="003D7589">
        <w:t xml:space="preserve">the development </w:t>
      </w:r>
      <w:r w:rsidR="003B6B5F" w:rsidRPr="003D7589">
        <w:t>by the AHRC</w:t>
      </w:r>
      <w:r w:rsidRPr="003D7589">
        <w:t xml:space="preserve"> of the National Principles for Child Safe Organisations</w:t>
      </w:r>
      <w:r w:rsidRPr="002A535B">
        <w:rPr>
          <w:rStyle w:val="EndnoteReference"/>
        </w:rPr>
        <w:endnoteReference w:id="72"/>
      </w:r>
      <w:r w:rsidRPr="003D7589">
        <w:t xml:space="preserve"> (National Principles) and the suite of tools and resources developed to support the principles</w:t>
      </w:r>
      <w:r w:rsidR="00C816A1" w:rsidRPr="002A535B">
        <w:rPr>
          <w:rStyle w:val="EndnoteReference"/>
        </w:rPr>
        <w:endnoteReference w:id="73"/>
      </w:r>
    </w:p>
    <w:p w14:paraId="2B7B3F5C" w14:textId="77777777" w:rsidR="00F204D2" w:rsidRPr="003D7589" w:rsidRDefault="00F204D2" w:rsidP="003D7589">
      <w:pPr>
        <w:pStyle w:val="ListBullet"/>
      </w:pPr>
      <w:r w:rsidRPr="003D7589">
        <w:t>the work of Sport Integrity Australia with respect to child safeguarding</w:t>
      </w:r>
      <w:r w:rsidRPr="002A535B">
        <w:rPr>
          <w:rStyle w:val="EndnoteReference"/>
        </w:rPr>
        <w:endnoteReference w:id="74"/>
      </w:r>
    </w:p>
    <w:p w14:paraId="323A82F7" w14:textId="77777777" w:rsidR="00F204D2" w:rsidRPr="003D7589" w:rsidRDefault="00F204D2" w:rsidP="003D7589">
      <w:pPr>
        <w:pStyle w:val="ListBullet"/>
      </w:pPr>
      <w:r w:rsidRPr="003D7589">
        <w:t>the ‘Keeping our Kids Safe’ resources</w:t>
      </w:r>
      <w:r w:rsidRPr="002A535B">
        <w:rPr>
          <w:rStyle w:val="EndnoteReference"/>
        </w:rPr>
        <w:endnoteReference w:id="75"/>
      </w:r>
      <w:r w:rsidRPr="003D7589">
        <w:t xml:space="preserve"> developed to provide a cultural safety lens for Aboriginal and Torres Strait Islander Children in addition to the National Principles</w:t>
      </w:r>
    </w:p>
    <w:p w14:paraId="09BF0FB5" w14:textId="77777777" w:rsidR="00F204D2" w:rsidRPr="003D7589" w:rsidRDefault="00F204D2" w:rsidP="003D7589">
      <w:pPr>
        <w:pStyle w:val="ListBullet"/>
      </w:pPr>
      <w:r w:rsidRPr="003D7589">
        <w:t>Sport New Zealand resources and online training in relation to safeguarding children</w:t>
      </w:r>
    </w:p>
    <w:p w14:paraId="01CA3B4B" w14:textId="71B1C60A" w:rsidR="00F204D2" w:rsidRPr="003D7589" w:rsidRDefault="00F204D2" w:rsidP="003D7589">
      <w:pPr>
        <w:pStyle w:val="ListBullet"/>
      </w:pPr>
      <w:r w:rsidRPr="003D7589">
        <w:t xml:space="preserve">the development of a child-friendly guide to accompany the </w:t>
      </w:r>
      <w:r w:rsidR="005E1859" w:rsidRPr="003D7589">
        <w:t xml:space="preserve">Australian Government’s </w:t>
      </w:r>
      <w:r w:rsidRPr="003D7589">
        <w:t>National Strategy to Prevent and Respond to Child Sexual Abuse (2021-2030).</w:t>
      </w:r>
    </w:p>
    <w:p w14:paraId="3F1F57F2" w14:textId="7F900BE9" w:rsidR="00C9743A" w:rsidRPr="00517D66" w:rsidRDefault="0053207B" w:rsidP="003D7589">
      <w:r w:rsidRPr="00C9743A">
        <w:t xml:space="preserve">In Aotearoa New Zealand, </w:t>
      </w:r>
      <w:r w:rsidR="00A52672">
        <w:t>‘</w:t>
      </w:r>
      <w:r w:rsidRPr="00C9743A">
        <w:t xml:space="preserve">core </w:t>
      </w:r>
      <w:r w:rsidR="00B37C63" w:rsidRPr="00C9743A">
        <w:t>children</w:t>
      </w:r>
      <w:r w:rsidR="00B37C63">
        <w:t>’</w:t>
      </w:r>
      <w:r w:rsidR="00B37C63" w:rsidRPr="00C9743A">
        <w:t xml:space="preserve">s </w:t>
      </w:r>
      <w:r w:rsidRPr="00C9743A">
        <w:t>workers</w:t>
      </w:r>
      <w:r w:rsidR="00A52672">
        <w:t>’</w:t>
      </w:r>
      <w:r w:rsidRPr="00C9743A">
        <w:t xml:space="preserve"> of government funded entities are required by the </w:t>
      </w:r>
      <w:r w:rsidRPr="002A535B">
        <w:rPr>
          <w:rStyle w:val="Emphasis"/>
        </w:rPr>
        <w:t>Children’s Act 2014</w:t>
      </w:r>
      <w:r w:rsidRPr="00C9743A">
        <w:t xml:space="preserve"> </w:t>
      </w:r>
      <w:r w:rsidR="007D2C1D">
        <w:t xml:space="preserve">(New Zealand) </w:t>
      </w:r>
      <w:r w:rsidRPr="00C9743A">
        <w:t>to undergo police checks before engaging in work with children, however sports volunteers are not (although it is recommended). Some sports organisations may require criminal history checks for volunteers, but many do not, with barriers including cost and privacy concerns.</w:t>
      </w:r>
      <w:r w:rsidRPr="00C9743A">
        <w:rPr>
          <w:rStyle w:val="EndnoteReference"/>
        </w:rPr>
        <w:endnoteReference w:id="76"/>
      </w:r>
    </w:p>
    <w:p w14:paraId="5904EF6D" w14:textId="4C0757CE" w:rsidR="4AFF62F8" w:rsidRPr="00025A67" w:rsidRDefault="00C9743A" w:rsidP="003D7589">
      <w:r w:rsidRPr="00517D66">
        <w:lastRenderedPageBreak/>
        <w:t>Sport New Zealand has now released guidelines</w:t>
      </w:r>
      <w:r w:rsidR="00AD1354">
        <w:rPr>
          <w:rStyle w:val="EndnoteReference"/>
        </w:rPr>
        <w:endnoteReference w:id="77"/>
      </w:r>
      <w:r w:rsidRPr="00517D66">
        <w:t xml:space="preserve"> that recommend the best practice is to engage a police check for any person who has regular contact with children or young people, whether a coach, manager, supervisor or volunteer, someone who drives children to activities or events, and anyone responsible for overnight trips away. However, these guidelines and recommendations are not enforceable by law.</w:t>
      </w:r>
      <w:r w:rsidRPr="00517D66">
        <w:rPr>
          <w:rStyle w:val="EndnoteReference"/>
        </w:rPr>
        <w:endnoteReference w:id="78"/>
      </w:r>
      <w:r w:rsidR="00AE4929">
        <w:t xml:space="preserve"> </w:t>
      </w:r>
      <w:r w:rsidR="001D01B2">
        <w:t xml:space="preserve">In Australia, laws </w:t>
      </w:r>
      <w:r w:rsidR="00317518">
        <w:t xml:space="preserve">that require Working with Children Checks are </w:t>
      </w:r>
      <w:r w:rsidR="00B32335">
        <w:t>regulated</w:t>
      </w:r>
      <w:r w:rsidR="00317518">
        <w:t xml:space="preserve"> by states and territories </w:t>
      </w:r>
      <w:r w:rsidR="00B32335">
        <w:t>and vary accordingly.</w:t>
      </w:r>
      <w:r w:rsidR="00D73138">
        <w:t xml:space="preserve"> Stakeholders commented on challenges </w:t>
      </w:r>
      <w:r w:rsidR="008666AA">
        <w:t>arising in relation to</w:t>
      </w:r>
      <w:r w:rsidR="00D73138">
        <w:t xml:space="preserve"> complexities and </w:t>
      </w:r>
      <w:r w:rsidR="008666AA">
        <w:t>the</w:t>
      </w:r>
      <w:r w:rsidR="00D73138">
        <w:t xml:space="preserve"> lack of </w:t>
      </w:r>
      <w:r w:rsidR="008666AA">
        <w:t xml:space="preserve">regulatory </w:t>
      </w:r>
      <w:r w:rsidR="00D73138">
        <w:t>harmonisation in this area.</w:t>
      </w:r>
    </w:p>
    <w:p w14:paraId="48712421" w14:textId="5425DF0E" w:rsidR="00D868E0" w:rsidRPr="00256B9B" w:rsidRDefault="00D868E0" w:rsidP="003D7589">
      <w:r w:rsidRPr="00256B9B">
        <w:t>According to the PFA submission, since 1991, 86 players under the age of 18 have participated in a FIFA Women’s World Cup. Additionally, it is expected that children will participate in the tournament as:</w:t>
      </w:r>
    </w:p>
    <w:p w14:paraId="3783F28F" w14:textId="77777777" w:rsidR="00D868E0" w:rsidRPr="003D7589" w:rsidRDefault="00D868E0" w:rsidP="003D7589">
      <w:pPr>
        <w:pStyle w:val="ListBullet"/>
      </w:pPr>
      <w:r w:rsidRPr="003D7589">
        <w:t>spectators</w:t>
      </w:r>
    </w:p>
    <w:p w14:paraId="5BFD395B" w14:textId="0267DDD0" w:rsidR="00D868E0" w:rsidRPr="003D7589" w:rsidRDefault="00D868E0" w:rsidP="003D7589">
      <w:pPr>
        <w:pStyle w:val="ListBullet"/>
      </w:pPr>
      <w:r w:rsidRPr="003D7589">
        <w:t>members of workers’ families both prior to and during the competition, as participants in Fan</w:t>
      </w:r>
      <w:r w:rsidR="0323AD6C" w:rsidRPr="003D7589">
        <w:t>fests</w:t>
      </w:r>
      <w:r w:rsidRPr="003D7589">
        <w:t xml:space="preserve"> and </w:t>
      </w:r>
    </w:p>
    <w:p w14:paraId="1C8E36FF" w14:textId="63F9CE95" w:rsidR="00D868E0" w:rsidRPr="003D7589" w:rsidRDefault="00D868E0" w:rsidP="003D7589">
      <w:pPr>
        <w:pStyle w:val="ListBullet"/>
      </w:pPr>
      <w:r w:rsidRPr="003D7589">
        <w:t xml:space="preserve">in the </w:t>
      </w:r>
      <w:r w:rsidR="003542C2" w:rsidRPr="003D7589">
        <w:t>‘</w:t>
      </w:r>
      <w:r w:rsidRPr="003D7589">
        <w:t xml:space="preserve">Marketing </w:t>
      </w:r>
      <w:r w:rsidR="002736B6" w:rsidRPr="003D7589">
        <w:t xml:space="preserve">Rights </w:t>
      </w:r>
      <w:r w:rsidRPr="003D7589">
        <w:t>Delivery Youth Programme</w:t>
      </w:r>
      <w:r w:rsidR="003542C2" w:rsidRPr="003D7589">
        <w:t>’</w:t>
      </w:r>
      <w:r w:rsidRPr="003D7589">
        <w:t xml:space="preserve"> with an estimated total of almost 4,000 children (both national and international) to be selected by FIFA Commercial Affiliates to participate in this programme as:</w:t>
      </w:r>
    </w:p>
    <w:p w14:paraId="16E08D6F" w14:textId="77777777" w:rsidR="00D868E0" w:rsidRPr="00256B9B" w:rsidRDefault="00D868E0" w:rsidP="00C927FE">
      <w:pPr>
        <w:pStyle w:val="ListBullet3"/>
      </w:pPr>
      <w:r w:rsidRPr="00256B9B">
        <w:t>Ball crew</w:t>
      </w:r>
    </w:p>
    <w:p w14:paraId="3F9EA906" w14:textId="77777777" w:rsidR="00D868E0" w:rsidRPr="00256B9B" w:rsidRDefault="00D868E0" w:rsidP="00C927FE">
      <w:pPr>
        <w:pStyle w:val="ListBullet3"/>
      </w:pPr>
      <w:r w:rsidRPr="00256B9B">
        <w:t>Coin toss kids</w:t>
      </w:r>
    </w:p>
    <w:p w14:paraId="44C732E1" w14:textId="77777777" w:rsidR="00D868E0" w:rsidRPr="00256B9B" w:rsidRDefault="00D868E0" w:rsidP="00C927FE">
      <w:pPr>
        <w:pStyle w:val="ListBullet3"/>
      </w:pPr>
      <w:r w:rsidRPr="00256B9B">
        <w:t>FIFA Flag carriers</w:t>
      </w:r>
    </w:p>
    <w:p w14:paraId="28F7CA91" w14:textId="77777777" w:rsidR="00D868E0" w:rsidRPr="00256B9B" w:rsidRDefault="00D868E0" w:rsidP="00C927FE">
      <w:pPr>
        <w:pStyle w:val="ListBullet3"/>
      </w:pPr>
      <w:r w:rsidRPr="00256B9B">
        <w:t>FIFA living Football Flag carriers</w:t>
      </w:r>
    </w:p>
    <w:p w14:paraId="4522D493" w14:textId="77777777" w:rsidR="00D868E0" w:rsidRPr="00256B9B" w:rsidRDefault="00D868E0" w:rsidP="00C927FE">
      <w:pPr>
        <w:pStyle w:val="ListBullet3"/>
      </w:pPr>
      <w:r w:rsidRPr="00256B9B">
        <w:t>National Flag carriers</w:t>
      </w:r>
    </w:p>
    <w:p w14:paraId="6441D235" w14:textId="77777777" w:rsidR="00D868E0" w:rsidRPr="00256B9B" w:rsidRDefault="00D868E0" w:rsidP="00C927FE">
      <w:pPr>
        <w:pStyle w:val="ListBullet3"/>
      </w:pPr>
      <w:r w:rsidRPr="00256B9B">
        <w:t>Official match ball carriers</w:t>
      </w:r>
    </w:p>
    <w:p w14:paraId="4C2A2E0B" w14:textId="77777777" w:rsidR="00D868E0" w:rsidRPr="00256B9B" w:rsidRDefault="00D868E0" w:rsidP="00C927FE">
      <w:pPr>
        <w:pStyle w:val="ListBullet3"/>
      </w:pPr>
      <w:r w:rsidRPr="00256B9B">
        <w:t>Player escorts</w:t>
      </w:r>
    </w:p>
    <w:p w14:paraId="09354054" w14:textId="77777777" w:rsidR="00D868E0" w:rsidRPr="00C927FE" w:rsidRDefault="00D868E0" w:rsidP="00C927FE">
      <w:pPr>
        <w:pStyle w:val="ListBullet"/>
      </w:pPr>
      <w:r w:rsidRPr="00C927FE">
        <w:t>volunteers (noting that FIFA will be engaging volunteers aged 18 years and older, however young adults who are just over the age of 18 may still be vulnerable).</w:t>
      </w:r>
    </w:p>
    <w:p w14:paraId="0086B898" w14:textId="017717AE" w:rsidR="00D868E0" w:rsidRPr="00601FF9" w:rsidRDefault="00D868E0" w:rsidP="00C927FE">
      <w:r w:rsidRPr="00256B9B">
        <w:t>Active risk mitigation will need to be undertaken in relation to each of the areas where children will be participating</w:t>
      </w:r>
      <w:r w:rsidR="0034129E">
        <w:t>, including with respect to the risks of injury</w:t>
      </w:r>
      <w:r w:rsidR="008E51AD">
        <w:t xml:space="preserve"> to children and young people</w:t>
      </w:r>
      <w:r w:rsidRPr="00256B9B">
        <w:t>.</w:t>
      </w:r>
    </w:p>
    <w:p w14:paraId="6282A14C" w14:textId="504DFE36" w:rsidR="00EB5E0A" w:rsidRPr="00025A67" w:rsidRDefault="6FDA7124" w:rsidP="00F16485">
      <w:pPr>
        <w:pStyle w:val="Heading3"/>
      </w:pPr>
      <w:bookmarkStart w:id="97" w:name="_Toc86346393"/>
      <w:bookmarkStart w:id="98" w:name="_Toc89253915"/>
      <w:bookmarkStart w:id="99" w:name="_Toc680760738"/>
      <w:bookmarkStart w:id="100" w:name="_Toc89877798"/>
      <w:r w:rsidRPr="4F9F12D4">
        <w:lastRenderedPageBreak/>
        <w:t>Safeguarding</w:t>
      </w:r>
      <w:r w:rsidR="14545E85" w:rsidRPr="4F9F12D4">
        <w:t xml:space="preserve">, grievance </w:t>
      </w:r>
      <w:r w:rsidR="14545E85" w:rsidRPr="00147617">
        <w:t>mechanisms</w:t>
      </w:r>
      <w:r w:rsidR="6BAA517E" w:rsidRPr="4F9F12D4">
        <w:t>,</w:t>
      </w:r>
      <w:r w:rsidR="14545E85" w:rsidRPr="4F9F12D4">
        <w:t xml:space="preserve"> </w:t>
      </w:r>
      <w:r w:rsidR="14D0B8B5" w:rsidRPr="00F16485">
        <w:t>risks</w:t>
      </w:r>
      <w:r w:rsidR="14D0B8B5" w:rsidRPr="4F9F12D4">
        <w:t xml:space="preserve"> to the </w:t>
      </w:r>
      <w:r w:rsidR="14545E85" w:rsidRPr="4F9F12D4">
        <w:t>right to remedy</w:t>
      </w:r>
      <w:bookmarkEnd w:id="97"/>
      <w:bookmarkEnd w:id="98"/>
      <w:bookmarkEnd w:id="99"/>
      <w:bookmarkEnd w:id="100"/>
    </w:p>
    <w:p w14:paraId="33DBD4DA" w14:textId="50D410C1" w:rsidR="002D02FB" w:rsidRPr="00711C1B" w:rsidRDefault="00D75591" w:rsidP="00C927FE">
      <w:pPr>
        <w:pStyle w:val="Heading6"/>
      </w:pPr>
      <w:r>
        <w:t>Safeguarding as a cross-cutting issue</w:t>
      </w:r>
    </w:p>
    <w:p w14:paraId="79775B45" w14:textId="72938BD6" w:rsidR="00EB5E0A" w:rsidRPr="00025A67" w:rsidRDefault="30527D7A" w:rsidP="00C927FE">
      <w:r w:rsidRPr="00025A67">
        <w:t>The AHRC and NZHRC were asked by FIFA to consider the issue of safeguarding of persons who might be at risk of harm, including:</w:t>
      </w:r>
    </w:p>
    <w:p w14:paraId="4472A6B5" w14:textId="507F5816" w:rsidR="00EB5E0A" w:rsidRPr="00C927FE" w:rsidRDefault="3EB7E7FA" w:rsidP="00C927FE">
      <w:pPr>
        <w:pStyle w:val="ListBullet"/>
      </w:pPr>
      <w:r w:rsidRPr="00C927FE">
        <w:t xml:space="preserve">children </w:t>
      </w:r>
      <w:r w:rsidR="58AC44A5" w:rsidRPr="00C927FE">
        <w:t>(all those under the age of 18)</w:t>
      </w:r>
    </w:p>
    <w:p w14:paraId="56DAF3AA" w14:textId="40632F37" w:rsidR="00EB5E0A" w:rsidRPr="00C927FE" w:rsidRDefault="3EB7E7FA" w:rsidP="00C927FE">
      <w:pPr>
        <w:pStyle w:val="ListBullet"/>
      </w:pPr>
      <w:r w:rsidRPr="00C927FE">
        <w:t xml:space="preserve">vulnerable </w:t>
      </w:r>
      <w:r w:rsidR="58AC44A5" w:rsidRPr="00C927FE">
        <w:t>adults</w:t>
      </w:r>
      <w:r w:rsidR="4905482A" w:rsidRPr="00C927FE">
        <w:t>, including y</w:t>
      </w:r>
      <w:r w:rsidR="58AC44A5" w:rsidRPr="00C927FE">
        <w:t>outh just over the age of 1</w:t>
      </w:r>
      <w:r w:rsidR="4905482A" w:rsidRPr="00C927FE">
        <w:t>8, w</w:t>
      </w:r>
      <w:r w:rsidR="58AC44A5" w:rsidRPr="00C927FE">
        <w:t>omen</w:t>
      </w:r>
      <w:r w:rsidR="4905482A" w:rsidRPr="00C927FE">
        <w:t xml:space="preserve"> and o</w:t>
      </w:r>
      <w:r w:rsidR="58AC44A5" w:rsidRPr="00C927FE">
        <w:t>ther adults at risk</w:t>
      </w:r>
      <w:r w:rsidR="4905482A" w:rsidRPr="00C927FE">
        <w:t>.</w:t>
      </w:r>
    </w:p>
    <w:p w14:paraId="37D84A04" w14:textId="410C626D" w:rsidR="0003206C" w:rsidRPr="008367FF" w:rsidRDefault="00B847C1" w:rsidP="00C927FE">
      <w:r w:rsidRPr="00025A67">
        <w:t xml:space="preserve">Consideration of the particular risks to these groups aligns with the human rights-based </w:t>
      </w:r>
      <w:r w:rsidR="14545E85" w:rsidRPr="00025A67">
        <w:t>approach taken by both the AHRC and the NZHRC</w:t>
      </w:r>
      <w:r w:rsidR="03A2A93A">
        <w:t>.</w:t>
      </w:r>
      <w:r w:rsidR="14545E85" w:rsidRPr="00025A67">
        <w:t xml:space="preserve"> Accordingly, the analysis of the risks with respect to these groups has been woven throughout this report</w:t>
      </w:r>
      <w:r w:rsidR="798B35C2" w:rsidRPr="00025A67">
        <w:t xml:space="preserve"> as a cross-</w:t>
      </w:r>
      <w:r w:rsidR="798B35C2" w:rsidRPr="008367FF">
        <w:t>cutting issue</w:t>
      </w:r>
      <w:r w:rsidR="14545E85" w:rsidRPr="008367FF">
        <w:t>.</w:t>
      </w:r>
    </w:p>
    <w:p w14:paraId="2AA04D23" w14:textId="1328C744" w:rsidR="00D75591" w:rsidRPr="00905A7E" w:rsidRDefault="00491135" w:rsidP="00C927FE">
      <w:pPr>
        <w:pStyle w:val="Heading6"/>
      </w:pPr>
      <w:r w:rsidRPr="00905A7E">
        <w:t>Grievance mechanisms</w:t>
      </w:r>
      <w:r w:rsidR="00E41274">
        <w:t xml:space="preserve"> and remedy</w:t>
      </w:r>
    </w:p>
    <w:p w14:paraId="202EA0D3" w14:textId="1E71431D" w:rsidR="00CD21E7" w:rsidRPr="008367FF" w:rsidRDefault="00CD21E7" w:rsidP="00C927FE">
      <w:r w:rsidRPr="008367FF">
        <w:t>Following the 2019 Sport Integrity Review Report, Sport New Zealand launched new initiatives and integrity review measures in 2020 including an independent complaints management and mediation service.</w:t>
      </w:r>
      <w:r w:rsidRPr="008367FF">
        <w:rPr>
          <w:rStyle w:val="EndnoteReference"/>
        </w:rPr>
        <w:endnoteReference w:id="79"/>
      </w:r>
      <w:r w:rsidRPr="008367FF">
        <w:t xml:space="preserve"> The Sport and Recreation Complaints and Mediation Service is an independent complaints mediation service for everyone involved in sport and recreation, </w:t>
      </w:r>
      <w:r w:rsidR="004D0F84" w:rsidRPr="008367FF">
        <w:t xml:space="preserve">including children and young people, </w:t>
      </w:r>
      <w:r w:rsidRPr="008367FF">
        <w:t>from community level to elite and high-performance sport.</w:t>
      </w:r>
      <w:r w:rsidRPr="008367FF">
        <w:rPr>
          <w:rStyle w:val="EndnoteReference"/>
        </w:rPr>
        <w:endnoteReference w:id="80"/>
      </w:r>
    </w:p>
    <w:p w14:paraId="445573C6" w14:textId="7B0394E7" w:rsidR="008026C8" w:rsidRDefault="00E649C7" w:rsidP="00C927FE">
      <w:r w:rsidRPr="009C7FA9">
        <w:t xml:space="preserve">However, the Sport and Recreation Complaints and Mediation Service is </w:t>
      </w:r>
      <w:r w:rsidR="00044CCF">
        <w:t xml:space="preserve">a </w:t>
      </w:r>
      <w:r w:rsidRPr="009C7FA9">
        <w:t>relatively new service with an initial focus on mediation. Mediation is not always adequate or appropriate for harm-related issues in the sporting context</w:t>
      </w:r>
      <w:r w:rsidR="000D118A">
        <w:t xml:space="preserve"> and</w:t>
      </w:r>
      <w:r w:rsidRPr="009C7FA9">
        <w:t xml:space="preserve"> these issues may also be too low-level for police intervention – creating a gap in remedy. The Sport and Recreation Complaints and Mediation Service more recently announced the capacity to recommend and carry out investigations, but still</w:t>
      </w:r>
      <w:r w:rsidR="00C927FE">
        <w:t xml:space="preserve"> </w:t>
      </w:r>
      <w:r w:rsidRPr="009C7FA9">
        <w:t>lacks monitoring and enforcement powers and does not create any protection for athletes against retaliation for reporting. There is therefore a need for further work to ensure enforceable and monitored outcomes where harm is alleged.</w:t>
      </w:r>
    </w:p>
    <w:p w14:paraId="25E2AA28" w14:textId="12EE2F18" w:rsidR="00C80EC6" w:rsidRDefault="008026C8" w:rsidP="00C927FE">
      <w:r>
        <w:lastRenderedPageBreak/>
        <w:t>In the Australian context</w:t>
      </w:r>
      <w:r w:rsidR="00430886">
        <w:t xml:space="preserve"> there are</w:t>
      </w:r>
      <w:r>
        <w:t xml:space="preserve"> </w:t>
      </w:r>
      <w:r w:rsidR="000C69A0">
        <w:t xml:space="preserve">a </w:t>
      </w:r>
      <w:r w:rsidR="0E29A8F1">
        <w:t>number of</w:t>
      </w:r>
      <w:r w:rsidR="00F47B37">
        <w:t xml:space="preserve"> </w:t>
      </w:r>
      <w:r w:rsidR="00084E1B">
        <w:t xml:space="preserve">grievance mechanisms </w:t>
      </w:r>
      <w:r w:rsidR="00430886">
        <w:t xml:space="preserve">that </w:t>
      </w:r>
      <w:r w:rsidR="00084E1B">
        <w:t>exist</w:t>
      </w:r>
      <w:r w:rsidR="009908D3">
        <w:t>, under both state and federal laws</w:t>
      </w:r>
      <w:r w:rsidR="00430886">
        <w:t xml:space="preserve"> and </w:t>
      </w:r>
      <w:r w:rsidR="00C17573">
        <w:t xml:space="preserve">established </w:t>
      </w:r>
      <w:r w:rsidR="00430886">
        <w:t>regulatory bodies</w:t>
      </w:r>
      <w:r w:rsidR="00C17573">
        <w:t xml:space="preserve">. These </w:t>
      </w:r>
      <w:r w:rsidR="37042242">
        <w:t>include</w:t>
      </w:r>
      <w:r w:rsidR="009A5F02">
        <w:t xml:space="preserve"> state and federal </w:t>
      </w:r>
      <w:r w:rsidR="00C17573">
        <w:t>law enforcement agencies</w:t>
      </w:r>
      <w:r w:rsidR="009A5F02">
        <w:t>, anti-discrimination and human rights bodies</w:t>
      </w:r>
      <w:r w:rsidR="00E15054">
        <w:t>,</w:t>
      </w:r>
      <w:r w:rsidR="003C2062">
        <w:t xml:space="preserve"> work health and safety authorities </w:t>
      </w:r>
      <w:r w:rsidR="00E15054">
        <w:t>and child protection agencies</w:t>
      </w:r>
      <w:r w:rsidR="004837E4">
        <w:t xml:space="preserve">, as well as civil </w:t>
      </w:r>
      <w:r w:rsidR="006D31E1">
        <w:t>law remedies through the Courts</w:t>
      </w:r>
      <w:r w:rsidR="004837E4">
        <w:t>,</w:t>
      </w:r>
      <w:r w:rsidR="002E301A">
        <w:t xml:space="preserve"> that</w:t>
      </w:r>
      <w:r w:rsidR="006D139A">
        <w:t xml:space="preserve"> may </w:t>
      </w:r>
      <w:r w:rsidR="00BE5C61">
        <w:t>provide</w:t>
      </w:r>
      <w:r w:rsidR="006D139A">
        <w:t xml:space="preserve"> jurisdiction </w:t>
      </w:r>
      <w:r w:rsidR="00BE5C61">
        <w:t>for</w:t>
      </w:r>
      <w:r w:rsidR="006D139A">
        <w:t xml:space="preserve"> complaint</w:t>
      </w:r>
      <w:r w:rsidR="007511A9">
        <w:t>s</w:t>
      </w:r>
      <w:r w:rsidR="006D139A">
        <w:t xml:space="preserve"> or investigation</w:t>
      </w:r>
      <w:r w:rsidR="00BE5C61">
        <w:t>s to be initiated</w:t>
      </w:r>
      <w:r w:rsidR="006D139A">
        <w:t xml:space="preserve"> </w:t>
      </w:r>
      <w:r w:rsidR="008907EE">
        <w:t>arising out of matters connected to the FWWC2023</w:t>
      </w:r>
      <w:r w:rsidR="00E15054">
        <w:t>.</w:t>
      </w:r>
    </w:p>
    <w:p w14:paraId="49DB27D0" w14:textId="1B3E66EB" w:rsidR="001D125F" w:rsidRPr="00025A67" w:rsidRDefault="00E15054" w:rsidP="00C927FE">
      <w:r>
        <w:t>In the sporting context,</w:t>
      </w:r>
      <w:r w:rsidR="00094611">
        <w:t xml:space="preserve"> following </w:t>
      </w:r>
      <w:r w:rsidR="00242EB0">
        <w:t xml:space="preserve">the </w:t>
      </w:r>
      <w:r w:rsidR="6F035615">
        <w:t xml:space="preserve">2018 </w:t>
      </w:r>
      <w:r w:rsidR="00094611">
        <w:t>Wood Review</w:t>
      </w:r>
      <w:r>
        <w:t xml:space="preserve"> </w:t>
      </w:r>
      <w:r w:rsidR="00242EB0">
        <w:t xml:space="preserve">into integrity in sport in Australia, </w:t>
      </w:r>
      <w:r w:rsidR="0087073A">
        <w:t xml:space="preserve">Sport Integrity Australia </w:t>
      </w:r>
      <w:r w:rsidR="00000D5C">
        <w:t>was established</w:t>
      </w:r>
      <w:r w:rsidR="1C850283" w:rsidRPr="7883DFED">
        <w:rPr>
          <w:rStyle w:val="EndnoteReference"/>
        </w:rPr>
        <w:t xml:space="preserve"> </w:t>
      </w:r>
      <w:r w:rsidR="4C0C3C61">
        <w:t xml:space="preserve"> in July 2020</w:t>
      </w:r>
      <w:r w:rsidR="003546B9">
        <w:rPr>
          <w:rStyle w:val="EndnoteReference"/>
        </w:rPr>
        <w:endnoteReference w:id="81"/>
      </w:r>
      <w:r w:rsidR="267C3145">
        <w:t xml:space="preserve"> </w:t>
      </w:r>
      <w:r w:rsidR="48077D3A">
        <w:t>with</w:t>
      </w:r>
      <w:r w:rsidR="002573A5">
        <w:t xml:space="preserve"> an independent Complaints Service for National Sporting Organisations that have signed up to the National Integrity Framework</w:t>
      </w:r>
      <w:r w:rsidR="00D42638">
        <w:t>.</w:t>
      </w:r>
      <w:r w:rsidR="00F71EF7">
        <w:rPr>
          <w:rStyle w:val="EndnoteReference"/>
        </w:rPr>
        <w:endnoteReference w:id="82"/>
      </w:r>
      <w:r w:rsidR="002573A5">
        <w:t xml:space="preserve"> </w:t>
      </w:r>
      <w:r w:rsidR="4456F79B" w:rsidRPr="00101297">
        <w:t>Additionally, the National Sports Tribunal</w:t>
      </w:r>
      <w:r w:rsidR="4456F79B">
        <w:t xml:space="preserve"> </w:t>
      </w:r>
      <w:r w:rsidR="61AA5436">
        <w:t xml:space="preserve">has jurisdiction for resolving </w:t>
      </w:r>
      <w:r w:rsidR="0D4BDB9A">
        <w:t xml:space="preserve">certain </w:t>
      </w:r>
      <w:r w:rsidR="61AA5436">
        <w:t>disputes</w:t>
      </w:r>
      <w:r w:rsidR="48890E53">
        <w:t xml:space="preserve"> for eligible individuals and sporting bodies</w:t>
      </w:r>
      <w:r w:rsidR="6F842215">
        <w:t xml:space="preserve">. </w:t>
      </w:r>
      <w:r w:rsidR="248D564C">
        <w:t>With respect to the FWWC2023,</w:t>
      </w:r>
      <w:r w:rsidR="61AA5436">
        <w:t xml:space="preserve"> </w:t>
      </w:r>
      <w:r w:rsidR="248D564C">
        <w:t xml:space="preserve">it is likely that only a limited number of people may be eligible to access these mechanisms. </w:t>
      </w:r>
      <w:r w:rsidR="5E35A910">
        <w:t>S</w:t>
      </w:r>
      <w:r w:rsidR="00F112D4">
        <w:t xml:space="preserve">ome stakeholders expressed reservations about the appropriateness of </w:t>
      </w:r>
      <w:r w:rsidR="001134B6">
        <w:t xml:space="preserve">sports integrity bodies </w:t>
      </w:r>
      <w:r w:rsidR="0037691F">
        <w:t xml:space="preserve">also being responsible for the resolution of matters relating to </w:t>
      </w:r>
      <w:r w:rsidR="2322A7B5">
        <w:t>discrimination, harassment and</w:t>
      </w:r>
      <w:r w:rsidR="0037691F">
        <w:t xml:space="preserve"> abuse</w:t>
      </w:r>
      <w:r w:rsidR="00166072">
        <w:t xml:space="preserve"> of players</w:t>
      </w:r>
      <w:r w:rsidR="00470546">
        <w:t xml:space="preserve">, </w:t>
      </w:r>
      <w:r w:rsidR="01DCF4BF">
        <w:t xml:space="preserve">due to a </w:t>
      </w:r>
      <w:r w:rsidR="12B81792">
        <w:t xml:space="preserve">lack of human rights </w:t>
      </w:r>
      <w:r w:rsidR="05168EBA">
        <w:t>expertise</w:t>
      </w:r>
      <w:r w:rsidR="00470546">
        <w:t>.</w:t>
      </w:r>
    </w:p>
    <w:p w14:paraId="2E47B8B3" w14:textId="209AA6CF" w:rsidR="00C1249B" w:rsidRPr="00D4315F" w:rsidRDefault="7C804D01" w:rsidP="00C927FE">
      <w:r w:rsidRPr="00025A67">
        <w:t xml:space="preserve">Of particular note, </w:t>
      </w:r>
      <w:r w:rsidR="76A8435C" w:rsidRPr="00025A67">
        <w:t>stakeholders</w:t>
      </w:r>
      <w:r w:rsidR="000E01F6" w:rsidRPr="00025A67">
        <w:t xml:space="preserve"> in these consultations</w:t>
      </w:r>
      <w:r w:rsidRPr="00025A67">
        <w:t xml:space="preserve"> </w:t>
      </w:r>
      <w:r w:rsidR="007A588A">
        <w:t>expressed concerns</w:t>
      </w:r>
      <w:r w:rsidR="007A588A" w:rsidRPr="00025A67">
        <w:t xml:space="preserve"> </w:t>
      </w:r>
      <w:r w:rsidR="206BB8F2" w:rsidRPr="00025A67">
        <w:t xml:space="preserve">that </w:t>
      </w:r>
      <w:r w:rsidR="01ED560B" w:rsidRPr="00025A67">
        <w:t xml:space="preserve">vulnerable people </w:t>
      </w:r>
      <w:r w:rsidR="00F96950">
        <w:t>may</w:t>
      </w:r>
      <w:r w:rsidR="01ED560B" w:rsidRPr="00025A67">
        <w:t xml:space="preserve"> not have </w:t>
      </w:r>
      <w:r w:rsidR="00221BD8">
        <w:t>consistent</w:t>
      </w:r>
      <w:r w:rsidR="00221BD8" w:rsidRPr="00025A67">
        <w:t xml:space="preserve"> </w:t>
      </w:r>
      <w:r w:rsidR="01ED560B" w:rsidRPr="00025A67">
        <w:t>access</w:t>
      </w:r>
      <w:r w:rsidR="00446F38">
        <w:t xml:space="preserve"> to </w:t>
      </w:r>
      <w:r w:rsidR="004F5A5B" w:rsidRPr="00025A67">
        <w:t>trusted, accessible and transparent grievance mechanisms</w:t>
      </w:r>
      <w:r w:rsidR="00985ED8">
        <w:t>,</w:t>
      </w:r>
      <w:r w:rsidR="01ED560B" w:rsidRPr="00025A67">
        <w:t xml:space="preserve"> </w:t>
      </w:r>
      <w:r w:rsidR="003D7AE0">
        <w:t xml:space="preserve">or access </w:t>
      </w:r>
      <w:r w:rsidR="01ED560B" w:rsidRPr="00025A67">
        <w:t xml:space="preserve">to </w:t>
      </w:r>
      <w:r w:rsidR="00221BD8">
        <w:t>a</w:t>
      </w:r>
      <w:r w:rsidR="001958C8">
        <w:t xml:space="preserve"> comprehensive overarching mechanism that can deal with all complaints</w:t>
      </w:r>
      <w:r w:rsidR="00985ED8">
        <w:t>,</w:t>
      </w:r>
      <w:r w:rsidR="001958C8">
        <w:t xml:space="preserve"> that has the following characteristics</w:t>
      </w:r>
      <w:r w:rsidR="00E35F6F">
        <w:t>:</w:t>
      </w:r>
      <w:bookmarkStart w:id="101" w:name="_Toc86346394"/>
    </w:p>
    <w:p w14:paraId="108587B8" w14:textId="77777777" w:rsidR="00C1249B" w:rsidRPr="00C927FE" w:rsidRDefault="00C1249B" w:rsidP="00C927FE">
      <w:pPr>
        <w:pStyle w:val="ListBullet"/>
      </w:pPr>
      <w:r w:rsidRPr="00C927FE">
        <w:t>accommodate their identities, for example cultural or ethnic identity, and the ways in which they have been made vulnerable</w:t>
      </w:r>
    </w:p>
    <w:p w14:paraId="2E9BD32A" w14:textId="05F0E12D" w:rsidR="00F44094" w:rsidRPr="00C927FE" w:rsidRDefault="00F44094" w:rsidP="00C927FE">
      <w:pPr>
        <w:pStyle w:val="ListBullet"/>
      </w:pPr>
      <w:r w:rsidRPr="00C927FE">
        <w:t>provide trained staff who are competent to respond to complaints in a way that centres the targeted person and their experience and is culturally safe and trauma informed</w:t>
      </w:r>
    </w:p>
    <w:p w14:paraId="73D235FB" w14:textId="03E65686" w:rsidR="00CA6D31" w:rsidRPr="00C927FE" w:rsidRDefault="00C1249B" w:rsidP="00C927FE">
      <w:pPr>
        <w:pStyle w:val="ListBullet"/>
      </w:pPr>
      <w:r w:rsidRPr="00C927FE">
        <w:t>can facilitate access to effective solutions in a timely manner</w:t>
      </w:r>
      <w:r w:rsidR="00F44094" w:rsidRPr="00C927FE">
        <w:t>, and</w:t>
      </w:r>
    </w:p>
    <w:p w14:paraId="37D77D06" w14:textId="6496FE52" w:rsidR="00C1249B" w:rsidRPr="00C927FE" w:rsidRDefault="005E20FB" w:rsidP="00C927FE">
      <w:pPr>
        <w:pStyle w:val="ListBullet"/>
      </w:pPr>
      <w:r w:rsidRPr="00C927FE">
        <w:t>keep</w:t>
      </w:r>
      <w:r w:rsidR="00CA6D31" w:rsidRPr="00C927FE">
        <w:t xml:space="preserve"> </w:t>
      </w:r>
      <w:r w:rsidRPr="00C927FE">
        <w:t>them informed about how th</w:t>
      </w:r>
      <w:r w:rsidR="00AA5FCA" w:rsidRPr="00C927FE">
        <w:t xml:space="preserve">eir complaints </w:t>
      </w:r>
      <w:r w:rsidRPr="00C927FE">
        <w:t>will</w:t>
      </w:r>
      <w:r w:rsidR="00AA5FCA" w:rsidRPr="00C927FE">
        <w:t xml:space="preserve"> be addressed</w:t>
      </w:r>
      <w:r w:rsidR="00C1249B" w:rsidRPr="00C927FE">
        <w:t>.</w:t>
      </w:r>
    </w:p>
    <w:p w14:paraId="1FE30BCD" w14:textId="3672CC98" w:rsidR="00BC55D5" w:rsidRPr="00025A67" w:rsidRDefault="335306FF" w:rsidP="00C927FE">
      <w:pPr>
        <w:pStyle w:val="Heading3"/>
      </w:pPr>
      <w:bookmarkStart w:id="102" w:name="_Toc89253916"/>
      <w:bookmarkStart w:id="103" w:name="_Toc97718039"/>
      <w:bookmarkStart w:id="104" w:name="_Toc89877799"/>
      <w:r w:rsidRPr="4F9F12D4">
        <w:lastRenderedPageBreak/>
        <w:t>Other human rights issues to be considered</w:t>
      </w:r>
      <w:bookmarkEnd w:id="101"/>
      <w:bookmarkEnd w:id="102"/>
      <w:bookmarkEnd w:id="103"/>
      <w:bookmarkEnd w:id="104"/>
    </w:p>
    <w:p w14:paraId="4A92A929" w14:textId="3E90474B" w:rsidR="00827987" w:rsidRPr="00025A67" w:rsidRDefault="159A76F3" w:rsidP="00147617">
      <w:pPr>
        <w:pStyle w:val="Heading4"/>
      </w:pPr>
      <w:r w:rsidRPr="5BFE1F9C">
        <w:t>Risks to freedom of expression and association: s</w:t>
      </w:r>
      <w:r w:rsidR="1B92CDE5" w:rsidRPr="5BFE1F9C">
        <w:t xml:space="preserve">ecurity </w:t>
      </w:r>
      <w:r w:rsidR="57C942C5" w:rsidRPr="5BFE1F9C">
        <w:t>forces and special event legislation</w:t>
      </w:r>
    </w:p>
    <w:p w14:paraId="5EA481E8" w14:textId="69ACAE41" w:rsidR="00CB1BFA" w:rsidRPr="00025A67" w:rsidRDefault="7023A3A4" w:rsidP="00C927FE">
      <w:r w:rsidRPr="00025A67">
        <w:t xml:space="preserve">It is likely that special event legislation may be introduced by </w:t>
      </w:r>
      <w:r w:rsidR="00FF70C4" w:rsidRPr="00025A67">
        <w:t>national/</w:t>
      </w:r>
      <w:r w:rsidRPr="00025A67">
        <w:t xml:space="preserve">state governments </w:t>
      </w:r>
      <w:r w:rsidR="003C236B">
        <w:t>of the host countries</w:t>
      </w:r>
      <w:r w:rsidRPr="00025A67">
        <w:t xml:space="preserve"> for the duration of the tournament with respect to the tournament sites. It is important that such legislation takes into account rights to freedom of expression and association, the right to protest and the ability of journalists to perform their jobs by gaining access to tournament sites. There is a </w:t>
      </w:r>
      <w:r w:rsidR="242D0666" w:rsidRPr="00025A67">
        <w:t>possible</w:t>
      </w:r>
      <w:r w:rsidRPr="00025A67">
        <w:t xml:space="preserve"> risk to human rights defenders who may seek to exercise their rights to freedom of expression during this time</w:t>
      </w:r>
      <w:r w:rsidR="242D0666" w:rsidRPr="00025A67">
        <w:t>, where security forces are not adequately trained to respect human rights</w:t>
      </w:r>
      <w:r w:rsidRPr="00025A67">
        <w:t>.</w:t>
      </w:r>
      <w:r w:rsidR="242D0666" w:rsidRPr="00025A67">
        <w:t xml:space="preserve"> In general, this is not expected to be a significant risk, but should be taken into consideration in the planning of the tournament.</w:t>
      </w:r>
    </w:p>
    <w:p w14:paraId="02C5CC1D" w14:textId="3D57EA14" w:rsidR="00913BF8" w:rsidRPr="00025A67" w:rsidRDefault="57C942C5" w:rsidP="00147617">
      <w:pPr>
        <w:pStyle w:val="Heading4"/>
      </w:pPr>
      <w:r w:rsidRPr="5BFE1F9C">
        <w:t>Refugees and asylum seekers</w:t>
      </w:r>
      <w:r w:rsidR="455AA396" w:rsidRPr="5BFE1F9C">
        <w:t xml:space="preserve"> – risks to asylum and non-refoul</w:t>
      </w:r>
      <w:r w:rsidR="00025835">
        <w:t>e</w:t>
      </w:r>
      <w:r w:rsidR="455AA396" w:rsidRPr="5BFE1F9C">
        <w:t>ment rights</w:t>
      </w:r>
    </w:p>
    <w:p w14:paraId="6C26D6CF" w14:textId="59BCAA23" w:rsidR="00A92BB3" w:rsidRPr="00025A67" w:rsidRDefault="335306FF" w:rsidP="00C927FE">
      <w:r>
        <w:t xml:space="preserve">Based on past experiences of MSEs held in Australia, such as the Sydney 2000 Olympics and the 2018 Commonwealth Games, it is possible that some international arrivals, including athletes or members of their team entourages, may seek </w:t>
      </w:r>
      <w:r w:rsidR="1FD99E0C">
        <w:t>asylum</w:t>
      </w:r>
      <w:r>
        <w:t xml:space="preserve">. Risks in this regard include </w:t>
      </w:r>
      <w:r w:rsidRPr="3726C350">
        <w:rPr>
          <w:i/>
          <w:iCs/>
        </w:rPr>
        <w:t>refoulement</w:t>
      </w:r>
      <w:r>
        <w:t xml:space="preserve"> </w:t>
      </w:r>
      <w:r w:rsidR="00332DA6">
        <w:t xml:space="preserve">– </w:t>
      </w:r>
      <w:r>
        <w:t xml:space="preserve">in the event that the individual is unable to lodge a claim for or to access protection or to obtain legal support in order to do so. </w:t>
      </w:r>
      <w:r w:rsidR="00E23E66">
        <w:t xml:space="preserve">This will require further assessment once </w:t>
      </w:r>
      <w:r w:rsidR="002E00DE">
        <w:t xml:space="preserve">team selections and country qualifications have been carried out. </w:t>
      </w:r>
    </w:p>
    <w:p w14:paraId="2B49BDBC" w14:textId="49069D63" w:rsidR="00913BF8" w:rsidRPr="00025A67" w:rsidRDefault="03A5B6E8" w:rsidP="00F16485">
      <w:pPr>
        <w:pStyle w:val="Heading4"/>
      </w:pPr>
      <w:r w:rsidRPr="5BFE1F9C">
        <w:t xml:space="preserve">Technology, </w:t>
      </w:r>
      <w:r w:rsidR="1FE06B2D" w:rsidRPr="5BFE1F9C">
        <w:t>a</w:t>
      </w:r>
      <w:r w:rsidR="37D51532" w:rsidRPr="5BFE1F9C">
        <w:t>rtificial</w:t>
      </w:r>
      <w:r w:rsidR="57C942C5" w:rsidRPr="5BFE1F9C">
        <w:t xml:space="preserve"> intelligence and </w:t>
      </w:r>
      <w:r w:rsidR="457E0A8B" w:rsidRPr="5BFE1F9C">
        <w:t>risks for</w:t>
      </w:r>
      <w:r w:rsidR="57C942C5" w:rsidRPr="5BFE1F9C">
        <w:t xml:space="preserve"> rights to privacy and non-discrimination</w:t>
      </w:r>
    </w:p>
    <w:p w14:paraId="115463CD" w14:textId="6BF2F85F" w:rsidR="00BC55D5" w:rsidRPr="00025A67" w:rsidRDefault="42D5116F" w:rsidP="00C927FE">
      <w:r w:rsidRPr="00025A67">
        <w:t xml:space="preserve">The AHRC recently concluded a three-year project </w:t>
      </w:r>
      <w:r w:rsidR="09324885" w:rsidRPr="00025A67">
        <w:t>on</w:t>
      </w:r>
      <w:r w:rsidRPr="00025A67">
        <w:t xml:space="preserve"> Human Rights and Technology</w:t>
      </w:r>
      <w:r w:rsidR="00463550" w:rsidRPr="00025A67">
        <w:t>,</w:t>
      </w:r>
      <w:r w:rsidR="00E5384F" w:rsidRPr="00025A67">
        <w:rPr>
          <w:rStyle w:val="EndnoteReference"/>
        </w:rPr>
        <w:endnoteReference w:id="83"/>
      </w:r>
      <w:r w:rsidRPr="00025A67">
        <w:t xml:space="preserve"> which identifies both the risk</w:t>
      </w:r>
      <w:r w:rsidR="00985378">
        <w:t>s</w:t>
      </w:r>
      <w:r w:rsidRPr="00025A67">
        <w:t xml:space="preserve"> and opportunities that technology, and emerging technologies, present for human rights. </w:t>
      </w:r>
      <w:r w:rsidR="009A5A13" w:rsidRPr="00025A67">
        <w:t>NZHRC has carried out a similar piece of research.</w:t>
      </w:r>
      <w:r w:rsidR="009A5A13" w:rsidRPr="00025A67">
        <w:rPr>
          <w:rStyle w:val="EndnoteReference"/>
        </w:rPr>
        <w:endnoteReference w:id="84"/>
      </w:r>
      <w:r w:rsidR="009A5A13" w:rsidRPr="00025A67">
        <w:t xml:space="preserve"> </w:t>
      </w:r>
      <w:r w:rsidRPr="00025A67">
        <w:t xml:space="preserve">Drawing on that work, and the extensive stakeholder engagement conducted, </w:t>
      </w:r>
      <w:r w:rsidR="69D7BC67" w:rsidRPr="00025A67">
        <w:t>FIFA should consider the human rights implications</w:t>
      </w:r>
      <w:r w:rsidR="5D069B5D" w:rsidRPr="00025A67">
        <w:t>, such as the rights to privacy and non-discrimination,</w:t>
      </w:r>
      <w:r w:rsidR="69D7BC67" w:rsidRPr="00025A67">
        <w:t xml:space="preserve"> of any technology that is created or used to facilitate the operations of the tournament</w:t>
      </w:r>
      <w:r w:rsidR="5D069B5D" w:rsidRPr="00025A67">
        <w:t>. This will include the use of</w:t>
      </w:r>
      <w:r w:rsidR="69D7BC67" w:rsidRPr="00025A67">
        <w:t xml:space="preserve"> artificial intelligence by security, ticketing</w:t>
      </w:r>
      <w:r w:rsidRPr="00025A67">
        <w:t xml:space="preserve"> apps and websites</w:t>
      </w:r>
      <w:r w:rsidR="69D7BC67" w:rsidRPr="00025A67">
        <w:t>, COVID-19 protocols</w:t>
      </w:r>
      <w:r w:rsidRPr="00025A67">
        <w:t>,</w:t>
      </w:r>
      <w:r w:rsidR="69D7BC67" w:rsidRPr="00025A67">
        <w:t xml:space="preserve"> or apps that are developed as communication tools, complaint mechanisms and/or information portals.</w:t>
      </w:r>
    </w:p>
    <w:p w14:paraId="43477748" w14:textId="3C8712E6" w:rsidR="00CB1BFA" w:rsidRPr="00025A67" w:rsidRDefault="5D069B5D" w:rsidP="00C927FE">
      <w:r w:rsidRPr="00025A67">
        <w:lastRenderedPageBreak/>
        <w:t xml:space="preserve">In particular, FIFA should consider the data privacy issues and risks associated with the collection, storage and use of personal information collected about individuals. Australia </w:t>
      </w:r>
      <w:r w:rsidR="0089025B" w:rsidRPr="00025A67">
        <w:t>and Aotearoa New Zealand both have</w:t>
      </w:r>
      <w:r w:rsidRPr="00025A67">
        <w:t xml:space="preserve"> specific legislation in place to address these issues, which FIFA will need to adhere to.</w:t>
      </w:r>
      <w:r w:rsidR="001B0836" w:rsidRPr="00025A67">
        <w:rPr>
          <w:rStyle w:val="EndnoteReference"/>
        </w:rPr>
        <w:endnoteReference w:id="85"/>
      </w:r>
    </w:p>
    <w:p w14:paraId="0898FD11" w14:textId="2271F8C6" w:rsidR="00A92BB3" w:rsidRPr="00025A67" w:rsidRDefault="1A2C1950" w:rsidP="00F16485">
      <w:pPr>
        <w:pStyle w:val="Heading4"/>
      </w:pPr>
      <w:r w:rsidRPr="5BFE1F9C">
        <w:t xml:space="preserve">Risk of </w:t>
      </w:r>
      <w:r w:rsidRPr="00F16485">
        <w:t>d</w:t>
      </w:r>
      <w:r w:rsidR="7426E7D6" w:rsidRPr="00F16485">
        <w:t>isplacement</w:t>
      </w:r>
      <w:r w:rsidR="7426E7D6" w:rsidRPr="5BFE1F9C">
        <w:t xml:space="preserve"> of homeless people</w:t>
      </w:r>
    </w:p>
    <w:p w14:paraId="233F159B" w14:textId="2F66C038" w:rsidR="00CB1BFA" w:rsidRDefault="72DF4FF7" w:rsidP="00C927FE">
      <w:r>
        <w:t>During</w:t>
      </w:r>
      <w:r w:rsidR="4222DD6B" w:rsidRPr="00025A67">
        <w:t xml:space="preserve"> the tournament, there may be risks to local homeless people of displacement or being forcibly moved on from public spaces. </w:t>
      </w:r>
      <w:r w:rsidR="005F2EE9" w:rsidRPr="00025A67">
        <w:t>NGO stakeholders</w:t>
      </w:r>
      <w:r w:rsidR="00E43944" w:rsidRPr="00025A67">
        <w:t xml:space="preserve"> working</w:t>
      </w:r>
      <w:r w:rsidR="005F2EE9" w:rsidRPr="00025A67">
        <w:t xml:space="preserve"> in the area of homelessness and emergency housing identified that they are aware of this risk having </w:t>
      </w:r>
      <w:r w:rsidR="00E43944" w:rsidRPr="00025A67">
        <w:t>been borne out in previous events. This risk is particularly prevalent in Aotearoa New Zealand given the use of hotels and motels as emergency housing</w:t>
      </w:r>
      <w:r w:rsidR="0A72B311" w:rsidRPr="00025A67">
        <w:t xml:space="preserve">. </w:t>
      </w:r>
      <w:r w:rsidR="73FCC231" w:rsidRPr="00025A67">
        <w:t>S</w:t>
      </w:r>
      <w:r w:rsidR="001D2799" w:rsidRPr="00025A67">
        <w:t>takeholder</w:t>
      </w:r>
      <w:r w:rsidR="00E43944" w:rsidRPr="00025A67">
        <w:t xml:space="preserve">s shared anecdotal evidence of moteliers </w:t>
      </w:r>
      <w:r w:rsidR="00030780" w:rsidRPr="00025A67">
        <w:t xml:space="preserve">pausing emergency housing contracts to take advantage of events and the associated </w:t>
      </w:r>
      <w:r w:rsidR="00DA7D7C" w:rsidRPr="00025A67">
        <w:t xml:space="preserve">tourist accommodation opportunities. </w:t>
      </w:r>
      <w:r w:rsidR="4222DD6B" w:rsidRPr="00025A67">
        <w:t>Such risks will need to be examined by FIFA and the host governments at the local site levels to identify where and how these risks might materialise</w:t>
      </w:r>
      <w:r w:rsidR="006343BC">
        <w:t xml:space="preserve"> and be prevented</w:t>
      </w:r>
      <w:r>
        <w:t>.</w:t>
      </w:r>
    </w:p>
    <w:p w14:paraId="50244074" w14:textId="0211E33F" w:rsidR="00EB7617" w:rsidRPr="00D851CD" w:rsidRDefault="00EB7617" w:rsidP="00EB7617">
      <w:pPr>
        <w:pStyle w:val="Heading2"/>
      </w:pPr>
      <w:bookmarkStart w:id="105" w:name="_Toc89253924"/>
      <w:bookmarkStart w:id="106" w:name="_Toc356164858"/>
      <w:bookmarkStart w:id="107" w:name="_Toc89877800"/>
      <w:r w:rsidRPr="4F9F12D4">
        <w:t>Risk Saliency Matrix</w:t>
      </w:r>
      <w:bookmarkEnd w:id="105"/>
      <w:bookmarkEnd w:id="106"/>
      <w:bookmarkEnd w:id="107"/>
    </w:p>
    <w:p w14:paraId="19C98B7F" w14:textId="77777777" w:rsidR="00EB7617" w:rsidRPr="002A535B" w:rsidRDefault="00EB7617" w:rsidP="00EB7617">
      <w:pPr>
        <w:rPr>
          <w:rStyle w:val="Strong"/>
        </w:rPr>
      </w:pPr>
      <w:r w:rsidRPr="002A535B">
        <w:rPr>
          <w:rStyle w:val="Strong"/>
        </w:rPr>
        <w:t xml:space="preserve">NOTE: This matrix reflects the raw risk ratings pre-mitigation. </w:t>
      </w:r>
    </w:p>
    <w:p w14:paraId="63F93A16" w14:textId="77777777" w:rsidR="00EB7617" w:rsidRPr="002A535B" w:rsidRDefault="00EB7617" w:rsidP="00EB7617">
      <w:pPr>
        <w:rPr>
          <w:rStyle w:val="Strong"/>
        </w:rPr>
      </w:pPr>
      <w:r w:rsidRPr="002A535B">
        <w:rPr>
          <w:rStyle w:val="Strong"/>
        </w:rPr>
        <w:t xml:space="preserve">Human rights risks were identified by desktop research and stakeholder consultations and were then plotted on a matrix against the following criteria and ratings: </w:t>
      </w:r>
    </w:p>
    <w:p w14:paraId="6B364B9C" w14:textId="77777777" w:rsidR="00EB7617" w:rsidRPr="000A3B44" w:rsidRDefault="00EB7617" w:rsidP="005F527F">
      <w:pPr>
        <w:pStyle w:val="ListParagraph"/>
        <w:numPr>
          <w:ilvl w:val="0"/>
          <w:numId w:val="20"/>
        </w:numPr>
        <w:spacing w:before="0" w:after="0" w:line="259" w:lineRule="auto"/>
        <w:contextualSpacing/>
        <w:rPr>
          <w:rFonts w:cs="Open Sans"/>
        </w:rPr>
      </w:pPr>
      <w:r w:rsidRPr="002A535B">
        <w:rPr>
          <w:rStyle w:val="Strong"/>
        </w:rPr>
        <w:t>Likelihood [Column A]</w:t>
      </w:r>
      <w:r w:rsidRPr="000A3B44">
        <w:rPr>
          <w:rFonts w:cs="Open Sans"/>
        </w:rPr>
        <w:t xml:space="preserve"> (how likely is the risk to occur within the next 3 years?): </w:t>
      </w:r>
    </w:p>
    <w:p w14:paraId="1CFF95E9" w14:textId="77777777" w:rsidR="00EB7617" w:rsidRPr="000A3B44" w:rsidRDefault="00EB7617" w:rsidP="00EB7617">
      <w:pPr>
        <w:spacing w:after="0"/>
        <w:ind w:left="720"/>
        <w:rPr>
          <w:rFonts w:cs="Open Sans"/>
        </w:rPr>
      </w:pPr>
      <w:r w:rsidRPr="000A3B44">
        <w:rPr>
          <w:rFonts w:cs="Open Sans"/>
          <w:b/>
          <w:bCs/>
          <w:color w:val="FF0000"/>
        </w:rPr>
        <w:t>Highly likely</w:t>
      </w:r>
      <w:r w:rsidRPr="000A3B44">
        <w:rPr>
          <w:rFonts w:cs="Open Sans"/>
          <w:color w:val="FF0000"/>
        </w:rPr>
        <w:t xml:space="preserve"> </w:t>
      </w:r>
      <w:r w:rsidRPr="000A3B44">
        <w:rPr>
          <w:rFonts w:cs="Open Sans"/>
        </w:rPr>
        <w:t xml:space="preserve">(rights holders are currently at risk or highly likely they will be) </w:t>
      </w:r>
    </w:p>
    <w:p w14:paraId="1426D766" w14:textId="77777777" w:rsidR="00EB7617" w:rsidRPr="000A3B44" w:rsidRDefault="00EB7617" w:rsidP="00EB7617">
      <w:pPr>
        <w:spacing w:after="0"/>
        <w:ind w:left="720"/>
        <w:rPr>
          <w:rFonts w:cs="Open Sans"/>
        </w:rPr>
      </w:pPr>
      <w:r w:rsidRPr="000A3B44">
        <w:rPr>
          <w:rFonts w:cs="Open Sans"/>
          <w:b/>
          <w:bCs/>
          <w:color w:val="ED7D31" w:themeColor="accent2"/>
        </w:rPr>
        <w:t>Possible</w:t>
      </w:r>
      <w:r w:rsidRPr="000A3B44">
        <w:rPr>
          <w:rFonts w:cs="Open Sans"/>
          <w:color w:val="ED7D31" w:themeColor="accent2"/>
        </w:rPr>
        <w:t xml:space="preserve"> </w:t>
      </w:r>
      <w:r w:rsidRPr="000A3B44">
        <w:rPr>
          <w:rFonts w:cs="Open Sans"/>
        </w:rPr>
        <w:t>(rights holders may not currently be at risk but it is likely it will occur)</w:t>
      </w:r>
    </w:p>
    <w:p w14:paraId="31223009" w14:textId="77777777" w:rsidR="00EB7617" w:rsidRPr="000A3B44" w:rsidRDefault="00EB7617" w:rsidP="00EB7617">
      <w:pPr>
        <w:spacing w:after="0"/>
        <w:ind w:left="720"/>
        <w:rPr>
          <w:rFonts w:cs="Open Sans"/>
        </w:rPr>
      </w:pPr>
      <w:r w:rsidRPr="000A3B44">
        <w:rPr>
          <w:rFonts w:cs="Open Sans"/>
          <w:b/>
          <w:bCs/>
          <w:color w:val="70AD47" w:themeColor="accent6"/>
        </w:rPr>
        <w:t>Unlikely</w:t>
      </w:r>
      <w:r w:rsidRPr="000A3B44">
        <w:rPr>
          <w:rFonts w:cs="Open Sans"/>
          <w:color w:val="70AD47" w:themeColor="accent6"/>
        </w:rPr>
        <w:t xml:space="preserve"> </w:t>
      </w:r>
      <w:r w:rsidRPr="000A3B44">
        <w:rPr>
          <w:rFonts w:cs="Open Sans"/>
        </w:rPr>
        <w:t>(although there is a risk, it is unlikely to impact rights holders over next 3 years)</w:t>
      </w:r>
    </w:p>
    <w:p w14:paraId="079983CB" w14:textId="77777777" w:rsidR="00EB7617" w:rsidRPr="000A3B44" w:rsidRDefault="00EB7617" w:rsidP="00EB7617">
      <w:pPr>
        <w:spacing w:after="0"/>
        <w:rPr>
          <w:rFonts w:cs="Open Sans"/>
        </w:rPr>
      </w:pPr>
      <w:r w:rsidRPr="000A3B44">
        <w:rPr>
          <w:rFonts w:cs="Open Sans"/>
        </w:rPr>
        <w:lastRenderedPageBreak/>
        <w:t xml:space="preserve">The determination of the likelihood of a particular risk resulting involved a consideration of a number of different factors such as FIFA and the local entities’ operating contexts in and around the tournament and the ability of the related business relationships </w:t>
      </w:r>
      <w:r>
        <w:rPr>
          <w:rFonts w:cs="Open Sans"/>
        </w:rPr>
        <w:t xml:space="preserve">(such as suppliers, sponsors, broadcasters and government entities) </w:t>
      </w:r>
      <w:r w:rsidRPr="000A3B44">
        <w:rPr>
          <w:rFonts w:cs="Open Sans"/>
        </w:rPr>
        <w:t xml:space="preserve">to effectively manage human rights risks. Some examples of factors that can increase the likelihood of risks resulting include the existence and enforcement </w:t>
      </w:r>
      <w:r>
        <w:rPr>
          <w:rFonts w:cs="Open Sans"/>
        </w:rPr>
        <w:t xml:space="preserve">or otherwise </w:t>
      </w:r>
      <w:r w:rsidRPr="000A3B44">
        <w:rPr>
          <w:rFonts w:cs="Open Sans"/>
        </w:rPr>
        <w:t>of national laws and regulations; conflicts between national laws and international human rights; social customs and practice</w:t>
      </w:r>
      <w:r>
        <w:rPr>
          <w:rFonts w:cs="Open Sans"/>
        </w:rPr>
        <w:t>,</w:t>
      </w:r>
      <w:r w:rsidRPr="000A3B44">
        <w:rPr>
          <w:rFonts w:cs="Open Sans"/>
        </w:rPr>
        <w:t xml:space="preserve"> the presence of corruption and the presence of conflict.</w:t>
      </w:r>
      <w:r w:rsidRPr="00874280">
        <w:rPr>
          <w:rStyle w:val="EndnoteReference"/>
          <w:rFonts w:cs="Open Sans"/>
        </w:rPr>
        <w:endnoteReference w:id="86"/>
      </w:r>
    </w:p>
    <w:p w14:paraId="2761B0E7" w14:textId="77777777" w:rsidR="00EB7617" w:rsidRPr="000A3B44" w:rsidRDefault="00EB7617" w:rsidP="00360118">
      <w:pPr>
        <w:pStyle w:val="ListBullet"/>
      </w:pPr>
      <w:r w:rsidRPr="002A535B">
        <w:rPr>
          <w:rStyle w:val="Strong"/>
        </w:rPr>
        <w:t>Scope [Column B]</w:t>
      </w:r>
      <w:r w:rsidRPr="000A3B44">
        <w:t xml:space="preserve"> (how many people are likely to be affected by the harm?): </w:t>
      </w:r>
    </w:p>
    <w:p w14:paraId="69CC638F" w14:textId="77777777" w:rsidR="00EB7617" w:rsidRPr="000A3B44" w:rsidRDefault="00EB7617" w:rsidP="006E6351">
      <w:pPr>
        <w:pStyle w:val="RientroNormal2"/>
      </w:pPr>
      <w:r w:rsidRPr="000A3B44">
        <w:rPr>
          <w:b/>
          <w:bCs/>
          <w:color w:val="FF0000"/>
        </w:rPr>
        <w:t>Major</w:t>
      </w:r>
      <w:r w:rsidRPr="000A3B44">
        <w:t xml:space="preserve"> (entire category of stakeholders e.g. all players or all children)</w:t>
      </w:r>
    </w:p>
    <w:p w14:paraId="61145664" w14:textId="5852DDE8" w:rsidR="00EB7617" w:rsidRPr="000A3B44" w:rsidRDefault="00EB7617" w:rsidP="006E6351">
      <w:pPr>
        <w:pStyle w:val="RientroNormal2"/>
      </w:pPr>
      <w:r w:rsidRPr="000A3B44">
        <w:rPr>
          <w:b/>
          <w:bCs/>
          <w:color w:val="ED7D31" w:themeColor="accent2"/>
        </w:rPr>
        <w:t>Moderate</w:t>
      </w:r>
      <w:r w:rsidRPr="000A3B44">
        <w:rPr>
          <w:color w:val="ED7D31" w:themeColor="accent2"/>
        </w:rPr>
        <w:t xml:space="preserve"> </w:t>
      </w:r>
      <w:r w:rsidRPr="000A3B44">
        <w:t>(significant proportion of stakeholders or specific stakeholder groups e.g. all hospitality staff)</w:t>
      </w:r>
    </w:p>
    <w:p w14:paraId="64431451" w14:textId="77777777" w:rsidR="00EB7617" w:rsidRPr="000A3B44" w:rsidRDefault="00EB7617" w:rsidP="006E6351">
      <w:pPr>
        <w:pStyle w:val="RientroNormal2"/>
      </w:pPr>
      <w:r w:rsidRPr="000A3B44">
        <w:rPr>
          <w:b/>
          <w:bCs/>
          <w:color w:val="70AD47" w:themeColor="accent6"/>
        </w:rPr>
        <w:t>Minor</w:t>
      </w:r>
      <w:r w:rsidRPr="000A3B44">
        <w:rPr>
          <w:color w:val="70AD47" w:themeColor="accent6"/>
        </w:rPr>
        <w:t xml:space="preserve"> </w:t>
      </w:r>
      <w:r w:rsidRPr="000A3B44">
        <w:t>(a few people or a minor proportion of stakeholders e.g. one or two players)</w:t>
      </w:r>
    </w:p>
    <w:p w14:paraId="7C6F4708" w14:textId="77777777" w:rsidR="00EB7617" w:rsidRPr="000A3B44" w:rsidRDefault="00EB7617" w:rsidP="006E6351">
      <w:pPr>
        <w:pStyle w:val="ListBullet"/>
      </w:pPr>
      <w:r w:rsidRPr="002A535B">
        <w:rPr>
          <w:rStyle w:val="Strong"/>
        </w:rPr>
        <w:t>Scale [Column C]</w:t>
      </w:r>
      <w:r w:rsidRPr="000A3B44">
        <w:t xml:space="preserve"> (what is the gravity of the impact on the human right(s)? of affected people): </w:t>
      </w:r>
    </w:p>
    <w:p w14:paraId="5404F56A" w14:textId="77777777" w:rsidR="00EB7617" w:rsidRPr="000A3B44" w:rsidRDefault="00EB7617" w:rsidP="006E6351">
      <w:pPr>
        <w:pStyle w:val="RientroNormal2"/>
      </w:pPr>
      <w:r w:rsidRPr="000A3B44">
        <w:rPr>
          <w:b/>
          <w:bCs/>
          <w:color w:val="FF0000"/>
        </w:rPr>
        <w:t xml:space="preserve">Major </w:t>
      </w:r>
      <w:r w:rsidRPr="000A3B44">
        <w:t>Severe or irrevocable violation/s of human rights (such as harm causing serious injury or death, extreme forms of labour exploitation)</w:t>
      </w:r>
    </w:p>
    <w:p w14:paraId="5D47D8EB" w14:textId="77777777" w:rsidR="00EB7617" w:rsidRPr="000A3B44" w:rsidRDefault="00EB7617" w:rsidP="006E6351">
      <w:pPr>
        <w:pStyle w:val="RientroNormal2"/>
      </w:pPr>
      <w:r w:rsidRPr="000A3B44">
        <w:rPr>
          <w:b/>
          <w:bCs/>
          <w:color w:val="ED7D31" w:themeColor="accent2"/>
        </w:rPr>
        <w:t>Moderate</w:t>
      </w:r>
      <w:r w:rsidRPr="000A3B44">
        <w:t xml:space="preserve"> Substantial harm is caused</w:t>
      </w:r>
    </w:p>
    <w:p w14:paraId="2859A16A" w14:textId="77777777" w:rsidR="00EB7617" w:rsidRPr="000A3B44" w:rsidRDefault="00EB7617" w:rsidP="006E6351">
      <w:pPr>
        <w:pStyle w:val="RientroNormal2"/>
      </w:pPr>
      <w:r w:rsidRPr="000A3B44">
        <w:rPr>
          <w:b/>
          <w:bCs/>
          <w:color w:val="70AD47" w:themeColor="accent6"/>
        </w:rPr>
        <w:t>Minor</w:t>
      </w:r>
      <w:r w:rsidRPr="000A3B44">
        <w:rPr>
          <w:color w:val="70AD47" w:themeColor="accent6"/>
        </w:rPr>
        <w:t xml:space="preserve"> </w:t>
      </w:r>
      <w:r w:rsidRPr="000A3B44">
        <w:t>Some harm is caused</w:t>
      </w:r>
    </w:p>
    <w:p w14:paraId="11922485" w14:textId="77777777" w:rsidR="00EB7617" w:rsidRPr="000A3B44" w:rsidRDefault="00EB7617" w:rsidP="006E6351">
      <w:pPr>
        <w:pStyle w:val="ListBullet"/>
      </w:pPr>
      <w:r w:rsidRPr="002A535B">
        <w:rPr>
          <w:rStyle w:val="Strong"/>
        </w:rPr>
        <w:t>Remediability [Column D]</w:t>
      </w:r>
      <w:r w:rsidRPr="000A3B44">
        <w:t xml:space="preserve"> (will a remedy restore the victim to the same or equivalent position before harm): </w:t>
      </w:r>
    </w:p>
    <w:p w14:paraId="2E8FC0F5" w14:textId="77777777" w:rsidR="00EB7617" w:rsidRPr="000A3B44" w:rsidRDefault="00EB7617" w:rsidP="006E6351">
      <w:pPr>
        <w:pStyle w:val="RientroNormal2"/>
      </w:pPr>
      <w:r w:rsidRPr="000A3B44">
        <w:rPr>
          <w:b/>
          <w:bCs/>
          <w:color w:val="FF0000"/>
        </w:rPr>
        <w:t>Not remediable</w:t>
      </w:r>
      <w:r w:rsidRPr="000A3B44">
        <w:rPr>
          <w:color w:val="FF0000"/>
        </w:rPr>
        <w:t xml:space="preserve"> </w:t>
      </w:r>
      <w:r w:rsidRPr="000A3B44">
        <w:t xml:space="preserve">(most serious, harm is not remediable) </w:t>
      </w:r>
    </w:p>
    <w:p w14:paraId="5BEA4B26" w14:textId="77777777" w:rsidR="00EB7617" w:rsidRPr="000A3B44" w:rsidRDefault="00EB7617" w:rsidP="006E6351">
      <w:pPr>
        <w:pStyle w:val="RientroNormal2"/>
      </w:pPr>
      <w:r w:rsidRPr="000A3B44">
        <w:rPr>
          <w:b/>
          <w:bCs/>
          <w:color w:val="ED7D31" w:themeColor="accent2"/>
        </w:rPr>
        <w:t xml:space="preserve">Possibly </w:t>
      </w:r>
      <w:r w:rsidRPr="000A3B44">
        <w:rPr>
          <w:b/>
          <w:bCs/>
          <w:color w:val="EB8F33"/>
        </w:rPr>
        <w:t>remediable</w:t>
      </w:r>
      <w:r w:rsidRPr="000A3B44">
        <w:rPr>
          <w:color w:val="ED7D31" w:themeColor="accent2"/>
        </w:rPr>
        <w:t xml:space="preserve"> </w:t>
      </w:r>
      <w:r w:rsidRPr="000A3B44">
        <w:t>(remedy may only partially return victim to same or equivalent position)</w:t>
      </w:r>
    </w:p>
    <w:p w14:paraId="4651C9F8" w14:textId="77777777" w:rsidR="00EB7617" w:rsidRPr="000A3B44" w:rsidRDefault="00EB7617" w:rsidP="006E6351">
      <w:pPr>
        <w:pStyle w:val="RientroNormal2"/>
      </w:pPr>
      <w:r w:rsidRPr="000A3B44">
        <w:rPr>
          <w:b/>
          <w:bCs/>
          <w:color w:val="70AD47" w:themeColor="accent6"/>
        </w:rPr>
        <w:t>Fully remediable</w:t>
      </w:r>
      <w:r w:rsidRPr="000A3B44">
        <w:rPr>
          <w:color w:val="70AD47" w:themeColor="accent6"/>
        </w:rPr>
        <w:t xml:space="preserve"> </w:t>
      </w:r>
      <w:r w:rsidRPr="000A3B44">
        <w:t>(remedy will restore victim)</w:t>
      </w:r>
    </w:p>
    <w:p w14:paraId="6B2EC6D5" w14:textId="77777777" w:rsidR="00EB7617" w:rsidRDefault="00EB7617">
      <w:pPr>
        <w:keepLines w:val="0"/>
        <w:spacing w:before="0" w:after="0" w:line="240" w:lineRule="auto"/>
        <w:rPr>
          <w:rFonts w:cs="Open Sans"/>
        </w:rPr>
      </w:pPr>
      <w:r>
        <w:rPr>
          <w:rFonts w:cs="Open Sans"/>
        </w:rPr>
        <w:br w:type="page"/>
      </w:r>
    </w:p>
    <w:p w14:paraId="4ABE0EC7" w14:textId="03478E67" w:rsidR="00EB7617" w:rsidRPr="000A3B44" w:rsidRDefault="00EB7617" w:rsidP="00EB7617">
      <w:pPr>
        <w:spacing w:after="0"/>
        <w:rPr>
          <w:rFonts w:cs="Open Sans"/>
        </w:rPr>
      </w:pPr>
      <w:r w:rsidRPr="000A3B44">
        <w:rPr>
          <w:rFonts w:cs="Open Sans"/>
        </w:rPr>
        <w:lastRenderedPageBreak/>
        <w:t xml:space="preserve">Risks are then ranked Tier 1, 2 or 3. </w:t>
      </w:r>
    </w:p>
    <w:p w14:paraId="7849C068" w14:textId="77777777" w:rsidR="00EB7617" w:rsidRPr="000A3B44" w:rsidRDefault="00EB7617" w:rsidP="005F527F">
      <w:pPr>
        <w:pStyle w:val="ListParagraph"/>
        <w:numPr>
          <w:ilvl w:val="0"/>
          <w:numId w:val="22"/>
        </w:numPr>
        <w:spacing w:after="0"/>
        <w:ind w:left="714" w:hanging="357"/>
        <w:contextualSpacing/>
        <w:rPr>
          <w:rFonts w:cs="Open Sans"/>
        </w:rPr>
      </w:pPr>
      <w:r w:rsidRPr="000A3B44">
        <w:rPr>
          <w:rFonts w:cs="Open Sans"/>
        </w:rPr>
        <w:t>Tier 1 risks must urgently be addressed as most salient.</w:t>
      </w:r>
    </w:p>
    <w:p w14:paraId="40674700" w14:textId="77777777" w:rsidR="00EB7617" w:rsidRPr="000A3B44" w:rsidRDefault="00EB7617" w:rsidP="005F527F">
      <w:pPr>
        <w:pStyle w:val="ListParagraph"/>
        <w:numPr>
          <w:ilvl w:val="0"/>
          <w:numId w:val="22"/>
        </w:numPr>
        <w:spacing w:after="0"/>
        <w:ind w:left="714" w:hanging="357"/>
        <w:contextualSpacing/>
        <w:rPr>
          <w:rFonts w:cs="Open Sans"/>
        </w:rPr>
      </w:pPr>
      <w:r w:rsidRPr="000A3B44">
        <w:rPr>
          <w:rFonts w:cs="Open Sans"/>
        </w:rPr>
        <w:t>Tier 2 risks must be addressed as next most salient.</w:t>
      </w:r>
    </w:p>
    <w:p w14:paraId="551B9028" w14:textId="77777777" w:rsidR="00EB7617" w:rsidRPr="000A3B44" w:rsidRDefault="00EB7617" w:rsidP="005F527F">
      <w:pPr>
        <w:pStyle w:val="ListParagraph"/>
        <w:numPr>
          <w:ilvl w:val="0"/>
          <w:numId w:val="22"/>
        </w:numPr>
        <w:spacing w:after="0"/>
        <w:ind w:left="714" w:hanging="357"/>
        <w:contextualSpacing/>
        <w:rPr>
          <w:rFonts w:cs="Open Sans"/>
        </w:rPr>
      </w:pPr>
      <w:r w:rsidRPr="000A3B44">
        <w:rPr>
          <w:rFonts w:cs="Open Sans"/>
        </w:rPr>
        <w:t xml:space="preserve">Tier 3 risks should be addressed to prevent harm occurring. </w:t>
      </w:r>
    </w:p>
    <w:p w14:paraId="1D764179" w14:textId="77777777" w:rsidR="00EB7617" w:rsidRPr="000A3B44" w:rsidRDefault="00EB7617" w:rsidP="00EB7617">
      <w:pPr>
        <w:spacing w:after="0"/>
        <w:rPr>
          <w:rFonts w:cs="Open Sans"/>
        </w:rPr>
      </w:pPr>
      <w:r w:rsidRPr="000A3B44">
        <w:rPr>
          <w:rFonts w:cs="Open Sans"/>
        </w:rPr>
        <w:t xml:space="preserve">Tier 1 risks require: likelihood is </w:t>
      </w:r>
      <w:r w:rsidRPr="000A3B44">
        <w:rPr>
          <w:rFonts w:cs="Open Sans"/>
          <w:color w:val="FF0000"/>
        </w:rPr>
        <w:t xml:space="preserve">highly likely </w:t>
      </w:r>
      <w:r w:rsidRPr="000A3B44">
        <w:rPr>
          <w:rFonts w:cs="Open Sans"/>
        </w:rPr>
        <w:t xml:space="preserve">AND </w:t>
      </w:r>
      <w:r w:rsidRPr="000A3B44">
        <w:rPr>
          <w:rFonts w:cs="Open Sans"/>
          <w:color w:val="FF0000"/>
        </w:rPr>
        <w:t xml:space="preserve">two out of three </w:t>
      </w:r>
      <w:r w:rsidRPr="000A3B44">
        <w:rPr>
          <w:rFonts w:cs="Open Sans"/>
        </w:rPr>
        <w:t xml:space="preserve">other assessment criteria are </w:t>
      </w:r>
      <w:r w:rsidRPr="000A3B44">
        <w:rPr>
          <w:rFonts w:cs="Open Sans"/>
          <w:color w:val="FF0000"/>
        </w:rPr>
        <w:t>red</w:t>
      </w:r>
      <w:r w:rsidRPr="000A3B44">
        <w:rPr>
          <w:rFonts w:cs="Open Sans"/>
        </w:rPr>
        <w:t xml:space="preserve">. </w:t>
      </w:r>
    </w:p>
    <w:p w14:paraId="5CBA8ADC" w14:textId="77777777" w:rsidR="00EB7617" w:rsidRPr="000A3B44" w:rsidRDefault="00EB7617" w:rsidP="00EB7617">
      <w:pPr>
        <w:spacing w:after="0"/>
        <w:rPr>
          <w:rFonts w:cs="Open Sans"/>
        </w:rPr>
      </w:pPr>
      <w:r w:rsidRPr="000A3B44">
        <w:rPr>
          <w:rFonts w:cs="Open Sans"/>
        </w:rPr>
        <w:t>Tier 2 risks require at least two of or the four assessment criteria to be</w:t>
      </w:r>
      <w:r w:rsidRPr="000A3B44">
        <w:rPr>
          <w:rFonts w:cs="Open Sans"/>
          <w:color w:val="ED7D31" w:themeColor="accent2"/>
        </w:rPr>
        <w:t xml:space="preserve"> </w:t>
      </w:r>
      <w:r w:rsidRPr="000A3B44">
        <w:rPr>
          <w:rFonts w:cs="Open Sans"/>
          <w:color w:val="EB8F33"/>
        </w:rPr>
        <w:t>amber</w:t>
      </w:r>
      <w:r w:rsidRPr="000A3B44">
        <w:rPr>
          <w:rFonts w:cs="Open Sans"/>
          <w:color w:val="ED7D31" w:themeColor="accent2"/>
        </w:rPr>
        <w:t xml:space="preserve"> </w:t>
      </w:r>
      <w:r w:rsidRPr="000A3B44">
        <w:rPr>
          <w:rFonts w:cs="Open Sans"/>
        </w:rPr>
        <w:t xml:space="preserve">or </w:t>
      </w:r>
      <w:r w:rsidRPr="000A3B44">
        <w:rPr>
          <w:rFonts w:cs="Open Sans"/>
          <w:color w:val="FF0000"/>
        </w:rPr>
        <w:t>red</w:t>
      </w:r>
      <w:r w:rsidRPr="000A3B44">
        <w:rPr>
          <w:rFonts w:cs="Open Sans"/>
        </w:rPr>
        <w:t>.</w:t>
      </w:r>
    </w:p>
    <w:p w14:paraId="7B6DF3D5" w14:textId="7F1DBE75" w:rsidR="00EB7617" w:rsidRDefault="00EB7617" w:rsidP="00EB7617">
      <w:pPr>
        <w:spacing w:after="0"/>
        <w:rPr>
          <w:rFonts w:cs="Open Sans"/>
        </w:rPr>
      </w:pPr>
      <w:r w:rsidRPr="000A3B44">
        <w:rPr>
          <w:rFonts w:cs="Open Sans"/>
        </w:rPr>
        <w:t>Tier 3 risks are those which do not meet the criteria for Tiers 1 or 2.</w:t>
      </w:r>
    </w:p>
    <w:p w14:paraId="33209AFF" w14:textId="51467954" w:rsidR="00975600" w:rsidRPr="00975600" w:rsidRDefault="00975600" w:rsidP="00975600">
      <w:pPr>
        <w:rPr>
          <w:rFonts w:ascii="Times New Roman" w:hAnsi="Times New Roman"/>
          <w:lang w:val="en-US" w:eastAsia="it-IT"/>
        </w:rPr>
      </w:pPr>
      <w:r w:rsidRPr="00975600">
        <w:rPr>
          <w:lang w:val="en-US" w:eastAsia="it-IT"/>
        </w:rPr>
        <w:t xml:space="preserve">Tier 1 risks are shown in bold font in the table that </w:t>
      </w:r>
      <w:r w:rsidRPr="00975600">
        <w:t>follows</w:t>
      </w:r>
      <w:r w:rsidRPr="00975600">
        <w:rPr>
          <w:lang w:val="en-US" w:eastAsia="it-IT"/>
        </w:rPr>
        <w:t>.</w:t>
      </w:r>
    </w:p>
    <w:p w14:paraId="44303162" w14:textId="77777777" w:rsidR="00EB7617" w:rsidRDefault="00EB7617" w:rsidP="00EB7617">
      <w:pPr>
        <w:rPr>
          <w:rFonts w:cs="Open Sans"/>
        </w:rPr>
      </w:pPr>
    </w:p>
    <w:p w14:paraId="07E351F3" w14:textId="77777777" w:rsidR="00EB7617" w:rsidRDefault="00EB7617" w:rsidP="00EB7617">
      <w:pPr>
        <w:rPr>
          <w:rFonts w:cs="Open Sans"/>
        </w:rPr>
        <w:sectPr w:rsidR="00EB7617" w:rsidSect="002F6289">
          <w:headerReference w:type="even" r:id="rId23"/>
          <w:headerReference w:type="default" r:id="rId24"/>
          <w:footerReference w:type="even" r:id="rId25"/>
          <w:footerReference w:type="default" r:id="rId26"/>
          <w:headerReference w:type="first" r:id="rId27"/>
          <w:footerReference w:type="first" r:id="rId28"/>
          <w:endnotePr>
            <w:numFmt w:val="decimal"/>
          </w:endnotePr>
          <w:pgSz w:w="11906" w:h="16838" w:code="9"/>
          <w:pgMar w:top="1134" w:right="1418" w:bottom="1134" w:left="1418" w:header="907" w:footer="680" w:gutter="0"/>
          <w:pgNumType w:start="2"/>
          <w:cols w:space="708"/>
          <w:titlePg/>
          <w:docGrid w:linePitch="360"/>
        </w:sectPr>
      </w:pPr>
    </w:p>
    <w:p w14:paraId="36CB867C" w14:textId="77777777" w:rsidR="00EB7617" w:rsidRPr="000A3B44" w:rsidRDefault="00EB7617" w:rsidP="00EB7617">
      <w:pPr>
        <w:rPr>
          <w:rFonts w:cs="Open Sans"/>
        </w:rPr>
      </w:pPr>
    </w:p>
    <w:tbl>
      <w:tblPr>
        <w:tblStyle w:val="TableGrid"/>
        <w:tblpPr w:leftFromText="180" w:rightFromText="180" w:vertAnchor="page" w:horzAnchor="margin" w:tblpY="2281"/>
        <w:tblW w:w="14596" w:type="dxa"/>
        <w:tblLayout w:type="fixed"/>
        <w:tblLook w:val="04A0" w:firstRow="1" w:lastRow="0" w:firstColumn="1" w:lastColumn="0" w:noHBand="0" w:noVBand="1"/>
      </w:tblPr>
      <w:tblGrid>
        <w:gridCol w:w="4815"/>
        <w:gridCol w:w="1559"/>
        <w:gridCol w:w="1418"/>
        <w:gridCol w:w="1842"/>
        <w:gridCol w:w="2552"/>
        <w:gridCol w:w="2410"/>
      </w:tblGrid>
      <w:tr w:rsidR="00EB7617" w:rsidRPr="000A3B44" w14:paraId="68CC0B26" w14:textId="77777777" w:rsidTr="00743098">
        <w:trPr>
          <w:tblHeader/>
        </w:trPr>
        <w:tc>
          <w:tcPr>
            <w:tcW w:w="4815" w:type="dxa"/>
            <w:vAlign w:val="bottom"/>
          </w:tcPr>
          <w:p w14:paraId="38F30728" w14:textId="77777777" w:rsidR="00EB7617" w:rsidRPr="000A3B44" w:rsidRDefault="00EB7617" w:rsidP="00743098">
            <w:pPr>
              <w:pStyle w:val="ListParagraph"/>
              <w:ind w:left="596" w:hanging="425"/>
              <w:rPr>
                <w:rFonts w:cs="Open Sans"/>
                <w:b/>
                <w:bCs/>
              </w:rPr>
            </w:pPr>
            <w:r w:rsidRPr="000A3B44">
              <w:rPr>
                <w:rFonts w:cs="Open Sans"/>
                <w:b/>
                <w:bCs/>
              </w:rPr>
              <w:t>Risk</w:t>
            </w:r>
          </w:p>
        </w:tc>
        <w:tc>
          <w:tcPr>
            <w:tcW w:w="1559" w:type="dxa"/>
            <w:vAlign w:val="bottom"/>
          </w:tcPr>
          <w:p w14:paraId="5E6667A4" w14:textId="77777777" w:rsidR="00EB7617" w:rsidRPr="000A3B44" w:rsidRDefault="00EB7617" w:rsidP="00743098">
            <w:pPr>
              <w:jc w:val="center"/>
              <w:rPr>
                <w:rFonts w:cs="Open Sans"/>
                <w:b/>
                <w:bCs/>
              </w:rPr>
            </w:pPr>
            <w:r w:rsidRPr="4F9F12D4">
              <w:rPr>
                <w:rFonts w:cs="Open Sans"/>
                <w:b/>
                <w:bCs/>
              </w:rPr>
              <w:t>Likelihood</w:t>
            </w:r>
          </w:p>
          <w:p w14:paraId="19A2DDD1" w14:textId="77777777" w:rsidR="00EB7617" w:rsidRPr="000A3B44" w:rsidRDefault="00EB7617" w:rsidP="00743098">
            <w:pPr>
              <w:jc w:val="center"/>
              <w:rPr>
                <w:rFonts w:cs="Open Sans"/>
                <w:b/>
                <w:bCs/>
              </w:rPr>
            </w:pPr>
            <w:r w:rsidRPr="000A3B44">
              <w:rPr>
                <w:rFonts w:cs="Open Sans"/>
                <w:b/>
                <w:bCs/>
              </w:rPr>
              <w:t>A</w:t>
            </w:r>
          </w:p>
        </w:tc>
        <w:tc>
          <w:tcPr>
            <w:tcW w:w="1418" w:type="dxa"/>
            <w:vAlign w:val="bottom"/>
          </w:tcPr>
          <w:p w14:paraId="1824493C" w14:textId="77777777" w:rsidR="00EB7617" w:rsidRPr="000A3B44" w:rsidRDefault="00EB7617" w:rsidP="00743098">
            <w:pPr>
              <w:ind w:left="-108"/>
              <w:jc w:val="center"/>
              <w:rPr>
                <w:rFonts w:cs="Open Sans"/>
                <w:b/>
                <w:bCs/>
              </w:rPr>
            </w:pPr>
            <w:r w:rsidRPr="000A3B44">
              <w:rPr>
                <w:rFonts w:cs="Open Sans"/>
                <w:b/>
                <w:bCs/>
              </w:rPr>
              <w:t>Scope</w:t>
            </w:r>
          </w:p>
          <w:p w14:paraId="431A4003" w14:textId="77777777" w:rsidR="00EB7617" w:rsidRPr="000A3B44" w:rsidRDefault="00EB7617" w:rsidP="00743098">
            <w:pPr>
              <w:jc w:val="center"/>
              <w:rPr>
                <w:rFonts w:cs="Open Sans"/>
                <w:b/>
                <w:bCs/>
              </w:rPr>
            </w:pPr>
            <w:r w:rsidRPr="000A3B44">
              <w:rPr>
                <w:rFonts w:cs="Open Sans"/>
                <w:b/>
                <w:bCs/>
              </w:rPr>
              <w:t>B</w:t>
            </w:r>
          </w:p>
        </w:tc>
        <w:tc>
          <w:tcPr>
            <w:tcW w:w="1842" w:type="dxa"/>
            <w:vAlign w:val="bottom"/>
          </w:tcPr>
          <w:p w14:paraId="61169C4A" w14:textId="77777777" w:rsidR="00EB7617" w:rsidRPr="000A3B44" w:rsidRDefault="00EB7617" w:rsidP="00743098">
            <w:pPr>
              <w:jc w:val="center"/>
              <w:rPr>
                <w:rFonts w:cs="Open Sans"/>
                <w:b/>
                <w:bCs/>
              </w:rPr>
            </w:pPr>
            <w:r w:rsidRPr="000A3B44">
              <w:rPr>
                <w:rFonts w:cs="Open Sans"/>
                <w:b/>
                <w:bCs/>
              </w:rPr>
              <w:t>Scale</w:t>
            </w:r>
          </w:p>
          <w:p w14:paraId="3B769D9F" w14:textId="77777777" w:rsidR="00EB7617" w:rsidRPr="000A3B44" w:rsidRDefault="00EB7617" w:rsidP="00743098">
            <w:pPr>
              <w:jc w:val="center"/>
              <w:rPr>
                <w:rFonts w:cs="Open Sans"/>
                <w:b/>
                <w:bCs/>
              </w:rPr>
            </w:pPr>
            <w:r w:rsidRPr="000A3B44">
              <w:rPr>
                <w:rFonts w:cs="Open Sans"/>
                <w:b/>
                <w:bCs/>
              </w:rPr>
              <w:t>C</w:t>
            </w:r>
          </w:p>
        </w:tc>
        <w:tc>
          <w:tcPr>
            <w:tcW w:w="2552" w:type="dxa"/>
            <w:vAlign w:val="bottom"/>
          </w:tcPr>
          <w:p w14:paraId="5089B554" w14:textId="77777777" w:rsidR="00EB7617" w:rsidRPr="000A3B44" w:rsidRDefault="00EB7617" w:rsidP="00743098">
            <w:pPr>
              <w:jc w:val="center"/>
              <w:rPr>
                <w:rFonts w:cs="Open Sans"/>
                <w:b/>
                <w:bCs/>
              </w:rPr>
            </w:pPr>
            <w:r w:rsidRPr="000A3B44">
              <w:rPr>
                <w:rFonts w:cs="Open Sans"/>
                <w:b/>
                <w:bCs/>
              </w:rPr>
              <w:t>Remediability</w:t>
            </w:r>
          </w:p>
          <w:p w14:paraId="4DFE25D1" w14:textId="77777777" w:rsidR="00EB7617" w:rsidRPr="000A3B44" w:rsidRDefault="00EB7617" w:rsidP="00743098">
            <w:pPr>
              <w:jc w:val="center"/>
              <w:rPr>
                <w:rFonts w:cs="Open Sans"/>
                <w:b/>
                <w:bCs/>
              </w:rPr>
            </w:pPr>
            <w:r w:rsidRPr="000A3B44">
              <w:rPr>
                <w:rFonts w:cs="Open Sans"/>
                <w:b/>
                <w:bCs/>
              </w:rPr>
              <w:t>D</w:t>
            </w:r>
          </w:p>
        </w:tc>
        <w:tc>
          <w:tcPr>
            <w:tcW w:w="2410" w:type="dxa"/>
            <w:vAlign w:val="bottom"/>
          </w:tcPr>
          <w:p w14:paraId="29FD95A6" w14:textId="77777777" w:rsidR="00EB7617" w:rsidRPr="000A3B44" w:rsidRDefault="00EB7617" w:rsidP="00743098">
            <w:pPr>
              <w:jc w:val="center"/>
              <w:rPr>
                <w:rFonts w:cs="Open Sans"/>
                <w:b/>
                <w:bCs/>
              </w:rPr>
            </w:pPr>
            <w:r w:rsidRPr="000A3B44">
              <w:rPr>
                <w:rFonts w:cs="Open Sans"/>
                <w:b/>
                <w:bCs/>
              </w:rPr>
              <w:t>Raw risk rating</w:t>
            </w:r>
          </w:p>
          <w:p w14:paraId="0062C92A" w14:textId="77777777" w:rsidR="00EB7617" w:rsidRPr="000A3B44" w:rsidRDefault="00EB7617" w:rsidP="00743098">
            <w:pPr>
              <w:jc w:val="center"/>
              <w:rPr>
                <w:rFonts w:cs="Open Sans"/>
                <w:b/>
                <w:bCs/>
              </w:rPr>
            </w:pPr>
            <w:r w:rsidRPr="4F9F12D4">
              <w:rPr>
                <w:rFonts w:cs="Open Sans"/>
                <w:b/>
                <w:bCs/>
              </w:rPr>
              <w:t>Tier (1/2/3)</w:t>
            </w:r>
          </w:p>
        </w:tc>
      </w:tr>
      <w:tr w:rsidR="00EB7617" w:rsidRPr="00A93D45" w14:paraId="5744490B" w14:textId="77777777" w:rsidTr="00743098">
        <w:tc>
          <w:tcPr>
            <w:tcW w:w="14596" w:type="dxa"/>
            <w:gridSpan w:val="6"/>
            <w:shd w:val="clear" w:color="auto" w:fill="E7E6E6" w:themeFill="background2"/>
          </w:tcPr>
          <w:p w14:paraId="76D4A82A" w14:textId="77777777" w:rsidR="00EB7617" w:rsidRPr="00A93D45" w:rsidRDefault="00EB7617" w:rsidP="00743098">
            <w:pPr>
              <w:rPr>
                <w:rFonts w:cs="Open Sans"/>
              </w:rPr>
            </w:pPr>
            <w:r w:rsidRPr="00A93D45">
              <w:rPr>
                <w:rFonts w:cs="Open Sans"/>
                <w:b/>
                <w:bCs/>
              </w:rPr>
              <w:t>Risks to athletes’ rights</w:t>
            </w:r>
          </w:p>
        </w:tc>
      </w:tr>
      <w:tr w:rsidR="00EB7617" w:rsidRPr="00A93D45" w14:paraId="76A0D479" w14:textId="77777777" w:rsidTr="00743098">
        <w:tc>
          <w:tcPr>
            <w:tcW w:w="4815" w:type="dxa"/>
          </w:tcPr>
          <w:p w14:paraId="71B31983" w14:textId="77777777" w:rsidR="00EB7617" w:rsidRPr="001C2F70" w:rsidRDefault="00EB7617" w:rsidP="005F527F">
            <w:pPr>
              <w:pStyle w:val="ListParagraph"/>
              <w:numPr>
                <w:ilvl w:val="0"/>
                <w:numId w:val="21"/>
              </w:numPr>
              <w:spacing w:before="0" w:after="0"/>
              <w:ind w:left="596" w:hanging="425"/>
              <w:contextualSpacing/>
              <w:rPr>
                <w:rStyle w:val="Strong"/>
              </w:rPr>
            </w:pPr>
            <w:r w:rsidRPr="001C2F70">
              <w:rPr>
                <w:rStyle w:val="Strong"/>
              </w:rPr>
              <w:t>Sexual harassment and/or abuse of players.</w:t>
            </w:r>
          </w:p>
        </w:tc>
        <w:tc>
          <w:tcPr>
            <w:tcW w:w="1559" w:type="dxa"/>
            <w:shd w:val="clear" w:color="auto" w:fill="FF0000"/>
          </w:tcPr>
          <w:p w14:paraId="7EE6B3B7" w14:textId="77777777" w:rsidR="00EB7617" w:rsidRPr="00A93D45" w:rsidRDefault="00EB7617" w:rsidP="00743098">
            <w:pPr>
              <w:rPr>
                <w:rFonts w:cs="Open Sans"/>
                <w:color w:val="FF0000"/>
              </w:rPr>
            </w:pPr>
          </w:p>
        </w:tc>
        <w:tc>
          <w:tcPr>
            <w:tcW w:w="1418" w:type="dxa"/>
            <w:shd w:val="clear" w:color="auto" w:fill="FF0000"/>
          </w:tcPr>
          <w:p w14:paraId="738980DE" w14:textId="77777777" w:rsidR="00EB7617" w:rsidRPr="00A93D45" w:rsidRDefault="00EB7617" w:rsidP="00743098">
            <w:pPr>
              <w:rPr>
                <w:rFonts w:cs="Open Sans"/>
              </w:rPr>
            </w:pPr>
          </w:p>
        </w:tc>
        <w:tc>
          <w:tcPr>
            <w:tcW w:w="1842" w:type="dxa"/>
            <w:shd w:val="clear" w:color="auto" w:fill="FF0000"/>
          </w:tcPr>
          <w:p w14:paraId="7D21BB8E" w14:textId="77777777" w:rsidR="00EB7617" w:rsidRPr="00A93D45" w:rsidRDefault="00EB7617" w:rsidP="00743098">
            <w:pPr>
              <w:rPr>
                <w:rFonts w:cs="Open Sans"/>
              </w:rPr>
            </w:pPr>
          </w:p>
        </w:tc>
        <w:tc>
          <w:tcPr>
            <w:tcW w:w="2552" w:type="dxa"/>
            <w:shd w:val="clear" w:color="auto" w:fill="ED7D31" w:themeFill="accent2"/>
          </w:tcPr>
          <w:p w14:paraId="122540FB" w14:textId="77777777" w:rsidR="00EB7617" w:rsidRPr="00A93D45" w:rsidRDefault="00EB7617" w:rsidP="00743098">
            <w:pPr>
              <w:rPr>
                <w:rFonts w:cs="Open Sans"/>
                <w:color w:val="ED7D31" w:themeColor="accent2"/>
              </w:rPr>
            </w:pPr>
          </w:p>
        </w:tc>
        <w:tc>
          <w:tcPr>
            <w:tcW w:w="2410" w:type="dxa"/>
          </w:tcPr>
          <w:p w14:paraId="3A3AA38B" w14:textId="77777777" w:rsidR="00EB7617" w:rsidRPr="001C2F70" w:rsidRDefault="00EB7617" w:rsidP="00743098">
            <w:pPr>
              <w:jc w:val="center"/>
              <w:rPr>
                <w:rStyle w:val="Strong"/>
              </w:rPr>
            </w:pPr>
            <w:r w:rsidRPr="001C2F70">
              <w:rPr>
                <w:rStyle w:val="Strong"/>
              </w:rPr>
              <w:t>1</w:t>
            </w:r>
          </w:p>
        </w:tc>
      </w:tr>
      <w:tr w:rsidR="00EB7617" w:rsidRPr="00A93D45" w14:paraId="7FFA46F6" w14:textId="77777777" w:rsidTr="00743098">
        <w:tc>
          <w:tcPr>
            <w:tcW w:w="4815" w:type="dxa"/>
          </w:tcPr>
          <w:p w14:paraId="13042304" w14:textId="77777777" w:rsidR="00EB7617" w:rsidRPr="001C2F70" w:rsidRDefault="00EB7617" w:rsidP="005F527F">
            <w:pPr>
              <w:pStyle w:val="ListParagraph"/>
              <w:numPr>
                <w:ilvl w:val="0"/>
                <w:numId w:val="21"/>
              </w:numPr>
              <w:spacing w:before="0" w:after="0"/>
              <w:ind w:left="596" w:hanging="425"/>
              <w:contextualSpacing/>
              <w:rPr>
                <w:rStyle w:val="Strong"/>
              </w:rPr>
            </w:pPr>
            <w:r w:rsidRPr="001C2F70">
              <w:rPr>
                <w:rStyle w:val="Strong"/>
              </w:rPr>
              <w:t>Athletes suffer gender and sex discrimination through lack of pay parity, investment in the tournament, inappropriate health and welfare considerations for athletes and proportion of paid versus unpaid roles held by women and gender minorities.</w:t>
            </w:r>
          </w:p>
        </w:tc>
        <w:tc>
          <w:tcPr>
            <w:tcW w:w="1559" w:type="dxa"/>
            <w:shd w:val="clear" w:color="auto" w:fill="FF0000"/>
          </w:tcPr>
          <w:p w14:paraId="20C00A13" w14:textId="77777777" w:rsidR="00EB7617" w:rsidRPr="00A93D45" w:rsidRDefault="00EB7617" w:rsidP="00743098">
            <w:pPr>
              <w:rPr>
                <w:rFonts w:cs="Open Sans"/>
                <w:color w:val="FF0000"/>
              </w:rPr>
            </w:pPr>
          </w:p>
        </w:tc>
        <w:tc>
          <w:tcPr>
            <w:tcW w:w="1418" w:type="dxa"/>
            <w:shd w:val="clear" w:color="auto" w:fill="FF0000"/>
          </w:tcPr>
          <w:p w14:paraId="024F4888" w14:textId="77777777" w:rsidR="00EB7617" w:rsidRPr="00A93D45" w:rsidRDefault="00EB7617" w:rsidP="00743098">
            <w:pPr>
              <w:rPr>
                <w:rFonts w:cs="Open Sans"/>
              </w:rPr>
            </w:pPr>
          </w:p>
        </w:tc>
        <w:tc>
          <w:tcPr>
            <w:tcW w:w="1842" w:type="dxa"/>
            <w:shd w:val="clear" w:color="auto" w:fill="FF0000"/>
          </w:tcPr>
          <w:p w14:paraId="369E43C7" w14:textId="77777777" w:rsidR="00EB7617" w:rsidRPr="00A93D45" w:rsidRDefault="00EB7617" w:rsidP="00743098">
            <w:pPr>
              <w:rPr>
                <w:rFonts w:cs="Open Sans"/>
              </w:rPr>
            </w:pPr>
          </w:p>
        </w:tc>
        <w:tc>
          <w:tcPr>
            <w:tcW w:w="2552" w:type="dxa"/>
            <w:shd w:val="clear" w:color="auto" w:fill="ED7D31" w:themeFill="accent2"/>
          </w:tcPr>
          <w:p w14:paraId="709AEFE0" w14:textId="77777777" w:rsidR="00EB7617" w:rsidRPr="00A93D45" w:rsidRDefault="00EB7617" w:rsidP="00743098">
            <w:pPr>
              <w:rPr>
                <w:rFonts w:cs="Open Sans"/>
                <w:color w:val="ED7D31" w:themeColor="accent2"/>
              </w:rPr>
            </w:pPr>
          </w:p>
        </w:tc>
        <w:tc>
          <w:tcPr>
            <w:tcW w:w="2410" w:type="dxa"/>
          </w:tcPr>
          <w:p w14:paraId="02F15944" w14:textId="77777777" w:rsidR="00EB7617" w:rsidRPr="001C2F70" w:rsidRDefault="00EB7617" w:rsidP="00743098">
            <w:pPr>
              <w:jc w:val="center"/>
              <w:rPr>
                <w:rStyle w:val="Strong"/>
              </w:rPr>
            </w:pPr>
            <w:r w:rsidRPr="001C2F70">
              <w:rPr>
                <w:rStyle w:val="Strong"/>
              </w:rPr>
              <w:t>1</w:t>
            </w:r>
          </w:p>
        </w:tc>
      </w:tr>
      <w:tr w:rsidR="00EB7617" w:rsidRPr="00874280" w14:paraId="02AF431C" w14:textId="77777777" w:rsidTr="00743098">
        <w:tc>
          <w:tcPr>
            <w:tcW w:w="4815" w:type="dxa"/>
          </w:tcPr>
          <w:p w14:paraId="3F815397" w14:textId="77777777" w:rsidR="00EB7617" w:rsidRPr="001C2F70" w:rsidRDefault="00EB7617" w:rsidP="005F527F">
            <w:pPr>
              <w:pStyle w:val="ListParagraph"/>
              <w:numPr>
                <w:ilvl w:val="0"/>
                <w:numId w:val="21"/>
              </w:numPr>
              <w:spacing w:before="0" w:after="0"/>
              <w:ind w:left="596" w:hanging="425"/>
              <w:contextualSpacing/>
              <w:rPr>
                <w:rStyle w:val="Strong"/>
              </w:rPr>
            </w:pPr>
            <w:r w:rsidRPr="001C2F70">
              <w:rPr>
                <w:rStyle w:val="Strong"/>
              </w:rPr>
              <w:t xml:space="preserve">Risk to athletes’ worker rights, including freedom of association and collective bargaining, unsafe workplaces, and adequate </w:t>
            </w:r>
            <w:r w:rsidRPr="001C2F70">
              <w:rPr>
                <w:rStyle w:val="Strong"/>
              </w:rPr>
              <w:lastRenderedPageBreak/>
              <w:t>working conditions, for players coming from other countries.</w:t>
            </w:r>
          </w:p>
        </w:tc>
        <w:tc>
          <w:tcPr>
            <w:tcW w:w="1559" w:type="dxa"/>
            <w:shd w:val="clear" w:color="auto" w:fill="FF0000"/>
          </w:tcPr>
          <w:p w14:paraId="5F709AF3" w14:textId="77777777" w:rsidR="00EB7617" w:rsidRPr="00C1541B" w:rsidRDefault="00EB7617" w:rsidP="00743098">
            <w:pPr>
              <w:rPr>
                <w:rFonts w:cs="Open Sans"/>
                <w:color w:val="FF0000"/>
              </w:rPr>
            </w:pPr>
          </w:p>
        </w:tc>
        <w:tc>
          <w:tcPr>
            <w:tcW w:w="1418" w:type="dxa"/>
            <w:shd w:val="clear" w:color="auto" w:fill="FF0000"/>
          </w:tcPr>
          <w:p w14:paraId="7DF546F9" w14:textId="77777777" w:rsidR="00EB7617" w:rsidRPr="00C1541B" w:rsidRDefault="00EB7617" w:rsidP="00743098">
            <w:pPr>
              <w:rPr>
                <w:rFonts w:cs="Open Sans"/>
              </w:rPr>
            </w:pPr>
          </w:p>
        </w:tc>
        <w:tc>
          <w:tcPr>
            <w:tcW w:w="1842" w:type="dxa"/>
            <w:shd w:val="clear" w:color="auto" w:fill="FF0000"/>
          </w:tcPr>
          <w:p w14:paraId="45B0B179" w14:textId="77777777" w:rsidR="00EB7617" w:rsidRPr="00C1541B" w:rsidRDefault="00EB7617" w:rsidP="00743098">
            <w:pPr>
              <w:rPr>
                <w:rFonts w:cs="Open Sans"/>
              </w:rPr>
            </w:pPr>
          </w:p>
        </w:tc>
        <w:tc>
          <w:tcPr>
            <w:tcW w:w="2552" w:type="dxa"/>
            <w:shd w:val="clear" w:color="auto" w:fill="ED7D31" w:themeFill="accent2"/>
          </w:tcPr>
          <w:p w14:paraId="269541E8" w14:textId="77777777" w:rsidR="00EB7617" w:rsidRPr="00C1541B" w:rsidRDefault="00EB7617" w:rsidP="00743098">
            <w:pPr>
              <w:rPr>
                <w:rFonts w:cs="Open Sans"/>
                <w:color w:val="ED7D31" w:themeColor="accent2"/>
              </w:rPr>
            </w:pPr>
          </w:p>
        </w:tc>
        <w:tc>
          <w:tcPr>
            <w:tcW w:w="2410" w:type="dxa"/>
          </w:tcPr>
          <w:p w14:paraId="470E17AE" w14:textId="77777777" w:rsidR="00EB7617" w:rsidRPr="001C2F70" w:rsidRDefault="00EB7617" w:rsidP="00743098">
            <w:pPr>
              <w:jc w:val="center"/>
              <w:rPr>
                <w:rStyle w:val="Strong"/>
              </w:rPr>
            </w:pPr>
            <w:r w:rsidRPr="001C2F70">
              <w:rPr>
                <w:rStyle w:val="Strong"/>
              </w:rPr>
              <w:t>1</w:t>
            </w:r>
          </w:p>
        </w:tc>
      </w:tr>
      <w:tr w:rsidR="00EB7617" w:rsidRPr="00874280" w14:paraId="4F7784EC" w14:textId="77777777" w:rsidTr="00743098">
        <w:tc>
          <w:tcPr>
            <w:tcW w:w="4815" w:type="dxa"/>
          </w:tcPr>
          <w:p w14:paraId="18AE34EF" w14:textId="77777777" w:rsidR="00EB7617" w:rsidRPr="001C2F70" w:rsidRDefault="00EB7617" w:rsidP="005F527F">
            <w:pPr>
              <w:pStyle w:val="ListParagraph"/>
              <w:numPr>
                <w:ilvl w:val="0"/>
                <w:numId w:val="21"/>
              </w:numPr>
              <w:spacing w:before="0" w:after="0"/>
              <w:ind w:left="596" w:hanging="425"/>
              <w:contextualSpacing/>
              <w:rPr>
                <w:rStyle w:val="Strong"/>
              </w:rPr>
            </w:pPr>
            <w:r w:rsidRPr="001C2F70">
              <w:rPr>
                <w:rStyle w:val="Strong"/>
              </w:rPr>
              <w:t>Player welfare including mental health is put at risk through inadequate support and policies.</w:t>
            </w:r>
          </w:p>
        </w:tc>
        <w:tc>
          <w:tcPr>
            <w:tcW w:w="1559" w:type="dxa"/>
            <w:shd w:val="clear" w:color="auto" w:fill="FF0000"/>
          </w:tcPr>
          <w:p w14:paraId="6E316B4C" w14:textId="77777777" w:rsidR="00EB7617" w:rsidRPr="00C1541B" w:rsidRDefault="00EB7617" w:rsidP="00743098">
            <w:pPr>
              <w:rPr>
                <w:rFonts w:cs="Open Sans"/>
                <w:color w:val="FF0000"/>
              </w:rPr>
            </w:pPr>
          </w:p>
        </w:tc>
        <w:tc>
          <w:tcPr>
            <w:tcW w:w="1418" w:type="dxa"/>
            <w:shd w:val="clear" w:color="auto" w:fill="FF0000"/>
          </w:tcPr>
          <w:p w14:paraId="78EE3579" w14:textId="77777777" w:rsidR="00EB7617" w:rsidRPr="00C1541B" w:rsidRDefault="00EB7617" w:rsidP="00743098">
            <w:pPr>
              <w:rPr>
                <w:rFonts w:cs="Open Sans"/>
              </w:rPr>
            </w:pPr>
          </w:p>
        </w:tc>
        <w:tc>
          <w:tcPr>
            <w:tcW w:w="1842" w:type="dxa"/>
            <w:shd w:val="clear" w:color="auto" w:fill="FF0000"/>
          </w:tcPr>
          <w:p w14:paraId="65864E54" w14:textId="77777777" w:rsidR="00EB7617" w:rsidRPr="00C1541B" w:rsidRDefault="00EB7617" w:rsidP="00743098">
            <w:pPr>
              <w:rPr>
                <w:rFonts w:cs="Open Sans"/>
              </w:rPr>
            </w:pPr>
          </w:p>
        </w:tc>
        <w:tc>
          <w:tcPr>
            <w:tcW w:w="2552" w:type="dxa"/>
            <w:shd w:val="clear" w:color="auto" w:fill="ED7D31" w:themeFill="accent2"/>
          </w:tcPr>
          <w:p w14:paraId="6C77D197" w14:textId="77777777" w:rsidR="00EB7617" w:rsidRPr="00C1541B" w:rsidRDefault="00EB7617" w:rsidP="00743098">
            <w:pPr>
              <w:rPr>
                <w:rFonts w:cs="Open Sans"/>
                <w:color w:val="ED7D31" w:themeColor="accent2"/>
              </w:rPr>
            </w:pPr>
          </w:p>
        </w:tc>
        <w:tc>
          <w:tcPr>
            <w:tcW w:w="2410" w:type="dxa"/>
          </w:tcPr>
          <w:p w14:paraId="4BB08F55" w14:textId="77777777" w:rsidR="00EB7617" w:rsidRPr="001C2F70" w:rsidRDefault="00EB7617" w:rsidP="00743098">
            <w:pPr>
              <w:jc w:val="center"/>
              <w:rPr>
                <w:rStyle w:val="Strong"/>
              </w:rPr>
            </w:pPr>
            <w:r w:rsidRPr="001C2F70">
              <w:rPr>
                <w:rStyle w:val="Strong"/>
              </w:rPr>
              <w:t>1</w:t>
            </w:r>
          </w:p>
        </w:tc>
      </w:tr>
      <w:tr w:rsidR="00EB7617" w:rsidRPr="00874280" w14:paraId="5253067F" w14:textId="77777777" w:rsidTr="00743098">
        <w:tc>
          <w:tcPr>
            <w:tcW w:w="4815" w:type="dxa"/>
          </w:tcPr>
          <w:p w14:paraId="373331CB" w14:textId="77777777" w:rsidR="00EB7617" w:rsidRPr="00C1541B" w:rsidRDefault="00EB7617" w:rsidP="005F527F">
            <w:pPr>
              <w:pStyle w:val="ListParagraph"/>
              <w:numPr>
                <w:ilvl w:val="0"/>
                <w:numId w:val="21"/>
              </w:numPr>
              <w:spacing w:before="0" w:after="0"/>
              <w:ind w:left="596" w:hanging="425"/>
              <w:contextualSpacing/>
              <w:rPr>
                <w:rFonts w:cs="Open Sans"/>
              </w:rPr>
            </w:pPr>
            <w:r w:rsidRPr="00C1541B">
              <w:rPr>
                <w:rFonts w:cs="Open Sans"/>
              </w:rPr>
              <w:t xml:space="preserve">Media coverage promotes harmful stereotypes of athletes, e.g. inappropriate sexualisation, creates erasure of diverse identities, or promotes discrimination and abuse of marginalised groups such as transgender athletes, </w:t>
            </w:r>
            <w:r w:rsidRPr="00C1541B">
              <w:rPr>
                <w:rFonts w:cs="Open Sans"/>
                <w:lang w:val="en-NZ"/>
              </w:rPr>
              <w:t>or risks the outing of athletes from countries where homosexual activity is criminalised.</w:t>
            </w:r>
          </w:p>
        </w:tc>
        <w:tc>
          <w:tcPr>
            <w:tcW w:w="1559" w:type="dxa"/>
            <w:shd w:val="clear" w:color="auto" w:fill="FF0000"/>
          </w:tcPr>
          <w:p w14:paraId="420A0D57" w14:textId="77777777" w:rsidR="00EB7617" w:rsidRPr="00C1541B" w:rsidRDefault="00EB7617" w:rsidP="00743098">
            <w:pPr>
              <w:rPr>
                <w:rFonts w:cs="Open Sans"/>
                <w:color w:val="FF0000"/>
              </w:rPr>
            </w:pPr>
          </w:p>
        </w:tc>
        <w:tc>
          <w:tcPr>
            <w:tcW w:w="1418" w:type="dxa"/>
            <w:shd w:val="clear" w:color="auto" w:fill="FF0000"/>
          </w:tcPr>
          <w:p w14:paraId="16AE9F38" w14:textId="77777777" w:rsidR="00EB7617" w:rsidRPr="00C1541B" w:rsidRDefault="00EB7617" w:rsidP="00743098">
            <w:pPr>
              <w:rPr>
                <w:rFonts w:cs="Open Sans"/>
              </w:rPr>
            </w:pPr>
          </w:p>
        </w:tc>
        <w:tc>
          <w:tcPr>
            <w:tcW w:w="1842" w:type="dxa"/>
            <w:shd w:val="clear" w:color="auto" w:fill="ED7D31" w:themeFill="accent2"/>
          </w:tcPr>
          <w:p w14:paraId="441EEE4D" w14:textId="77777777" w:rsidR="00EB7617" w:rsidRPr="00C1541B" w:rsidRDefault="00EB7617" w:rsidP="00743098">
            <w:pPr>
              <w:rPr>
                <w:rFonts w:cs="Open Sans"/>
              </w:rPr>
            </w:pPr>
          </w:p>
        </w:tc>
        <w:tc>
          <w:tcPr>
            <w:tcW w:w="2552" w:type="dxa"/>
            <w:shd w:val="clear" w:color="auto" w:fill="ED7D31" w:themeFill="accent2"/>
          </w:tcPr>
          <w:p w14:paraId="71A8DA55" w14:textId="77777777" w:rsidR="00EB7617" w:rsidRPr="00C1541B" w:rsidRDefault="00EB7617" w:rsidP="00743098">
            <w:pPr>
              <w:rPr>
                <w:rFonts w:cs="Open Sans"/>
                <w:color w:val="ED7D31" w:themeColor="accent2"/>
              </w:rPr>
            </w:pPr>
          </w:p>
        </w:tc>
        <w:tc>
          <w:tcPr>
            <w:tcW w:w="2410" w:type="dxa"/>
          </w:tcPr>
          <w:p w14:paraId="75CCF153" w14:textId="77777777" w:rsidR="00EB7617" w:rsidRPr="00C1541B" w:rsidRDefault="00EB7617" w:rsidP="00743098">
            <w:pPr>
              <w:jc w:val="center"/>
              <w:rPr>
                <w:rFonts w:cs="Open Sans"/>
              </w:rPr>
            </w:pPr>
            <w:r w:rsidRPr="00C1541B">
              <w:rPr>
                <w:rFonts w:cs="Open Sans"/>
              </w:rPr>
              <w:t>2</w:t>
            </w:r>
          </w:p>
        </w:tc>
      </w:tr>
      <w:tr w:rsidR="00EB7617" w:rsidRPr="008A28D6" w14:paraId="37FB33A5" w14:textId="77777777" w:rsidTr="00743098">
        <w:tc>
          <w:tcPr>
            <w:tcW w:w="4815" w:type="dxa"/>
          </w:tcPr>
          <w:p w14:paraId="562D0E07" w14:textId="77777777" w:rsidR="00EB7617" w:rsidRPr="001C2F70" w:rsidRDefault="00EB7617" w:rsidP="005F527F">
            <w:pPr>
              <w:pStyle w:val="ListParagraph"/>
              <w:numPr>
                <w:ilvl w:val="0"/>
                <w:numId w:val="21"/>
              </w:numPr>
              <w:spacing w:before="0" w:after="0"/>
              <w:ind w:left="596" w:hanging="425"/>
              <w:contextualSpacing/>
              <w:rPr>
                <w:rStyle w:val="Strong"/>
              </w:rPr>
            </w:pPr>
            <w:r w:rsidRPr="001C2F70">
              <w:rPr>
                <w:rStyle w:val="Strong"/>
              </w:rPr>
              <w:t>Transgender players and/or players with variations in their sex characteristics face discrimination under FIFA rules and are unable to participate in the tournament.</w:t>
            </w:r>
          </w:p>
        </w:tc>
        <w:tc>
          <w:tcPr>
            <w:tcW w:w="1559" w:type="dxa"/>
            <w:shd w:val="clear" w:color="auto" w:fill="FF0000"/>
          </w:tcPr>
          <w:p w14:paraId="197FFEDB" w14:textId="77777777" w:rsidR="00EB7617" w:rsidRPr="008A28D6" w:rsidRDefault="00EB7617" w:rsidP="00743098">
            <w:pPr>
              <w:rPr>
                <w:rFonts w:cs="Open Sans"/>
                <w:color w:val="FF0000"/>
              </w:rPr>
            </w:pPr>
          </w:p>
        </w:tc>
        <w:tc>
          <w:tcPr>
            <w:tcW w:w="1418" w:type="dxa"/>
            <w:shd w:val="clear" w:color="auto" w:fill="FF0000"/>
          </w:tcPr>
          <w:p w14:paraId="5E60E901" w14:textId="77777777" w:rsidR="00EB7617" w:rsidRPr="008A28D6" w:rsidRDefault="00EB7617" w:rsidP="00743098">
            <w:pPr>
              <w:rPr>
                <w:rFonts w:cs="Open Sans"/>
              </w:rPr>
            </w:pPr>
          </w:p>
        </w:tc>
        <w:tc>
          <w:tcPr>
            <w:tcW w:w="1842" w:type="dxa"/>
            <w:shd w:val="clear" w:color="auto" w:fill="FF0000"/>
          </w:tcPr>
          <w:p w14:paraId="46D7B636" w14:textId="77777777" w:rsidR="00EB7617" w:rsidRPr="008A28D6" w:rsidRDefault="00EB7617" w:rsidP="00743098">
            <w:pPr>
              <w:rPr>
                <w:rFonts w:cs="Open Sans"/>
              </w:rPr>
            </w:pPr>
          </w:p>
        </w:tc>
        <w:tc>
          <w:tcPr>
            <w:tcW w:w="2552" w:type="dxa"/>
            <w:shd w:val="clear" w:color="auto" w:fill="FF0000"/>
          </w:tcPr>
          <w:p w14:paraId="5C761034" w14:textId="77777777" w:rsidR="00EB7617" w:rsidRPr="008A28D6" w:rsidRDefault="00EB7617" w:rsidP="00743098">
            <w:pPr>
              <w:rPr>
                <w:rFonts w:cs="Open Sans"/>
                <w:color w:val="ED7D31" w:themeColor="accent2"/>
              </w:rPr>
            </w:pPr>
          </w:p>
        </w:tc>
        <w:tc>
          <w:tcPr>
            <w:tcW w:w="2410" w:type="dxa"/>
          </w:tcPr>
          <w:p w14:paraId="38588BE2" w14:textId="77777777" w:rsidR="00EB7617" w:rsidRPr="001C2F70" w:rsidRDefault="00EB7617" w:rsidP="00743098">
            <w:pPr>
              <w:jc w:val="center"/>
              <w:rPr>
                <w:rStyle w:val="Strong"/>
              </w:rPr>
            </w:pPr>
            <w:r w:rsidRPr="001C2F70">
              <w:rPr>
                <w:rStyle w:val="Strong"/>
              </w:rPr>
              <w:t>1</w:t>
            </w:r>
          </w:p>
        </w:tc>
      </w:tr>
      <w:tr w:rsidR="00EB7617" w:rsidRPr="008A28D6" w14:paraId="571DC091" w14:textId="77777777" w:rsidTr="00743098">
        <w:tc>
          <w:tcPr>
            <w:tcW w:w="4815" w:type="dxa"/>
          </w:tcPr>
          <w:p w14:paraId="3AF912EA"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 xml:space="preserve">Risk to athletes’ rights to freedom of expression and association </w:t>
            </w:r>
            <w:r w:rsidRPr="008A28D6">
              <w:rPr>
                <w:rFonts w:cs="Open Sans"/>
              </w:rPr>
              <w:lastRenderedPageBreak/>
              <w:t>through the actions of FIFA and/or tournament sponsors.</w:t>
            </w:r>
          </w:p>
        </w:tc>
        <w:tc>
          <w:tcPr>
            <w:tcW w:w="1559" w:type="dxa"/>
            <w:shd w:val="clear" w:color="auto" w:fill="ED7D31" w:themeFill="accent2"/>
          </w:tcPr>
          <w:p w14:paraId="005769E9" w14:textId="77777777" w:rsidR="00EB7617" w:rsidRPr="008A28D6" w:rsidRDefault="00EB7617" w:rsidP="00743098">
            <w:pPr>
              <w:rPr>
                <w:rFonts w:cs="Open Sans"/>
                <w:color w:val="FF0000"/>
              </w:rPr>
            </w:pPr>
          </w:p>
        </w:tc>
        <w:tc>
          <w:tcPr>
            <w:tcW w:w="1418" w:type="dxa"/>
            <w:shd w:val="clear" w:color="auto" w:fill="00B050"/>
          </w:tcPr>
          <w:p w14:paraId="3486CD63" w14:textId="77777777" w:rsidR="00EB7617" w:rsidRPr="008A28D6" w:rsidRDefault="00EB7617" w:rsidP="00743098">
            <w:pPr>
              <w:rPr>
                <w:rFonts w:cs="Open Sans"/>
              </w:rPr>
            </w:pPr>
          </w:p>
        </w:tc>
        <w:tc>
          <w:tcPr>
            <w:tcW w:w="1842" w:type="dxa"/>
            <w:shd w:val="clear" w:color="auto" w:fill="00B050"/>
          </w:tcPr>
          <w:p w14:paraId="32821C38" w14:textId="77777777" w:rsidR="00EB7617" w:rsidRPr="008A28D6" w:rsidRDefault="00EB7617" w:rsidP="00743098">
            <w:pPr>
              <w:rPr>
                <w:rFonts w:cs="Open Sans"/>
              </w:rPr>
            </w:pPr>
          </w:p>
        </w:tc>
        <w:tc>
          <w:tcPr>
            <w:tcW w:w="2552" w:type="dxa"/>
            <w:shd w:val="clear" w:color="auto" w:fill="00B050"/>
          </w:tcPr>
          <w:p w14:paraId="44815C9F" w14:textId="77777777" w:rsidR="00EB7617" w:rsidRPr="008A28D6" w:rsidRDefault="00EB7617" w:rsidP="00743098">
            <w:pPr>
              <w:rPr>
                <w:rFonts w:cs="Open Sans"/>
                <w:color w:val="ED7D31" w:themeColor="accent2"/>
              </w:rPr>
            </w:pPr>
          </w:p>
        </w:tc>
        <w:tc>
          <w:tcPr>
            <w:tcW w:w="2410" w:type="dxa"/>
          </w:tcPr>
          <w:p w14:paraId="31CB1628" w14:textId="77777777" w:rsidR="00EB7617" w:rsidRPr="008A28D6" w:rsidRDefault="00EB7617" w:rsidP="00743098">
            <w:pPr>
              <w:jc w:val="center"/>
              <w:rPr>
                <w:rFonts w:cs="Open Sans"/>
              </w:rPr>
            </w:pPr>
            <w:r w:rsidRPr="008A28D6">
              <w:rPr>
                <w:rFonts w:cs="Open Sans"/>
              </w:rPr>
              <w:t>3</w:t>
            </w:r>
          </w:p>
        </w:tc>
      </w:tr>
      <w:tr w:rsidR="00EB7617" w:rsidRPr="008A28D6" w14:paraId="483883BA" w14:textId="77777777" w:rsidTr="00743098">
        <w:tc>
          <w:tcPr>
            <w:tcW w:w="4815" w:type="dxa"/>
          </w:tcPr>
          <w:p w14:paraId="2B7151D2"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Risk of athletes being subjected to discrimination by sponsors on the basis of sex, race, disability, sexual orientation or gender identity or sex characteristics.</w:t>
            </w:r>
          </w:p>
        </w:tc>
        <w:tc>
          <w:tcPr>
            <w:tcW w:w="1559" w:type="dxa"/>
            <w:shd w:val="clear" w:color="auto" w:fill="00B050"/>
          </w:tcPr>
          <w:p w14:paraId="355CA248" w14:textId="77777777" w:rsidR="00EB7617" w:rsidRPr="008A28D6" w:rsidRDefault="00EB7617" w:rsidP="00743098">
            <w:pPr>
              <w:rPr>
                <w:rFonts w:cs="Open Sans"/>
                <w:color w:val="FF0000"/>
              </w:rPr>
            </w:pPr>
          </w:p>
        </w:tc>
        <w:tc>
          <w:tcPr>
            <w:tcW w:w="1418" w:type="dxa"/>
            <w:shd w:val="clear" w:color="auto" w:fill="00B050"/>
          </w:tcPr>
          <w:p w14:paraId="3DCA7873" w14:textId="77777777" w:rsidR="00EB7617" w:rsidRPr="008A28D6" w:rsidRDefault="00EB7617" w:rsidP="00743098">
            <w:pPr>
              <w:rPr>
                <w:rFonts w:cs="Open Sans"/>
              </w:rPr>
            </w:pPr>
          </w:p>
        </w:tc>
        <w:tc>
          <w:tcPr>
            <w:tcW w:w="1842" w:type="dxa"/>
            <w:shd w:val="clear" w:color="auto" w:fill="ED7D31" w:themeFill="accent2"/>
          </w:tcPr>
          <w:p w14:paraId="1B7BBAE2" w14:textId="77777777" w:rsidR="00EB7617" w:rsidRPr="008A28D6" w:rsidRDefault="00EB7617" w:rsidP="00743098">
            <w:pPr>
              <w:rPr>
                <w:rFonts w:cs="Open Sans"/>
              </w:rPr>
            </w:pPr>
          </w:p>
        </w:tc>
        <w:tc>
          <w:tcPr>
            <w:tcW w:w="2552" w:type="dxa"/>
            <w:shd w:val="clear" w:color="auto" w:fill="00B050"/>
          </w:tcPr>
          <w:p w14:paraId="74BD212D" w14:textId="77777777" w:rsidR="00EB7617" w:rsidRPr="008A28D6" w:rsidRDefault="00EB7617" w:rsidP="00743098">
            <w:pPr>
              <w:rPr>
                <w:rFonts w:cs="Open Sans"/>
                <w:color w:val="ED7D31" w:themeColor="accent2"/>
              </w:rPr>
            </w:pPr>
          </w:p>
        </w:tc>
        <w:tc>
          <w:tcPr>
            <w:tcW w:w="2410" w:type="dxa"/>
          </w:tcPr>
          <w:p w14:paraId="16AEBA94" w14:textId="77777777" w:rsidR="00EB7617" w:rsidRPr="008A28D6" w:rsidRDefault="00EB7617" w:rsidP="00743098">
            <w:pPr>
              <w:jc w:val="center"/>
              <w:rPr>
                <w:rFonts w:cs="Open Sans"/>
              </w:rPr>
            </w:pPr>
            <w:r w:rsidRPr="008A28D6">
              <w:rPr>
                <w:rFonts w:cs="Open Sans"/>
              </w:rPr>
              <w:t>3</w:t>
            </w:r>
          </w:p>
        </w:tc>
      </w:tr>
      <w:tr w:rsidR="00EB7617" w:rsidRPr="008A28D6" w14:paraId="7D2DE9CE" w14:textId="77777777" w:rsidTr="00743098">
        <w:tc>
          <w:tcPr>
            <w:tcW w:w="4815" w:type="dxa"/>
          </w:tcPr>
          <w:p w14:paraId="3B2246BF"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Athletes face online abuse, discrimination and/or harassment from FIFA’s media and broadcast partners, including sexual harassment.</w:t>
            </w:r>
          </w:p>
        </w:tc>
        <w:tc>
          <w:tcPr>
            <w:tcW w:w="1559" w:type="dxa"/>
            <w:shd w:val="clear" w:color="auto" w:fill="FF0000"/>
          </w:tcPr>
          <w:p w14:paraId="2D00CE80" w14:textId="77777777" w:rsidR="00EB7617" w:rsidRPr="008A28D6" w:rsidRDefault="00EB7617" w:rsidP="00743098">
            <w:pPr>
              <w:rPr>
                <w:rFonts w:cs="Open Sans"/>
                <w:color w:val="FF0000"/>
              </w:rPr>
            </w:pPr>
          </w:p>
        </w:tc>
        <w:tc>
          <w:tcPr>
            <w:tcW w:w="1418" w:type="dxa"/>
            <w:shd w:val="clear" w:color="auto" w:fill="ED7D31" w:themeFill="accent2"/>
          </w:tcPr>
          <w:p w14:paraId="12FED86C" w14:textId="77777777" w:rsidR="00EB7617" w:rsidRPr="008A28D6" w:rsidRDefault="00EB7617" w:rsidP="00743098">
            <w:pPr>
              <w:rPr>
                <w:rFonts w:cs="Open Sans"/>
              </w:rPr>
            </w:pPr>
          </w:p>
        </w:tc>
        <w:tc>
          <w:tcPr>
            <w:tcW w:w="1842" w:type="dxa"/>
            <w:shd w:val="clear" w:color="auto" w:fill="00B050"/>
          </w:tcPr>
          <w:p w14:paraId="55C16B7E" w14:textId="77777777" w:rsidR="00EB7617" w:rsidRPr="008A28D6" w:rsidRDefault="00EB7617" w:rsidP="00743098">
            <w:pPr>
              <w:rPr>
                <w:rFonts w:cs="Open Sans"/>
              </w:rPr>
            </w:pPr>
          </w:p>
          <w:p w14:paraId="7845ACD1" w14:textId="77777777" w:rsidR="00EB7617" w:rsidRPr="008A28D6" w:rsidRDefault="00EB7617" w:rsidP="00743098">
            <w:pPr>
              <w:rPr>
                <w:rFonts w:cs="Open Sans"/>
              </w:rPr>
            </w:pPr>
          </w:p>
        </w:tc>
        <w:tc>
          <w:tcPr>
            <w:tcW w:w="2552" w:type="dxa"/>
            <w:shd w:val="clear" w:color="auto" w:fill="ED7D31" w:themeFill="accent2"/>
          </w:tcPr>
          <w:p w14:paraId="2403CB48" w14:textId="77777777" w:rsidR="00EB7617" w:rsidRPr="008A28D6" w:rsidRDefault="00EB7617" w:rsidP="00743098">
            <w:pPr>
              <w:rPr>
                <w:rFonts w:cs="Open Sans"/>
                <w:color w:val="ED7D31" w:themeColor="accent2"/>
              </w:rPr>
            </w:pPr>
          </w:p>
        </w:tc>
        <w:tc>
          <w:tcPr>
            <w:tcW w:w="2410" w:type="dxa"/>
          </w:tcPr>
          <w:p w14:paraId="409A5EA6" w14:textId="77777777" w:rsidR="00EB7617" w:rsidRPr="008A28D6" w:rsidRDefault="00EB7617" w:rsidP="00743098">
            <w:pPr>
              <w:jc w:val="center"/>
              <w:rPr>
                <w:rFonts w:cs="Open Sans"/>
              </w:rPr>
            </w:pPr>
            <w:r w:rsidRPr="008A28D6">
              <w:rPr>
                <w:rFonts w:cs="Open Sans"/>
              </w:rPr>
              <w:t>2</w:t>
            </w:r>
          </w:p>
        </w:tc>
      </w:tr>
      <w:tr w:rsidR="00EB7617" w:rsidRPr="008A28D6" w14:paraId="036B36E6" w14:textId="77777777" w:rsidTr="00743098">
        <w:tc>
          <w:tcPr>
            <w:tcW w:w="14596" w:type="dxa"/>
            <w:gridSpan w:val="6"/>
            <w:shd w:val="clear" w:color="auto" w:fill="E7E6E6" w:themeFill="background2"/>
          </w:tcPr>
          <w:p w14:paraId="656F8C6E" w14:textId="77777777" w:rsidR="00EB7617" w:rsidRPr="008A28D6" w:rsidRDefault="00EB7617" w:rsidP="00743098">
            <w:pPr>
              <w:jc w:val="center"/>
              <w:rPr>
                <w:rFonts w:cs="Open Sans"/>
                <w:b/>
                <w:bCs/>
              </w:rPr>
            </w:pPr>
            <w:r w:rsidRPr="008A28D6">
              <w:rPr>
                <w:rFonts w:cs="Open Sans"/>
                <w:b/>
                <w:bCs/>
              </w:rPr>
              <w:t>Risk to worker’s rights</w:t>
            </w:r>
          </w:p>
        </w:tc>
      </w:tr>
      <w:tr w:rsidR="00EB7617" w:rsidRPr="008A28D6" w14:paraId="61C374FE" w14:textId="77777777" w:rsidTr="00743098">
        <w:tc>
          <w:tcPr>
            <w:tcW w:w="4815" w:type="dxa"/>
          </w:tcPr>
          <w:p w14:paraId="4325CE5A" w14:textId="77777777" w:rsidR="00EB7617" w:rsidRPr="001C2F70" w:rsidRDefault="00EB7617" w:rsidP="005F527F">
            <w:pPr>
              <w:pStyle w:val="ListParagraph"/>
              <w:numPr>
                <w:ilvl w:val="0"/>
                <w:numId w:val="21"/>
              </w:numPr>
              <w:spacing w:before="0" w:after="0"/>
              <w:ind w:left="596" w:hanging="425"/>
              <w:contextualSpacing/>
              <w:rPr>
                <w:rStyle w:val="Strong"/>
              </w:rPr>
            </w:pPr>
            <w:r w:rsidRPr="001C2F70">
              <w:rPr>
                <w:rStyle w:val="Strong"/>
              </w:rPr>
              <w:t>Sexual harassment and/or abuse of workers.</w:t>
            </w:r>
          </w:p>
        </w:tc>
        <w:tc>
          <w:tcPr>
            <w:tcW w:w="1559" w:type="dxa"/>
            <w:shd w:val="clear" w:color="auto" w:fill="FF0000"/>
          </w:tcPr>
          <w:p w14:paraId="1C6A2066" w14:textId="77777777" w:rsidR="00EB7617" w:rsidRPr="008A28D6" w:rsidRDefault="00EB7617" w:rsidP="00743098">
            <w:pPr>
              <w:rPr>
                <w:rFonts w:cs="Open Sans"/>
              </w:rPr>
            </w:pPr>
          </w:p>
        </w:tc>
        <w:tc>
          <w:tcPr>
            <w:tcW w:w="1418" w:type="dxa"/>
            <w:shd w:val="clear" w:color="auto" w:fill="FF0000"/>
          </w:tcPr>
          <w:p w14:paraId="2E69AA65" w14:textId="77777777" w:rsidR="00EB7617" w:rsidRPr="008A28D6" w:rsidRDefault="00EB7617" w:rsidP="00743098">
            <w:pPr>
              <w:rPr>
                <w:rFonts w:cs="Open Sans"/>
              </w:rPr>
            </w:pPr>
          </w:p>
        </w:tc>
        <w:tc>
          <w:tcPr>
            <w:tcW w:w="1842" w:type="dxa"/>
            <w:shd w:val="clear" w:color="auto" w:fill="FF0000"/>
          </w:tcPr>
          <w:p w14:paraId="26BAA728" w14:textId="77777777" w:rsidR="00EB7617" w:rsidRPr="008A28D6" w:rsidRDefault="00EB7617" w:rsidP="00743098">
            <w:pPr>
              <w:rPr>
                <w:rFonts w:cs="Open Sans"/>
              </w:rPr>
            </w:pPr>
          </w:p>
        </w:tc>
        <w:tc>
          <w:tcPr>
            <w:tcW w:w="2552" w:type="dxa"/>
            <w:shd w:val="clear" w:color="auto" w:fill="ED7D31" w:themeFill="accent2"/>
          </w:tcPr>
          <w:p w14:paraId="61AB616D" w14:textId="77777777" w:rsidR="00EB7617" w:rsidRPr="008A28D6" w:rsidRDefault="00EB7617" w:rsidP="00743098">
            <w:pPr>
              <w:rPr>
                <w:rFonts w:cs="Open Sans"/>
              </w:rPr>
            </w:pPr>
          </w:p>
        </w:tc>
        <w:tc>
          <w:tcPr>
            <w:tcW w:w="2410" w:type="dxa"/>
          </w:tcPr>
          <w:p w14:paraId="06C57FC6" w14:textId="77777777" w:rsidR="00EB7617" w:rsidRPr="001C2F70" w:rsidRDefault="00EB7617" w:rsidP="00743098">
            <w:pPr>
              <w:jc w:val="center"/>
              <w:rPr>
                <w:rStyle w:val="Strong"/>
              </w:rPr>
            </w:pPr>
            <w:r w:rsidRPr="001C2F70">
              <w:rPr>
                <w:rStyle w:val="Strong"/>
              </w:rPr>
              <w:t>1</w:t>
            </w:r>
          </w:p>
        </w:tc>
      </w:tr>
      <w:tr w:rsidR="00EB7617" w:rsidRPr="008A28D6" w14:paraId="14420EB4" w14:textId="77777777" w:rsidTr="00743098">
        <w:tc>
          <w:tcPr>
            <w:tcW w:w="4815" w:type="dxa"/>
          </w:tcPr>
          <w:p w14:paraId="226C189B" w14:textId="77777777" w:rsidR="00EB7617" w:rsidRPr="001C2F70" w:rsidRDefault="00EB7617" w:rsidP="005F527F">
            <w:pPr>
              <w:pStyle w:val="ListParagraph"/>
              <w:numPr>
                <w:ilvl w:val="0"/>
                <w:numId w:val="21"/>
              </w:numPr>
              <w:spacing w:before="0" w:after="0"/>
              <w:ind w:left="596" w:hanging="425"/>
              <w:contextualSpacing/>
              <w:rPr>
                <w:rStyle w:val="Strong"/>
              </w:rPr>
            </w:pPr>
            <w:bookmarkStart w:id="108" w:name="_Hlk86692366"/>
            <w:r w:rsidRPr="001C2F70">
              <w:rPr>
                <w:rStyle w:val="Strong"/>
              </w:rPr>
              <w:t xml:space="preserve">Exploitation of workers, in cleaning, hospitality (highly feminised sectors in Australia and Aotearoa New Zealand and therefore increased risk to vulnerable women, including women from culturally and </w:t>
            </w:r>
            <w:r w:rsidRPr="001C2F70">
              <w:rPr>
                <w:rStyle w:val="Strong"/>
              </w:rPr>
              <w:lastRenderedPageBreak/>
              <w:t>linguistically diverse backgrounds, as well as many young workers) and security sectors</w:t>
            </w:r>
            <w:bookmarkEnd w:id="108"/>
            <w:r w:rsidRPr="001C2F70">
              <w:rPr>
                <w:rStyle w:val="Strong"/>
              </w:rPr>
              <w:t>.</w:t>
            </w:r>
          </w:p>
        </w:tc>
        <w:tc>
          <w:tcPr>
            <w:tcW w:w="1559" w:type="dxa"/>
            <w:shd w:val="clear" w:color="auto" w:fill="FF0000"/>
          </w:tcPr>
          <w:p w14:paraId="27F8AE1A" w14:textId="77777777" w:rsidR="00EB7617" w:rsidRPr="008A28D6" w:rsidRDefault="00EB7617" w:rsidP="00743098">
            <w:pPr>
              <w:rPr>
                <w:rFonts w:cs="Open Sans"/>
              </w:rPr>
            </w:pPr>
          </w:p>
        </w:tc>
        <w:tc>
          <w:tcPr>
            <w:tcW w:w="1418" w:type="dxa"/>
            <w:shd w:val="clear" w:color="auto" w:fill="FF0000"/>
          </w:tcPr>
          <w:p w14:paraId="0A3BF357" w14:textId="77777777" w:rsidR="00EB7617" w:rsidRPr="008A28D6" w:rsidRDefault="00EB7617" w:rsidP="00743098">
            <w:pPr>
              <w:rPr>
                <w:rFonts w:cs="Open Sans"/>
              </w:rPr>
            </w:pPr>
          </w:p>
        </w:tc>
        <w:tc>
          <w:tcPr>
            <w:tcW w:w="1842" w:type="dxa"/>
            <w:shd w:val="clear" w:color="auto" w:fill="FF0000"/>
          </w:tcPr>
          <w:p w14:paraId="38F3068E" w14:textId="77777777" w:rsidR="00EB7617" w:rsidRPr="008A28D6" w:rsidRDefault="00EB7617" w:rsidP="00743098">
            <w:pPr>
              <w:rPr>
                <w:rFonts w:cs="Open Sans"/>
              </w:rPr>
            </w:pPr>
          </w:p>
        </w:tc>
        <w:tc>
          <w:tcPr>
            <w:tcW w:w="2552" w:type="dxa"/>
            <w:shd w:val="clear" w:color="auto" w:fill="ED7D31" w:themeFill="accent2"/>
          </w:tcPr>
          <w:p w14:paraId="5E4F4708" w14:textId="77777777" w:rsidR="00EB7617" w:rsidRPr="008A28D6" w:rsidRDefault="00EB7617" w:rsidP="00743098">
            <w:pPr>
              <w:rPr>
                <w:rFonts w:cs="Open Sans"/>
              </w:rPr>
            </w:pPr>
          </w:p>
        </w:tc>
        <w:tc>
          <w:tcPr>
            <w:tcW w:w="2410" w:type="dxa"/>
          </w:tcPr>
          <w:p w14:paraId="2264E8C2" w14:textId="77777777" w:rsidR="00EB7617" w:rsidRPr="001C2F70" w:rsidRDefault="00EB7617" w:rsidP="00743098">
            <w:pPr>
              <w:jc w:val="center"/>
              <w:rPr>
                <w:rStyle w:val="Strong"/>
              </w:rPr>
            </w:pPr>
            <w:r w:rsidRPr="001C2F70">
              <w:rPr>
                <w:rStyle w:val="Strong"/>
              </w:rPr>
              <w:t>1</w:t>
            </w:r>
          </w:p>
        </w:tc>
      </w:tr>
      <w:tr w:rsidR="00EB7617" w:rsidRPr="008A28D6" w14:paraId="68DF000E" w14:textId="77777777" w:rsidTr="00743098">
        <w:tc>
          <w:tcPr>
            <w:tcW w:w="4815" w:type="dxa"/>
          </w:tcPr>
          <w:p w14:paraId="453ADA05" w14:textId="77777777" w:rsidR="00EB7617" w:rsidRPr="001C2F70" w:rsidRDefault="00EB7617" w:rsidP="005F527F">
            <w:pPr>
              <w:pStyle w:val="ListParagraph"/>
              <w:numPr>
                <w:ilvl w:val="0"/>
                <w:numId w:val="21"/>
              </w:numPr>
              <w:spacing w:before="0" w:after="0"/>
              <w:ind w:left="596" w:hanging="425"/>
              <w:contextualSpacing/>
              <w:rPr>
                <w:rStyle w:val="Strong"/>
              </w:rPr>
            </w:pPr>
            <w:r w:rsidRPr="001C2F70">
              <w:rPr>
                <w:rStyle w:val="Strong"/>
              </w:rPr>
              <w:t>Extreme forms of labour exploitation (including in FIFA and local entities’ supply chains).</w:t>
            </w:r>
          </w:p>
        </w:tc>
        <w:tc>
          <w:tcPr>
            <w:tcW w:w="1559" w:type="dxa"/>
            <w:shd w:val="clear" w:color="auto" w:fill="FF0000"/>
          </w:tcPr>
          <w:p w14:paraId="7DCAC85B" w14:textId="77777777" w:rsidR="00EB7617" w:rsidRPr="008A28D6" w:rsidRDefault="00EB7617" w:rsidP="00743098">
            <w:pPr>
              <w:rPr>
                <w:rFonts w:cs="Open Sans"/>
              </w:rPr>
            </w:pPr>
          </w:p>
        </w:tc>
        <w:tc>
          <w:tcPr>
            <w:tcW w:w="1418" w:type="dxa"/>
            <w:shd w:val="clear" w:color="auto" w:fill="FF0000"/>
          </w:tcPr>
          <w:p w14:paraId="67754364" w14:textId="77777777" w:rsidR="00EB7617" w:rsidRPr="008A28D6" w:rsidRDefault="00EB7617" w:rsidP="00743098">
            <w:pPr>
              <w:rPr>
                <w:rFonts w:cs="Open Sans"/>
              </w:rPr>
            </w:pPr>
          </w:p>
        </w:tc>
        <w:tc>
          <w:tcPr>
            <w:tcW w:w="1842" w:type="dxa"/>
            <w:shd w:val="clear" w:color="auto" w:fill="FF0000"/>
          </w:tcPr>
          <w:p w14:paraId="18A748BE" w14:textId="77777777" w:rsidR="00EB7617" w:rsidRPr="008A28D6" w:rsidRDefault="00EB7617" w:rsidP="00743098">
            <w:pPr>
              <w:rPr>
                <w:rFonts w:cs="Open Sans"/>
              </w:rPr>
            </w:pPr>
          </w:p>
        </w:tc>
        <w:tc>
          <w:tcPr>
            <w:tcW w:w="2552" w:type="dxa"/>
            <w:shd w:val="clear" w:color="auto" w:fill="ED7D31" w:themeFill="accent2"/>
          </w:tcPr>
          <w:p w14:paraId="649E6CB3" w14:textId="77777777" w:rsidR="00EB7617" w:rsidRPr="008A28D6" w:rsidRDefault="00EB7617" w:rsidP="00743098">
            <w:pPr>
              <w:rPr>
                <w:rFonts w:cs="Open Sans"/>
              </w:rPr>
            </w:pPr>
          </w:p>
        </w:tc>
        <w:tc>
          <w:tcPr>
            <w:tcW w:w="2410" w:type="dxa"/>
          </w:tcPr>
          <w:p w14:paraId="2CBCFA67" w14:textId="77777777" w:rsidR="00EB7617" w:rsidRPr="001C2F70" w:rsidRDefault="00EB7617" w:rsidP="00743098">
            <w:pPr>
              <w:jc w:val="center"/>
              <w:rPr>
                <w:rStyle w:val="Strong"/>
              </w:rPr>
            </w:pPr>
            <w:r w:rsidRPr="001C2F70">
              <w:rPr>
                <w:rStyle w:val="Strong"/>
              </w:rPr>
              <w:t>1</w:t>
            </w:r>
          </w:p>
        </w:tc>
      </w:tr>
      <w:tr w:rsidR="00EB7617" w:rsidRPr="008A28D6" w14:paraId="116C94E3" w14:textId="77777777" w:rsidTr="00743098">
        <w:tc>
          <w:tcPr>
            <w:tcW w:w="4815" w:type="dxa"/>
          </w:tcPr>
          <w:p w14:paraId="4E121398"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Exploitation of migrant workers including by illegal forms of overseas recruitment into Australia and/or Aotearoa New Zealand (particularly in the hospitality industry).</w:t>
            </w:r>
          </w:p>
        </w:tc>
        <w:tc>
          <w:tcPr>
            <w:tcW w:w="1559" w:type="dxa"/>
            <w:shd w:val="clear" w:color="auto" w:fill="FF0000"/>
          </w:tcPr>
          <w:p w14:paraId="26868763" w14:textId="77777777" w:rsidR="00EB7617" w:rsidRPr="008A28D6" w:rsidRDefault="00EB7617" w:rsidP="00743098">
            <w:pPr>
              <w:rPr>
                <w:rFonts w:cs="Open Sans"/>
              </w:rPr>
            </w:pPr>
          </w:p>
        </w:tc>
        <w:tc>
          <w:tcPr>
            <w:tcW w:w="1418" w:type="dxa"/>
            <w:shd w:val="clear" w:color="auto" w:fill="ED7D31" w:themeFill="accent2"/>
          </w:tcPr>
          <w:p w14:paraId="12049A4A" w14:textId="77777777" w:rsidR="00EB7617" w:rsidRPr="008A28D6" w:rsidRDefault="00EB7617" w:rsidP="00743098">
            <w:pPr>
              <w:rPr>
                <w:rFonts w:cs="Open Sans"/>
              </w:rPr>
            </w:pPr>
          </w:p>
        </w:tc>
        <w:tc>
          <w:tcPr>
            <w:tcW w:w="1842" w:type="dxa"/>
            <w:shd w:val="clear" w:color="auto" w:fill="FF0000"/>
          </w:tcPr>
          <w:p w14:paraId="559FBAA2" w14:textId="77777777" w:rsidR="00EB7617" w:rsidRPr="008A28D6" w:rsidRDefault="00EB7617" w:rsidP="00743098">
            <w:pPr>
              <w:rPr>
                <w:rFonts w:cs="Open Sans"/>
              </w:rPr>
            </w:pPr>
          </w:p>
        </w:tc>
        <w:tc>
          <w:tcPr>
            <w:tcW w:w="2552" w:type="dxa"/>
            <w:shd w:val="clear" w:color="auto" w:fill="ED7D31" w:themeFill="accent2"/>
          </w:tcPr>
          <w:p w14:paraId="6BC7CA11" w14:textId="77777777" w:rsidR="00EB7617" w:rsidRPr="008A28D6" w:rsidRDefault="00EB7617" w:rsidP="00743098">
            <w:pPr>
              <w:rPr>
                <w:rFonts w:cs="Open Sans"/>
              </w:rPr>
            </w:pPr>
          </w:p>
        </w:tc>
        <w:tc>
          <w:tcPr>
            <w:tcW w:w="2410" w:type="dxa"/>
          </w:tcPr>
          <w:p w14:paraId="6A9FD99F" w14:textId="77777777" w:rsidR="00EB7617" w:rsidRPr="008A28D6" w:rsidRDefault="00EB7617" w:rsidP="00743098">
            <w:pPr>
              <w:jc w:val="center"/>
              <w:rPr>
                <w:rFonts w:cs="Open Sans"/>
              </w:rPr>
            </w:pPr>
            <w:r w:rsidRPr="008A28D6">
              <w:rPr>
                <w:rFonts w:cs="Open Sans"/>
              </w:rPr>
              <w:t>2</w:t>
            </w:r>
          </w:p>
        </w:tc>
      </w:tr>
      <w:tr w:rsidR="00EB7617" w:rsidRPr="008A28D6" w14:paraId="345BA52B" w14:textId="77777777" w:rsidTr="00743098">
        <w:tc>
          <w:tcPr>
            <w:tcW w:w="4815" w:type="dxa"/>
          </w:tcPr>
          <w:p w14:paraId="0D988011"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Workers cannot access their minimum employment rights, due to failure by employers (whether FIFA local entity and/or suppliers or subcontractors) to comply with mandated employment standards including paid breaks, working hours and protections against wage theft. (Higher in specific industries – can include issues like classification of employees as contractors).</w:t>
            </w:r>
          </w:p>
        </w:tc>
        <w:tc>
          <w:tcPr>
            <w:tcW w:w="1559" w:type="dxa"/>
            <w:shd w:val="clear" w:color="auto" w:fill="FF0000"/>
          </w:tcPr>
          <w:p w14:paraId="2E75B71C" w14:textId="77777777" w:rsidR="00EB7617" w:rsidRPr="008A28D6" w:rsidRDefault="00EB7617" w:rsidP="00743098">
            <w:pPr>
              <w:rPr>
                <w:rFonts w:cs="Open Sans"/>
              </w:rPr>
            </w:pPr>
          </w:p>
        </w:tc>
        <w:tc>
          <w:tcPr>
            <w:tcW w:w="1418" w:type="dxa"/>
            <w:shd w:val="clear" w:color="auto" w:fill="ED7D31" w:themeFill="accent2"/>
          </w:tcPr>
          <w:p w14:paraId="74FE8A14" w14:textId="77777777" w:rsidR="00EB7617" w:rsidRPr="008A28D6" w:rsidRDefault="00EB7617" w:rsidP="00743098">
            <w:pPr>
              <w:rPr>
                <w:rFonts w:cs="Open Sans"/>
              </w:rPr>
            </w:pPr>
          </w:p>
        </w:tc>
        <w:tc>
          <w:tcPr>
            <w:tcW w:w="1842" w:type="dxa"/>
            <w:shd w:val="clear" w:color="auto" w:fill="FF0000"/>
          </w:tcPr>
          <w:p w14:paraId="64042A75" w14:textId="77777777" w:rsidR="00EB7617" w:rsidRPr="008A28D6" w:rsidRDefault="00EB7617" w:rsidP="00743098">
            <w:pPr>
              <w:rPr>
                <w:rFonts w:cs="Open Sans"/>
              </w:rPr>
            </w:pPr>
          </w:p>
        </w:tc>
        <w:tc>
          <w:tcPr>
            <w:tcW w:w="2552" w:type="dxa"/>
            <w:shd w:val="clear" w:color="auto" w:fill="ED7D31" w:themeFill="accent2"/>
          </w:tcPr>
          <w:p w14:paraId="0EDDBAD3" w14:textId="77777777" w:rsidR="00EB7617" w:rsidRPr="008A28D6" w:rsidRDefault="00EB7617" w:rsidP="00743098">
            <w:pPr>
              <w:rPr>
                <w:rFonts w:cs="Open Sans"/>
              </w:rPr>
            </w:pPr>
          </w:p>
        </w:tc>
        <w:tc>
          <w:tcPr>
            <w:tcW w:w="2410" w:type="dxa"/>
          </w:tcPr>
          <w:p w14:paraId="6B54EED7" w14:textId="77777777" w:rsidR="00EB7617" w:rsidRPr="008A28D6" w:rsidRDefault="00EB7617" w:rsidP="00743098">
            <w:pPr>
              <w:jc w:val="center"/>
              <w:rPr>
                <w:rFonts w:cs="Open Sans"/>
              </w:rPr>
            </w:pPr>
            <w:r w:rsidRPr="008A28D6">
              <w:rPr>
                <w:rFonts w:cs="Open Sans"/>
              </w:rPr>
              <w:t>2</w:t>
            </w:r>
          </w:p>
        </w:tc>
      </w:tr>
      <w:tr w:rsidR="00EB7617" w:rsidRPr="008A28D6" w14:paraId="745F124A" w14:textId="77777777" w:rsidTr="00743098">
        <w:tc>
          <w:tcPr>
            <w:tcW w:w="4815" w:type="dxa"/>
          </w:tcPr>
          <w:p w14:paraId="3ADC2E39"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lastRenderedPageBreak/>
              <w:t>Workers’ rights are undermined through tender processes for supplying services that act as a ‘race to the bottom’.</w:t>
            </w:r>
          </w:p>
        </w:tc>
        <w:tc>
          <w:tcPr>
            <w:tcW w:w="1559" w:type="dxa"/>
            <w:shd w:val="clear" w:color="auto" w:fill="ED7D31" w:themeFill="accent2"/>
          </w:tcPr>
          <w:p w14:paraId="2BE6251D" w14:textId="77777777" w:rsidR="00EB7617" w:rsidRPr="008A28D6" w:rsidRDefault="00EB7617" w:rsidP="00743098">
            <w:pPr>
              <w:rPr>
                <w:rFonts w:cs="Open Sans"/>
              </w:rPr>
            </w:pPr>
          </w:p>
        </w:tc>
        <w:tc>
          <w:tcPr>
            <w:tcW w:w="1418" w:type="dxa"/>
            <w:shd w:val="clear" w:color="auto" w:fill="ED7D31" w:themeFill="accent2"/>
          </w:tcPr>
          <w:p w14:paraId="372A8C4C" w14:textId="77777777" w:rsidR="00EB7617" w:rsidRPr="008A28D6" w:rsidRDefault="00EB7617" w:rsidP="00743098">
            <w:pPr>
              <w:rPr>
                <w:rFonts w:cs="Open Sans"/>
              </w:rPr>
            </w:pPr>
          </w:p>
        </w:tc>
        <w:tc>
          <w:tcPr>
            <w:tcW w:w="1842" w:type="dxa"/>
            <w:shd w:val="clear" w:color="auto" w:fill="FF0000"/>
          </w:tcPr>
          <w:p w14:paraId="76551360" w14:textId="77777777" w:rsidR="00EB7617" w:rsidRPr="008A28D6" w:rsidRDefault="00EB7617" w:rsidP="00743098">
            <w:pPr>
              <w:rPr>
                <w:rFonts w:cs="Open Sans"/>
              </w:rPr>
            </w:pPr>
          </w:p>
        </w:tc>
        <w:tc>
          <w:tcPr>
            <w:tcW w:w="2552" w:type="dxa"/>
            <w:shd w:val="clear" w:color="auto" w:fill="ED7D31" w:themeFill="accent2"/>
          </w:tcPr>
          <w:p w14:paraId="38D54CED" w14:textId="77777777" w:rsidR="00EB7617" w:rsidRPr="008A28D6" w:rsidRDefault="00EB7617" w:rsidP="00743098">
            <w:pPr>
              <w:rPr>
                <w:rFonts w:cs="Open Sans"/>
              </w:rPr>
            </w:pPr>
          </w:p>
        </w:tc>
        <w:tc>
          <w:tcPr>
            <w:tcW w:w="2410" w:type="dxa"/>
          </w:tcPr>
          <w:p w14:paraId="69F4EE19" w14:textId="77777777" w:rsidR="00EB7617" w:rsidRPr="008A28D6" w:rsidRDefault="00EB7617" w:rsidP="00743098">
            <w:pPr>
              <w:jc w:val="center"/>
              <w:rPr>
                <w:rFonts w:cs="Open Sans"/>
              </w:rPr>
            </w:pPr>
            <w:r w:rsidRPr="008A28D6">
              <w:rPr>
                <w:rFonts w:cs="Open Sans"/>
              </w:rPr>
              <w:t>2</w:t>
            </w:r>
          </w:p>
        </w:tc>
      </w:tr>
      <w:tr w:rsidR="00EB7617" w:rsidRPr="008A28D6" w14:paraId="3C90B704" w14:textId="77777777" w:rsidTr="00743098">
        <w:tc>
          <w:tcPr>
            <w:tcW w:w="4815" w:type="dxa"/>
          </w:tcPr>
          <w:p w14:paraId="7E4D9F95"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Employees’ right to freedom of association is breached, particularly through the use of labour hire companies.</w:t>
            </w:r>
          </w:p>
        </w:tc>
        <w:tc>
          <w:tcPr>
            <w:tcW w:w="1559" w:type="dxa"/>
            <w:shd w:val="clear" w:color="auto" w:fill="ED7D31" w:themeFill="accent2"/>
          </w:tcPr>
          <w:p w14:paraId="02F01D54" w14:textId="77777777" w:rsidR="00EB7617" w:rsidRPr="008A28D6" w:rsidRDefault="00EB7617" w:rsidP="00743098">
            <w:pPr>
              <w:rPr>
                <w:rFonts w:cs="Open Sans"/>
              </w:rPr>
            </w:pPr>
          </w:p>
        </w:tc>
        <w:tc>
          <w:tcPr>
            <w:tcW w:w="1418" w:type="dxa"/>
            <w:shd w:val="clear" w:color="auto" w:fill="ED7D31" w:themeFill="accent2"/>
          </w:tcPr>
          <w:p w14:paraId="50A1DF47" w14:textId="77777777" w:rsidR="00EB7617" w:rsidRPr="008A28D6" w:rsidRDefault="00EB7617" w:rsidP="00743098">
            <w:pPr>
              <w:rPr>
                <w:rFonts w:cs="Open Sans"/>
              </w:rPr>
            </w:pPr>
          </w:p>
        </w:tc>
        <w:tc>
          <w:tcPr>
            <w:tcW w:w="1842" w:type="dxa"/>
            <w:shd w:val="clear" w:color="auto" w:fill="FF0000"/>
          </w:tcPr>
          <w:p w14:paraId="6CFF96BC" w14:textId="77777777" w:rsidR="00EB7617" w:rsidRPr="008A28D6" w:rsidRDefault="00EB7617" w:rsidP="00743098">
            <w:pPr>
              <w:rPr>
                <w:rFonts w:cs="Open Sans"/>
              </w:rPr>
            </w:pPr>
          </w:p>
        </w:tc>
        <w:tc>
          <w:tcPr>
            <w:tcW w:w="2552" w:type="dxa"/>
            <w:shd w:val="clear" w:color="auto" w:fill="ED7D31" w:themeFill="accent2"/>
          </w:tcPr>
          <w:p w14:paraId="2446A961" w14:textId="77777777" w:rsidR="00EB7617" w:rsidRPr="008A28D6" w:rsidRDefault="00EB7617" w:rsidP="00743098">
            <w:pPr>
              <w:rPr>
                <w:rFonts w:cs="Open Sans"/>
              </w:rPr>
            </w:pPr>
          </w:p>
        </w:tc>
        <w:tc>
          <w:tcPr>
            <w:tcW w:w="2410" w:type="dxa"/>
          </w:tcPr>
          <w:p w14:paraId="45DCA41D" w14:textId="77777777" w:rsidR="00EB7617" w:rsidRPr="008A28D6" w:rsidRDefault="00EB7617" w:rsidP="00743098">
            <w:pPr>
              <w:jc w:val="center"/>
              <w:rPr>
                <w:rFonts w:cs="Open Sans"/>
              </w:rPr>
            </w:pPr>
            <w:r w:rsidRPr="008A28D6">
              <w:rPr>
                <w:rFonts w:cs="Open Sans"/>
              </w:rPr>
              <w:t>2</w:t>
            </w:r>
          </w:p>
        </w:tc>
      </w:tr>
      <w:tr w:rsidR="00EB7617" w:rsidRPr="008A28D6" w14:paraId="500A4DC5" w14:textId="77777777" w:rsidTr="00743098">
        <w:tc>
          <w:tcPr>
            <w:tcW w:w="4815" w:type="dxa"/>
          </w:tcPr>
          <w:p w14:paraId="16C9DD10"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 xml:space="preserve">Workers’ safety is compromised by exposure to alcohol-related harms including sexual harassment, abuse and lack of employment support and training. </w:t>
            </w:r>
          </w:p>
        </w:tc>
        <w:tc>
          <w:tcPr>
            <w:tcW w:w="1559" w:type="dxa"/>
            <w:shd w:val="clear" w:color="auto" w:fill="FF0000"/>
          </w:tcPr>
          <w:p w14:paraId="593262A9" w14:textId="77777777" w:rsidR="00EB7617" w:rsidRPr="008A28D6" w:rsidRDefault="00EB7617" w:rsidP="00743098">
            <w:pPr>
              <w:rPr>
                <w:rFonts w:cs="Open Sans"/>
              </w:rPr>
            </w:pPr>
          </w:p>
        </w:tc>
        <w:tc>
          <w:tcPr>
            <w:tcW w:w="1418" w:type="dxa"/>
            <w:shd w:val="clear" w:color="auto" w:fill="FF0000"/>
          </w:tcPr>
          <w:p w14:paraId="7CFFE1E8" w14:textId="77777777" w:rsidR="00EB7617" w:rsidRPr="008A28D6" w:rsidRDefault="00EB7617" w:rsidP="00743098">
            <w:pPr>
              <w:rPr>
                <w:rFonts w:cs="Open Sans"/>
              </w:rPr>
            </w:pPr>
          </w:p>
        </w:tc>
        <w:tc>
          <w:tcPr>
            <w:tcW w:w="1842" w:type="dxa"/>
            <w:shd w:val="clear" w:color="auto" w:fill="ED7D31" w:themeFill="accent2"/>
          </w:tcPr>
          <w:p w14:paraId="7F8A6C6D" w14:textId="77777777" w:rsidR="00EB7617" w:rsidRPr="008A28D6" w:rsidRDefault="00EB7617" w:rsidP="00743098">
            <w:pPr>
              <w:rPr>
                <w:rFonts w:cs="Open Sans"/>
              </w:rPr>
            </w:pPr>
          </w:p>
        </w:tc>
        <w:tc>
          <w:tcPr>
            <w:tcW w:w="2552" w:type="dxa"/>
            <w:shd w:val="clear" w:color="auto" w:fill="ED7D31" w:themeFill="accent2"/>
          </w:tcPr>
          <w:p w14:paraId="7C6E8835" w14:textId="77777777" w:rsidR="00EB7617" w:rsidRPr="008A28D6" w:rsidRDefault="00EB7617" w:rsidP="00743098">
            <w:pPr>
              <w:rPr>
                <w:rFonts w:cs="Open Sans"/>
              </w:rPr>
            </w:pPr>
          </w:p>
        </w:tc>
        <w:tc>
          <w:tcPr>
            <w:tcW w:w="2410" w:type="dxa"/>
          </w:tcPr>
          <w:p w14:paraId="376C47C6" w14:textId="77777777" w:rsidR="00EB7617" w:rsidRPr="008A28D6" w:rsidRDefault="00EB7617" w:rsidP="00743098">
            <w:pPr>
              <w:jc w:val="center"/>
              <w:rPr>
                <w:rFonts w:cs="Open Sans"/>
              </w:rPr>
            </w:pPr>
            <w:r w:rsidRPr="008A28D6">
              <w:rPr>
                <w:rFonts w:cs="Open Sans"/>
              </w:rPr>
              <w:t>2</w:t>
            </w:r>
          </w:p>
        </w:tc>
      </w:tr>
      <w:tr w:rsidR="00EB7617" w:rsidRPr="008A28D6" w14:paraId="2C89DCED" w14:textId="77777777" w:rsidTr="00743098">
        <w:tc>
          <w:tcPr>
            <w:tcW w:w="14596" w:type="dxa"/>
            <w:gridSpan w:val="6"/>
            <w:shd w:val="clear" w:color="auto" w:fill="E7E6E6" w:themeFill="background2"/>
          </w:tcPr>
          <w:p w14:paraId="36566C6A" w14:textId="77777777" w:rsidR="00EB7617" w:rsidRPr="008A28D6" w:rsidRDefault="00EB7617" w:rsidP="00743098">
            <w:pPr>
              <w:jc w:val="center"/>
              <w:rPr>
                <w:rFonts w:cs="Open Sans"/>
                <w:b/>
                <w:bCs/>
              </w:rPr>
            </w:pPr>
            <w:r w:rsidRPr="008A28D6">
              <w:rPr>
                <w:rFonts w:cs="Open Sans"/>
                <w:b/>
                <w:bCs/>
              </w:rPr>
              <w:t>Risks to rights to equality and non-discrimination for all participants, spectators and the broader community</w:t>
            </w:r>
          </w:p>
        </w:tc>
      </w:tr>
      <w:tr w:rsidR="00EB7617" w:rsidRPr="008A28D6" w14:paraId="31FBC9DA" w14:textId="77777777" w:rsidTr="00743098">
        <w:tc>
          <w:tcPr>
            <w:tcW w:w="4815" w:type="dxa"/>
          </w:tcPr>
          <w:p w14:paraId="3FED2F56"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Lack of opportunity for women to be representatively included in all aspects of the tournament including management roles for example, broadcasting, security, referee/match officials, medical, operational delivery (hospitality, venue management).</w:t>
            </w:r>
          </w:p>
        </w:tc>
        <w:tc>
          <w:tcPr>
            <w:tcW w:w="1559" w:type="dxa"/>
            <w:shd w:val="clear" w:color="auto" w:fill="FF0000"/>
          </w:tcPr>
          <w:p w14:paraId="093DDBC6" w14:textId="77777777" w:rsidR="00EB7617" w:rsidRPr="008A28D6" w:rsidRDefault="00EB7617" w:rsidP="00743098">
            <w:pPr>
              <w:rPr>
                <w:rFonts w:cs="Open Sans"/>
              </w:rPr>
            </w:pPr>
          </w:p>
        </w:tc>
        <w:tc>
          <w:tcPr>
            <w:tcW w:w="1418" w:type="dxa"/>
            <w:shd w:val="clear" w:color="auto" w:fill="FF0000"/>
          </w:tcPr>
          <w:p w14:paraId="2524F321" w14:textId="77777777" w:rsidR="00EB7617" w:rsidRPr="008A28D6" w:rsidRDefault="00EB7617" w:rsidP="00743098">
            <w:pPr>
              <w:rPr>
                <w:rFonts w:cs="Open Sans"/>
              </w:rPr>
            </w:pPr>
          </w:p>
        </w:tc>
        <w:tc>
          <w:tcPr>
            <w:tcW w:w="1842" w:type="dxa"/>
            <w:shd w:val="clear" w:color="auto" w:fill="ED7D31" w:themeFill="accent2"/>
          </w:tcPr>
          <w:p w14:paraId="158FF54F" w14:textId="77777777" w:rsidR="00EB7617" w:rsidRPr="008A28D6" w:rsidRDefault="00EB7617" w:rsidP="00743098">
            <w:pPr>
              <w:rPr>
                <w:rFonts w:cs="Open Sans"/>
              </w:rPr>
            </w:pPr>
          </w:p>
        </w:tc>
        <w:tc>
          <w:tcPr>
            <w:tcW w:w="2552" w:type="dxa"/>
            <w:shd w:val="clear" w:color="auto" w:fill="ED7D31" w:themeFill="accent2"/>
          </w:tcPr>
          <w:p w14:paraId="4EC293A4" w14:textId="77777777" w:rsidR="00EB7617" w:rsidRPr="008A28D6" w:rsidRDefault="00EB7617" w:rsidP="00743098">
            <w:pPr>
              <w:rPr>
                <w:rFonts w:cs="Open Sans"/>
              </w:rPr>
            </w:pPr>
          </w:p>
        </w:tc>
        <w:tc>
          <w:tcPr>
            <w:tcW w:w="2410" w:type="dxa"/>
          </w:tcPr>
          <w:p w14:paraId="19A6E069" w14:textId="77777777" w:rsidR="00EB7617" w:rsidRPr="008A28D6" w:rsidRDefault="00EB7617" w:rsidP="00743098">
            <w:pPr>
              <w:jc w:val="center"/>
              <w:rPr>
                <w:rFonts w:cs="Open Sans"/>
              </w:rPr>
            </w:pPr>
            <w:r w:rsidRPr="008A28D6">
              <w:rPr>
                <w:rFonts w:cs="Open Sans"/>
              </w:rPr>
              <w:t>2</w:t>
            </w:r>
          </w:p>
        </w:tc>
      </w:tr>
      <w:tr w:rsidR="00EB7617" w:rsidRPr="008A28D6" w14:paraId="5B76233D" w14:textId="77777777" w:rsidTr="00743098">
        <w:tc>
          <w:tcPr>
            <w:tcW w:w="4815" w:type="dxa"/>
            <w:shd w:val="clear" w:color="auto" w:fill="auto"/>
          </w:tcPr>
          <w:p w14:paraId="237B8265" w14:textId="77777777" w:rsidR="00EB7617" w:rsidRPr="001C2F70" w:rsidRDefault="00EB7617" w:rsidP="005F527F">
            <w:pPr>
              <w:pStyle w:val="ListParagraph"/>
              <w:numPr>
                <w:ilvl w:val="0"/>
                <w:numId w:val="21"/>
              </w:numPr>
              <w:spacing w:before="0" w:after="0"/>
              <w:ind w:left="596" w:hanging="425"/>
              <w:contextualSpacing/>
              <w:rPr>
                <w:rStyle w:val="Strong"/>
              </w:rPr>
            </w:pPr>
            <w:r w:rsidRPr="001C2F70">
              <w:rPr>
                <w:rStyle w:val="Strong"/>
              </w:rPr>
              <w:lastRenderedPageBreak/>
              <w:t>Players, officials, volunteers and spectators experience racial abuse and harassment.</w:t>
            </w:r>
          </w:p>
        </w:tc>
        <w:tc>
          <w:tcPr>
            <w:tcW w:w="1559" w:type="dxa"/>
            <w:shd w:val="clear" w:color="auto" w:fill="FF0000"/>
          </w:tcPr>
          <w:p w14:paraId="54461A22" w14:textId="77777777" w:rsidR="00EB7617" w:rsidRPr="008A28D6" w:rsidRDefault="00EB7617" w:rsidP="00743098">
            <w:pPr>
              <w:rPr>
                <w:rFonts w:cs="Open Sans"/>
              </w:rPr>
            </w:pPr>
          </w:p>
        </w:tc>
        <w:tc>
          <w:tcPr>
            <w:tcW w:w="1418" w:type="dxa"/>
            <w:shd w:val="clear" w:color="auto" w:fill="FF0000"/>
          </w:tcPr>
          <w:p w14:paraId="20656218" w14:textId="77777777" w:rsidR="00EB7617" w:rsidRPr="008A28D6" w:rsidRDefault="00EB7617" w:rsidP="00743098">
            <w:pPr>
              <w:rPr>
                <w:rFonts w:cs="Open Sans"/>
              </w:rPr>
            </w:pPr>
          </w:p>
        </w:tc>
        <w:tc>
          <w:tcPr>
            <w:tcW w:w="1842" w:type="dxa"/>
            <w:shd w:val="clear" w:color="auto" w:fill="FF0000"/>
          </w:tcPr>
          <w:p w14:paraId="6C710117" w14:textId="77777777" w:rsidR="00EB7617" w:rsidRPr="008A28D6" w:rsidRDefault="00EB7617" w:rsidP="00743098">
            <w:pPr>
              <w:rPr>
                <w:rFonts w:cs="Open Sans"/>
              </w:rPr>
            </w:pPr>
          </w:p>
        </w:tc>
        <w:tc>
          <w:tcPr>
            <w:tcW w:w="2552" w:type="dxa"/>
            <w:shd w:val="clear" w:color="auto" w:fill="ED7D31" w:themeFill="accent2"/>
          </w:tcPr>
          <w:p w14:paraId="4643CF68" w14:textId="77777777" w:rsidR="00EB7617" w:rsidRPr="008A28D6" w:rsidRDefault="00EB7617" w:rsidP="00743098">
            <w:pPr>
              <w:rPr>
                <w:rFonts w:cs="Open Sans"/>
              </w:rPr>
            </w:pPr>
          </w:p>
        </w:tc>
        <w:tc>
          <w:tcPr>
            <w:tcW w:w="2410" w:type="dxa"/>
            <w:shd w:val="clear" w:color="auto" w:fill="auto"/>
          </w:tcPr>
          <w:p w14:paraId="3278B2F5" w14:textId="77777777" w:rsidR="00EB7617" w:rsidRPr="001C2F70" w:rsidRDefault="00EB7617" w:rsidP="00743098">
            <w:pPr>
              <w:jc w:val="center"/>
              <w:rPr>
                <w:rStyle w:val="Strong"/>
              </w:rPr>
            </w:pPr>
            <w:r w:rsidRPr="001C2F70">
              <w:rPr>
                <w:rStyle w:val="Strong"/>
              </w:rPr>
              <w:t>1</w:t>
            </w:r>
          </w:p>
        </w:tc>
      </w:tr>
      <w:tr w:rsidR="00EB7617" w:rsidRPr="008A28D6" w14:paraId="7E81E258" w14:textId="77777777" w:rsidTr="00743098">
        <w:tc>
          <w:tcPr>
            <w:tcW w:w="4815" w:type="dxa"/>
          </w:tcPr>
          <w:p w14:paraId="5E32CAE0"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Lack of opportunity for diverse communities including culturally and linguistically diverse communities to be representatively included in all aspects of the tournament including management roles for example, broadcasting, security, referee/match officials, medical, operational delivery (hospitality, venue management).</w:t>
            </w:r>
          </w:p>
        </w:tc>
        <w:tc>
          <w:tcPr>
            <w:tcW w:w="1559" w:type="dxa"/>
            <w:shd w:val="clear" w:color="auto" w:fill="FF0000"/>
          </w:tcPr>
          <w:p w14:paraId="5D9DECE8" w14:textId="77777777" w:rsidR="00EB7617" w:rsidRPr="008A28D6" w:rsidRDefault="00EB7617" w:rsidP="00743098">
            <w:pPr>
              <w:rPr>
                <w:rFonts w:cs="Open Sans"/>
              </w:rPr>
            </w:pPr>
          </w:p>
        </w:tc>
        <w:tc>
          <w:tcPr>
            <w:tcW w:w="1418" w:type="dxa"/>
            <w:shd w:val="clear" w:color="auto" w:fill="FF0000"/>
          </w:tcPr>
          <w:p w14:paraId="0E9671F3" w14:textId="77777777" w:rsidR="00EB7617" w:rsidRPr="008A28D6" w:rsidRDefault="00EB7617" w:rsidP="00743098">
            <w:pPr>
              <w:rPr>
                <w:rFonts w:cs="Open Sans"/>
              </w:rPr>
            </w:pPr>
          </w:p>
        </w:tc>
        <w:tc>
          <w:tcPr>
            <w:tcW w:w="1842" w:type="dxa"/>
            <w:shd w:val="clear" w:color="auto" w:fill="ED7D31" w:themeFill="accent2"/>
          </w:tcPr>
          <w:p w14:paraId="3C9E3FCF" w14:textId="77777777" w:rsidR="00EB7617" w:rsidRPr="008A28D6" w:rsidRDefault="00EB7617" w:rsidP="00743098">
            <w:pPr>
              <w:rPr>
                <w:rFonts w:cs="Open Sans"/>
              </w:rPr>
            </w:pPr>
          </w:p>
        </w:tc>
        <w:tc>
          <w:tcPr>
            <w:tcW w:w="2552" w:type="dxa"/>
            <w:shd w:val="clear" w:color="auto" w:fill="ED7D31" w:themeFill="accent2"/>
          </w:tcPr>
          <w:p w14:paraId="1E02BB72" w14:textId="77777777" w:rsidR="00EB7617" w:rsidRPr="008A28D6" w:rsidRDefault="00EB7617" w:rsidP="00743098">
            <w:pPr>
              <w:rPr>
                <w:rFonts w:cs="Open Sans"/>
              </w:rPr>
            </w:pPr>
          </w:p>
        </w:tc>
        <w:tc>
          <w:tcPr>
            <w:tcW w:w="2410" w:type="dxa"/>
          </w:tcPr>
          <w:p w14:paraId="69DDD6AF" w14:textId="77777777" w:rsidR="00EB7617" w:rsidRPr="008A28D6" w:rsidRDefault="00EB7617" w:rsidP="00743098">
            <w:pPr>
              <w:jc w:val="center"/>
              <w:rPr>
                <w:rFonts w:cs="Open Sans"/>
              </w:rPr>
            </w:pPr>
            <w:r w:rsidRPr="008A28D6">
              <w:rPr>
                <w:rFonts w:cs="Open Sans"/>
              </w:rPr>
              <w:t>2</w:t>
            </w:r>
          </w:p>
        </w:tc>
      </w:tr>
      <w:tr w:rsidR="00EB7617" w:rsidRPr="008A28D6" w14:paraId="3D0CB9CC" w14:textId="77777777" w:rsidTr="00743098">
        <w:tc>
          <w:tcPr>
            <w:tcW w:w="4815" w:type="dxa"/>
          </w:tcPr>
          <w:p w14:paraId="57D543F3"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Lack of cultural safety for the 32 different nations and multiple cultures taking part in the tournament as players, officials and spectators.</w:t>
            </w:r>
          </w:p>
        </w:tc>
        <w:tc>
          <w:tcPr>
            <w:tcW w:w="1559" w:type="dxa"/>
            <w:shd w:val="clear" w:color="auto" w:fill="FF0000"/>
          </w:tcPr>
          <w:p w14:paraId="2B9CB664" w14:textId="77777777" w:rsidR="00EB7617" w:rsidRPr="008A28D6" w:rsidRDefault="00EB7617" w:rsidP="00743098">
            <w:pPr>
              <w:rPr>
                <w:rFonts w:cs="Open Sans"/>
              </w:rPr>
            </w:pPr>
          </w:p>
        </w:tc>
        <w:tc>
          <w:tcPr>
            <w:tcW w:w="1418" w:type="dxa"/>
            <w:shd w:val="clear" w:color="auto" w:fill="FF0000"/>
          </w:tcPr>
          <w:p w14:paraId="360DF07F" w14:textId="77777777" w:rsidR="00EB7617" w:rsidRPr="008A28D6" w:rsidRDefault="00EB7617" w:rsidP="00743098">
            <w:pPr>
              <w:rPr>
                <w:rFonts w:cs="Open Sans"/>
              </w:rPr>
            </w:pPr>
          </w:p>
        </w:tc>
        <w:tc>
          <w:tcPr>
            <w:tcW w:w="1842" w:type="dxa"/>
            <w:shd w:val="clear" w:color="auto" w:fill="ED7D31" w:themeFill="accent2"/>
          </w:tcPr>
          <w:p w14:paraId="4FD00DA1" w14:textId="77777777" w:rsidR="00EB7617" w:rsidRPr="008A28D6" w:rsidRDefault="00EB7617" w:rsidP="00743098">
            <w:pPr>
              <w:rPr>
                <w:rFonts w:cs="Open Sans"/>
              </w:rPr>
            </w:pPr>
          </w:p>
        </w:tc>
        <w:tc>
          <w:tcPr>
            <w:tcW w:w="2552" w:type="dxa"/>
            <w:shd w:val="clear" w:color="auto" w:fill="ED7D31" w:themeFill="accent2"/>
          </w:tcPr>
          <w:p w14:paraId="7BA7BCFD" w14:textId="77777777" w:rsidR="00EB7617" w:rsidRPr="008A28D6" w:rsidRDefault="00EB7617" w:rsidP="00743098">
            <w:pPr>
              <w:rPr>
                <w:rFonts w:cs="Open Sans"/>
              </w:rPr>
            </w:pPr>
          </w:p>
        </w:tc>
        <w:tc>
          <w:tcPr>
            <w:tcW w:w="2410" w:type="dxa"/>
          </w:tcPr>
          <w:p w14:paraId="6D0A3E81" w14:textId="77777777" w:rsidR="00EB7617" w:rsidRPr="008A28D6" w:rsidRDefault="00EB7617" w:rsidP="00743098">
            <w:pPr>
              <w:jc w:val="center"/>
              <w:rPr>
                <w:rFonts w:cs="Open Sans"/>
              </w:rPr>
            </w:pPr>
            <w:r w:rsidRPr="008A28D6">
              <w:rPr>
                <w:rFonts w:cs="Open Sans"/>
              </w:rPr>
              <w:t>2</w:t>
            </w:r>
          </w:p>
        </w:tc>
      </w:tr>
      <w:tr w:rsidR="00EB7617" w:rsidRPr="008A28D6" w14:paraId="7F0EBE04" w14:textId="77777777" w:rsidTr="00743098">
        <w:tc>
          <w:tcPr>
            <w:tcW w:w="4815" w:type="dxa"/>
          </w:tcPr>
          <w:p w14:paraId="2C40A658"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 xml:space="preserve">Risks of infringements on the rights to equality and non-discrimination, through the application of any technology that is created or used to facilitate the operations of the tournament. This will include the </w:t>
            </w:r>
            <w:r w:rsidRPr="008A28D6">
              <w:rPr>
                <w:rFonts w:cs="Open Sans"/>
              </w:rPr>
              <w:lastRenderedPageBreak/>
              <w:t xml:space="preserve">use of artificial intelligence by security, ticketing apps and websites, COVID-19 protocols, or apps that are developed as communication tools, complaint mechanisms and/or information portals. </w:t>
            </w:r>
          </w:p>
        </w:tc>
        <w:tc>
          <w:tcPr>
            <w:tcW w:w="1559" w:type="dxa"/>
            <w:shd w:val="clear" w:color="auto" w:fill="FF0000"/>
          </w:tcPr>
          <w:p w14:paraId="473A52A3" w14:textId="77777777" w:rsidR="00EB7617" w:rsidRPr="008A28D6" w:rsidRDefault="00EB7617" w:rsidP="00743098">
            <w:pPr>
              <w:rPr>
                <w:rFonts w:cs="Open Sans"/>
              </w:rPr>
            </w:pPr>
          </w:p>
        </w:tc>
        <w:tc>
          <w:tcPr>
            <w:tcW w:w="1418" w:type="dxa"/>
            <w:shd w:val="clear" w:color="auto" w:fill="FF0000"/>
          </w:tcPr>
          <w:p w14:paraId="23811ACC" w14:textId="77777777" w:rsidR="00EB7617" w:rsidRPr="008A28D6" w:rsidRDefault="00EB7617" w:rsidP="00743098">
            <w:pPr>
              <w:rPr>
                <w:rFonts w:cs="Open Sans"/>
              </w:rPr>
            </w:pPr>
          </w:p>
          <w:p w14:paraId="2AEDC6F2" w14:textId="77777777" w:rsidR="00EB7617" w:rsidRPr="008A28D6" w:rsidRDefault="00EB7617" w:rsidP="00743098">
            <w:pPr>
              <w:rPr>
                <w:rFonts w:cs="Open Sans"/>
              </w:rPr>
            </w:pPr>
          </w:p>
          <w:p w14:paraId="7EF60CA6" w14:textId="77777777" w:rsidR="00EB7617" w:rsidRPr="008A28D6" w:rsidRDefault="00EB7617" w:rsidP="00743098">
            <w:pPr>
              <w:rPr>
                <w:rFonts w:cs="Open Sans"/>
              </w:rPr>
            </w:pPr>
          </w:p>
          <w:p w14:paraId="40503B3C" w14:textId="77777777" w:rsidR="00EB7617" w:rsidRPr="008A28D6" w:rsidRDefault="00EB7617" w:rsidP="00743098">
            <w:pPr>
              <w:rPr>
                <w:rFonts w:cs="Open Sans"/>
              </w:rPr>
            </w:pPr>
          </w:p>
          <w:p w14:paraId="60FD3B3F" w14:textId="77777777" w:rsidR="00EB7617" w:rsidRPr="008A28D6" w:rsidRDefault="00EB7617" w:rsidP="00743098">
            <w:pPr>
              <w:rPr>
                <w:rFonts w:cs="Open Sans"/>
              </w:rPr>
            </w:pPr>
          </w:p>
          <w:p w14:paraId="6DD6C08B" w14:textId="77777777" w:rsidR="00EB7617" w:rsidRPr="008A28D6" w:rsidRDefault="00EB7617" w:rsidP="00743098">
            <w:pPr>
              <w:rPr>
                <w:rFonts w:cs="Open Sans"/>
              </w:rPr>
            </w:pPr>
          </w:p>
        </w:tc>
        <w:tc>
          <w:tcPr>
            <w:tcW w:w="1842" w:type="dxa"/>
            <w:shd w:val="clear" w:color="auto" w:fill="ED7D31" w:themeFill="accent2"/>
          </w:tcPr>
          <w:p w14:paraId="62A57A79" w14:textId="77777777" w:rsidR="00EB7617" w:rsidRPr="008A28D6" w:rsidRDefault="00EB7617" w:rsidP="00743098">
            <w:pPr>
              <w:rPr>
                <w:rFonts w:cs="Open Sans"/>
              </w:rPr>
            </w:pPr>
          </w:p>
        </w:tc>
        <w:tc>
          <w:tcPr>
            <w:tcW w:w="2552" w:type="dxa"/>
            <w:shd w:val="clear" w:color="auto" w:fill="ED7D31" w:themeFill="accent2"/>
          </w:tcPr>
          <w:p w14:paraId="0158560B" w14:textId="77777777" w:rsidR="00EB7617" w:rsidRPr="008A28D6" w:rsidRDefault="00EB7617" w:rsidP="00743098">
            <w:pPr>
              <w:rPr>
                <w:rFonts w:cs="Open Sans"/>
              </w:rPr>
            </w:pPr>
          </w:p>
        </w:tc>
        <w:tc>
          <w:tcPr>
            <w:tcW w:w="2410" w:type="dxa"/>
          </w:tcPr>
          <w:p w14:paraId="34E98E8E" w14:textId="77777777" w:rsidR="00EB7617" w:rsidRPr="008A28D6" w:rsidRDefault="00EB7617" w:rsidP="00743098">
            <w:pPr>
              <w:jc w:val="center"/>
              <w:rPr>
                <w:rFonts w:cs="Open Sans"/>
              </w:rPr>
            </w:pPr>
            <w:r w:rsidRPr="008A28D6">
              <w:rPr>
                <w:rFonts w:cs="Open Sans"/>
              </w:rPr>
              <w:t>2</w:t>
            </w:r>
          </w:p>
        </w:tc>
      </w:tr>
      <w:tr w:rsidR="00EB7617" w:rsidRPr="008A28D6" w14:paraId="41687E1D" w14:textId="77777777" w:rsidTr="00743098">
        <w:tc>
          <w:tcPr>
            <w:tcW w:w="4815" w:type="dxa"/>
            <w:shd w:val="clear" w:color="auto" w:fill="auto"/>
          </w:tcPr>
          <w:p w14:paraId="739CA263"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The tournament facilities and environments fail to cater for the needs of women, carers, families, young children, disabled people and culturally diverse communities.</w:t>
            </w:r>
          </w:p>
        </w:tc>
        <w:tc>
          <w:tcPr>
            <w:tcW w:w="1559" w:type="dxa"/>
            <w:shd w:val="clear" w:color="auto" w:fill="FF0000"/>
          </w:tcPr>
          <w:p w14:paraId="5B0EAD05" w14:textId="77777777" w:rsidR="00EB7617" w:rsidRPr="008A28D6" w:rsidRDefault="00EB7617" w:rsidP="00743098">
            <w:pPr>
              <w:rPr>
                <w:rFonts w:cs="Open Sans"/>
              </w:rPr>
            </w:pPr>
          </w:p>
        </w:tc>
        <w:tc>
          <w:tcPr>
            <w:tcW w:w="1418" w:type="dxa"/>
            <w:shd w:val="clear" w:color="auto" w:fill="FF0000"/>
          </w:tcPr>
          <w:p w14:paraId="5D1078CC" w14:textId="77777777" w:rsidR="00EB7617" w:rsidRPr="008A28D6" w:rsidRDefault="00EB7617" w:rsidP="00743098">
            <w:pPr>
              <w:rPr>
                <w:rFonts w:cs="Open Sans"/>
              </w:rPr>
            </w:pPr>
          </w:p>
        </w:tc>
        <w:tc>
          <w:tcPr>
            <w:tcW w:w="1842" w:type="dxa"/>
            <w:shd w:val="clear" w:color="auto" w:fill="ED7D31" w:themeFill="accent2"/>
          </w:tcPr>
          <w:p w14:paraId="5BF71E19" w14:textId="77777777" w:rsidR="00EB7617" w:rsidRPr="008A28D6" w:rsidRDefault="00EB7617" w:rsidP="00743098">
            <w:pPr>
              <w:rPr>
                <w:rFonts w:cs="Open Sans"/>
              </w:rPr>
            </w:pPr>
          </w:p>
        </w:tc>
        <w:tc>
          <w:tcPr>
            <w:tcW w:w="2552" w:type="dxa"/>
            <w:shd w:val="clear" w:color="auto" w:fill="ED7D31" w:themeFill="accent2"/>
          </w:tcPr>
          <w:p w14:paraId="324A85D1" w14:textId="77777777" w:rsidR="00EB7617" w:rsidRPr="008A28D6" w:rsidRDefault="00EB7617" w:rsidP="00743098">
            <w:pPr>
              <w:rPr>
                <w:rFonts w:cs="Open Sans"/>
              </w:rPr>
            </w:pPr>
          </w:p>
        </w:tc>
        <w:tc>
          <w:tcPr>
            <w:tcW w:w="2410" w:type="dxa"/>
            <w:shd w:val="clear" w:color="auto" w:fill="auto"/>
          </w:tcPr>
          <w:p w14:paraId="6FFC6981" w14:textId="77777777" w:rsidR="00EB7617" w:rsidRPr="008A28D6" w:rsidRDefault="00EB7617" w:rsidP="00743098">
            <w:pPr>
              <w:jc w:val="center"/>
              <w:rPr>
                <w:rFonts w:cs="Open Sans"/>
              </w:rPr>
            </w:pPr>
            <w:r w:rsidRPr="008A28D6">
              <w:rPr>
                <w:rFonts w:cs="Open Sans"/>
              </w:rPr>
              <w:t>2</w:t>
            </w:r>
          </w:p>
        </w:tc>
      </w:tr>
      <w:tr w:rsidR="00EB7617" w:rsidRPr="008A28D6" w14:paraId="0A5CFA02" w14:textId="77777777" w:rsidTr="00743098">
        <w:tc>
          <w:tcPr>
            <w:tcW w:w="4815" w:type="dxa"/>
            <w:shd w:val="clear" w:color="auto" w:fill="auto"/>
          </w:tcPr>
          <w:p w14:paraId="60BAE8F0"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 xml:space="preserve">Athletes, fans and the broader community suffer online abuse or harassment, </w:t>
            </w:r>
            <w:r w:rsidRPr="008A28D6">
              <w:rPr>
                <w:rFonts w:cs="Open Sans"/>
                <w:lang w:val="en-NZ"/>
              </w:rPr>
              <w:t>notably sexism, racism and homophobia.</w:t>
            </w:r>
          </w:p>
        </w:tc>
        <w:tc>
          <w:tcPr>
            <w:tcW w:w="1559" w:type="dxa"/>
            <w:shd w:val="clear" w:color="auto" w:fill="FF0000"/>
          </w:tcPr>
          <w:p w14:paraId="7D87272F" w14:textId="77777777" w:rsidR="00EB7617" w:rsidRPr="008A28D6" w:rsidRDefault="00EB7617" w:rsidP="00743098">
            <w:pPr>
              <w:rPr>
                <w:rFonts w:cs="Open Sans"/>
              </w:rPr>
            </w:pPr>
          </w:p>
        </w:tc>
        <w:tc>
          <w:tcPr>
            <w:tcW w:w="1418" w:type="dxa"/>
            <w:shd w:val="clear" w:color="auto" w:fill="ED7D31" w:themeFill="accent2"/>
          </w:tcPr>
          <w:p w14:paraId="44F73AC6" w14:textId="77777777" w:rsidR="00EB7617" w:rsidRPr="008A28D6" w:rsidRDefault="00EB7617" w:rsidP="00743098">
            <w:pPr>
              <w:rPr>
                <w:rFonts w:cs="Open Sans"/>
              </w:rPr>
            </w:pPr>
          </w:p>
        </w:tc>
        <w:tc>
          <w:tcPr>
            <w:tcW w:w="1842" w:type="dxa"/>
            <w:shd w:val="clear" w:color="auto" w:fill="ED7D31" w:themeFill="accent2"/>
          </w:tcPr>
          <w:p w14:paraId="5B968BC7" w14:textId="77777777" w:rsidR="00EB7617" w:rsidRPr="008A28D6" w:rsidRDefault="00EB7617" w:rsidP="00743098">
            <w:pPr>
              <w:rPr>
                <w:rFonts w:cs="Open Sans"/>
              </w:rPr>
            </w:pPr>
          </w:p>
        </w:tc>
        <w:tc>
          <w:tcPr>
            <w:tcW w:w="2552" w:type="dxa"/>
            <w:shd w:val="clear" w:color="auto" w:fill="ED7D31" w:themeFill="accent2"/>
          </w:tcPr>
          <w:p w14:paraId="397D46EE" w14:textId="77777777" w:rsidR="00EB7617" w:rsidRPr="008A28D6" w:rsidRDefault="00EB7617" w:rsidP="00743098">
            <w:pPr>
              <w:rPr>
                <w:rFonts w:cs="Open Sans"/>
              </w:rPr>
            </w:pPr>
          </w:p>
        </w:tc>
        <w:tc>
          <w:tcPr>
            <w:tcW w:w="2410" w:type="dxa"/>
            <w:shd w:val="clear" w:color="auto" w:fill="auto"/>
          </w:tcPr>
          <w:p w14:paraId="1616F90C" w14:textId="77777777" w:rsidR="00EB7617" w:rsidRPr="008A28D6" w:rsidRDefault="00EB7617" w:rsidP="00743098">
            <w:pPr>
              <w:jc w:val="center"/>
              <w:rPr>
                <w:rFonts w:cs="Open Sans"/>
              </w:rPr>
            </w:pPr>
            <w:r w:rsidRPr="008A28D6">
              <w:rPr>
                <w:rFonts w:cs="Open Sans"/>
              </w:rPr>
              <w:t>2</w:t>
            </w:r>
          </w:p>
        </w:tc>
      </w:tr>
      <w:tr w:rsidR="00EB7617" w:rsidRPr="008A28D6" w14:paraId="4F57E8CE" w14:textId="77777777" w:rsidTr="00743098">
        <w:tc>
          <w:tcPr>
            <w:tcW w:w="4815" w:type="dxa"/>
          </w:tcPr>
          <w:p w14:paraId="2BEFDE7E"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Spectators, fans, and broader communities suffer alcohol-related harms, including violence, sexual harassment and abuse, and domestic/intimate partner violence.</w:t>
            </w:r>
          </w:p>
        </w:tc>
        <w:tc>
          <w:tcPr>
            <w:tcW w:w="1559" w:type="dxa"/>
            <w:shd w:val="clear" w:color="auto" w:fill="FF0000"/>
          </w:tcPr>
          <w:p w14:paraId="2C37515B" w14:textId="77777777" w:rsidR="00EB7617" w:rsidRPr="008A28D6" w:rsidRDefault="00EB7617" w:rsidP="00743098">
            <w:pPr>
              <w:rPr>
                <w:rFonts w:cs="Open Sans"/>
              </w:rPr>
            </w:pPr>
          </w:p>
        </w:tc>
        <w:tc>
          <w:tcPr>
            <w:tcW w:w="1418" w:type="dxa"/>
            <w:shd w:val="clear" w:color="auto" w:fill="ED7D31" w:themeFill="accent2"/>
          </w:tcPr>
          <w:p w14:paraId="6138D1C5" w14:textId="77777777" w:rsidR="00EB7617" w:rsidRPr="008A28D6" w:rsidRDefault="00EB7617" w:rsidP="00743098">
            <w:pPr>
              <w:rPr>
                <w:rFonts w:cs="Open Sans"/>
              </w:rPr>
            </w:pPr>
          </w:p>
        </w:tc>
        <w:tc>
          <w:tcPr>
            <w:tcW w:w="1842" w:type="dxa"/>
            <w:shd w:val="clear" w:color="auto" w:fill="FF0000"/>
          </w:tcPr>
          <w:p w14:paraId="5BD457DE" w14:textId="77777777" w:rsidR="00EB7617" w:rsidRPr="008A28D6" w:rsidRDefault="00EB7617" w:rsidP="00743098">
            <w:pPr>
              <w:rPr>
                <w:rFonts w:cs="Open Sans"/>
              </w:rPr>
            </w:pPr>
          </w:p>
        </w:tc>
        <w:tc>
          <w:tcPr>
            <w:tcW w:w="2552" w:type="dxa"/>
            <w:shd w:val="clear" w:color="auto" w:fill="ED7D31" w:themeFill="accent2"/>
          </w:tcPr>
          <w:p w14:paraId="7C3BCFAA" w14:textId="77777777" w:rsidR="00EB7617" w:rsidRPr="008A28D6" w:rsidRDefault="00EB7617" w:rsidP="00743098">
            <w:pPr>
              <w:rPr>
                <w:rFonts w:cs="Open Sans"/>
              </w:rPr>
            </w:pPr>
          </w:p>
        </w:tc>
        <w:tc>
          <w:tcPr>
            <w:tcW w:w="2410" w:type="dxa"/>
          </w:tcPr>
          <w:p w14:paraId="1D9A9BCE" w14:textId="77777777" w:rsidR="00EB7617" w:rsidRPr="008A28D6" w:rsidRDefault="00EB7617" w:rsidP="00743098">
            <w:pPr>
              <w:jc w:val="center"/>
              <w:rPr>
                <w:rFonts w:cs="Open Sans"/>
              </w:rPr>
            </w:pPr>
            <w:r w:rsidRPr="008A28D6">
              <w:rPr>
                <w:rFonts w:cs="Open Sans"/>
              </w:rPr>
              <w:t>2</w:t>
            </w:r>
          </w:p>
        </w:tc>
      </w:tr>
      <w:tr w:rsidR="00EB7617" w:rsidRPr="008A28D6" w14:paraId="4B6DBCA6" w14:textId="77777777" w:rsidTr="00743098">
        <w:tc>
          <w:tcPr>
            <w:tcW w:w="4815" w:type="dxa"/>
          </w:tcPr>
          <w:p w14:paraId="7A8AFECC"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 xml:space="preserve">Historically underrepresented/marginalised communities (e.g. tangata whenua, </w:t>
            </w:r>
            <w:r w:rsidRPr="008A28D6">
              <w:rPr>
                <w:rFonts w:cs="Open Sans"/>
              </w:rPr>
              <w:lastRenderedPageBreak/>
              <w:t>Aboriginal peoples and Torres Strait Islanders, Pacific peoples, culturally and linguistically diverse, disabled people, young people from low-income communities) do not receive the benefits of social procurement across the tournament.</w:t>
            </w:r>
          </w:p>
        </w:tc>
        <w:tc>
          <w:tcPr>
            <w:tcW w:w="1559" w:type="dxa"/>
            <w:shd w:val="clear" w:color="auto" w:fill="FF0000"/>
          </w:tcPr>
          <w:p w14:paraId="415DE1C1" w14:textId="77777777" w:rsidR="00EB7617" w:rsidRPr="008A28D6" w:rsidRDefault="00EB7617" w:rsidP="00743098">
            <w:pPr>
              <w:rPr>
                <w:rFonts w:cs="Open Sans"/>
              </w:rPr>
            </w:pPr>
          </w:p>
        </w:tc>
        <w:tc>
          <w:tcPr>
            <w:tcW w:w="1418" w:type="dxa"/>
            <w:shd w:val="clear" w:color="auto" w:fill="ED7D31" w:themeFill="accent2"/>
          </w:tcPr>
          <w:p w14:paraId="49AA7684" w14:textId="77777777" w:rsidR="00EB7617" w:rsidRPr="008A28D6" w:rsidRDefault="00EB7617" w:rsidP="00743098">
            <w:pPr>
              <w:rPr>
                <w:rFonts w:cs="Open Sans"/>
              </w:rPr>
            </w:pPr>
          </w:p>
        </w:tc>
        <w:tc>
          <w:tcPr>
            <w:tcW w:w="1842" w:type="dxa"/>
            <w:shd w:val="clear" w:color="auto" w:fill="ED7D31" w:themeFill="accent2"/>
          </w:tcPr>
          <w:p w14:paraId="2B9171C8" w14:textId="77777777" w:rsidR="00EB7617" w:rsidRPr="008A28D6" w:rsidRDefault="00EB7617" w:rsidP="00743098">
            <w:pPr>
              <w:rPr>
                <w:rFonts w:cs="Open Sans"/>
              </w:rPr>
            </w:pPr>
          </w:p>
        </w:tc>
        <w:tc>
          <w:tcPr>
            <w:tcW w:w="2552" w:type="dxa"/>
            <w:shd w:val="clear" w:color="auto" w:fill="ED7D31" w:themeFill="accent2"/>
          </w:tcPr>
          <w:p w14:paraId="05C6D89B" w14:textId="77777777" w:rsidR="00EB7617" w:rsidRPr="008A28D6" w:rsidRDefault="00EB7617" w:rsidP="00743098">
            <w:pPr>
              <w:rPr>
                <w:rFonts w:cs="Open Sans"/>
              </w:rPr>
            </w:pPr>
          </w:p>
        </w:tc>
        <w:tc>
          <w:tcPr>
            <w:tcW w:w="2410" w:type="dxa"/>
          </w:tcPr>
          <w:p w14:paraId="387068B5" w14:textId="77777777" w:rsidR="00EB7617" w:rsidRPr="008A28D6" w:rsidRDefault="00EB7617" w:rsidP="00743098">
            <w:pPr>
              <w:jc w:val="center"/>
              <w:rPr>
                <w:rFonts w:cs="Open Sans"/>
              </w:rPr>
            </w:pPr>
            <w:r w:rsidRPr="008A28D6">
              <w:rPr>
                <w:rFonts w:cs="Open Sans"/>
              </w:rPr>
              <w:t>2</w:t>
            </w:r>
          </w:p>
        </w:tc>
      </w:tr>
      <w:tr w:rsidR="00EB7617" w:rsidRPr="008A28D6" w14:paraId="32A461F3" w14:textId="77777777" w:rsidTr="00743098">
        <w:tc>
          <w:tcPr>
            <w:tcW w:w="4815" w:type="dxa"/>
          </w:tcPr>
          <w:p w14:paraId="4BEAFE6D" w14:textId="77777777" w:rsidR="00EB7617" w:rsidRPr="001C2F70" w:rsidRDefault="00EB7617" w:rsidP="005F527F">
            <w:pPr>
              <w:pStyle w:val="ListParagraph"/>
              <w:numPr>
                <w:ilvl w:val="0"/>
                <w:numId w:val="21"/>
              </w:numPr>
              <w:spacing w:before="0" w:after="0"/>
              <w:ind w:left="596" w:hanging="425"/>
              <w:contextualSpacing/>
              <w:rPr>
                <w:rStyle w:val="Strong"/>
              </w:rPr>
            </w:pPr>
            <w:r w:rsidRPr="001C2F70">
              <w:rPr>
                <w:rStyle w:val="Strong"/>
              </w:rPr>
              <w:t>Women’s and Indigenous football programmes are disadvantaged by allocation of legacy programme funds, in favour of mainstream men’s sport.</w:t>
            </w:r>
          </w:p>
        </w:tc>
        <w:tc>
          <w:tcPr>
            <w:tcW w:w="1559" w:type="dxa"/>
            <w:shd w:val="clear" w:color="auto" w:fill="FF0000"/>
          </w:tcPr>
          <w:p w14:paraId="112F7870" w14:textId="77777777" w:rsidR="00EB7617" w:rsidRPr="008A28D6" w:rsidRDefault="00EB7617" w:rsidP="00743098">
            <w:pPr>
              <w:rPr>
                <w:rFonts w:cs="Open Sans"/>
              </w:rPr>
            </w:pPr>
          </w:p>
        </w:tc>
        <w:tc>
          <w:tcPr>
            <w:tcW w:w="1418" w:type="dxa"/>
            <w:shd w:val="clear" w:color="auto" w:fill="FF0000"/>
          </w:tcPr>
          <w:p w14:paraId="652C162F" w14:textId="77777777" w:rsidR="00EB7617" w:rsidRPr="008A28D6" w:rsidRDefault="00EB7617" w:rsidP="00743098">
            <w:pPr>
              <w:rPr>
                <w:rFonts w:cs="Open Sans"/>
              </w:rPr>
            </w:pPr>
          </w:p>
        </w:tc>
        <w:tc>
          <w:tcPr>
            <w:tcW w:w="1842" w:type="dxa"/>
            <w:shd w:val="clear" w:color="auto" w:fill="FF0000"/>
          </w:tcPr>
          <w:p w14:paraId="675BFD70" w14:textId="77777777" w:rsidR="00EB7617" w:rsidRPr="008A28D6" w:rsidRDefault="00EB7617" w:rsidP="00743098">
            <w:pPr>
              <w:rPr>
                <w:rFonts w:cs="Open Sans"/>
              </w:rPr>
            </w:pPr>
          </w:p>
        </w:tc>
        <w:tc>
          <w:tcPr>
            <w:tcW w:w="2552" w:type="dxa"/>
            <w:shd w:val="clear" w:color="auto" w:fill="FF0000"/>
          </w:tcPr>
          <w:p w14:paraId="4F168EE6" w14:textId="77777777" w:rsidR="00EB7617" w:rsidRPr="008A28D6" w:rsidRDefault="00EB7617" w:rsidP="00743098">
            <w:pPr>
              <w:rPr>
                <w:rFonts w:cs="Open Sans"/>
              </w:rPr>
            </w:pPr>
          </w:p>
        </w:tc>
        <w:tc>
          <w:tcPr>
            <w:tcW w:w="2410" w:type="dxa"/>
          </w:tcPr>
          <w:p w14:paraId="2F74E5E5" w14:textId="77777777" w:rsidR="00EB7617" w:rsidRPr="001C2F70" w:rsidRDefault="00EB7617" w:rsidP="00743098">
            <w:pPr>
              <w:jc w:val="center"/>
              <w:rPr>
                <w:rStyle w:val="Strong"/>
              </w:rPr>
            </w:pPr>
            <w:r w:rsidRPr="001C2F70">
              <w:rPr>
                <w:rStyle w:val="Strong"/>
              </w:rPr>
              <w:t>1</w:t>
            </w:r>
          </w:p>
        </w:tc>
      </w:tr>
      <w:tr w:rsidR="00EB7617" w:rsidRPr="008A28D6" w14:paraId="4A856484" w14:textId="77777777" w:rsidTr="00743098">
        <w:tc>
          <w:tcPr>
            <w:tcW w:w="14596" w:type="dxa"/>
            <w:gridSpan w:val="6"/>
            <w:shd w:val="clear" w:color="auto" w:fill="E7E6E6" w:themeFill="background2"/>
          </w:tcPr>
          <w:p w14:paraId="674E865C" w14:textId="77777777" w:rsidR="00EB7617" w:rsidRPr="008A28D6" w:rsidRDefault="00EB7617" w:rsidP="00743098">
            <w:pPr>
              <w:jc w:val="center"/>
              <w:rPr>
                <w:rFonts w:cs="Open Sans"/>
                <w:b/>
                <w:bCs/>
              </w:rPr>
            </w:pPr>
            <w:r w:rsidRPr="008A28D6">
              <w:rPr>
                <w:rFonts w:cs="Open Sans"/>
                <w:b/>
                <w:bCs/>
              </w:rPr>
              <w:t xml:space="preserve">Risks to the rights of </w:t>
            </w:r>
            <w:r w:rsidRPr="369FF341">
              <w:rPr>
                <w:rFonts w:cs="Open Sans"/>
                <w:b/>
                <w:bCs/>
              </w:rPr>
              <w:t>Indigenous</w:t>
            </w:r>
            <w:r w:rsidRPr="008A28D6">
              <w:rPr>
                <w:rFonts w:cs="Open Sans"/>
                <w:b/>
                <w:bCs/>
              </w:rPr>
              <w:t xml:space="preserve"> peoples</w:t>
            </w:r>
          </w:p>
        </w:tc>
      </w:tr>
      <w:tr w:rsidR="00EB7617" w:rsidRPr="008A28D6" w14:paraId="5F71CCE0" w14:textId="77777777" w:rsidTr="00743098">
        <w:tc>
          <w:tcPr>
            <w:tcW w:w="4815" w:type="dxa"/>
          </w:tcPr>
          <w:p w14:paraId="7A6E07C6" w14:textId="77777777" w:rsidR="00EB7617" w:rsidRPr="001C2F70" w:rsidRDefault="00EB7617" w:rsidP="005F527F">
            <w:pPr>
              <w:pStyle w:val="ListParagraph"/>
              <w:numPr>
                <w:ilvl w:val="0"/>
                <w:numId w:val="21"/>
              </w:numPr>
              <w:spacing w:before="0" w:after="0"/>
              <w:ind w:left="596" w:hanging="425"/>
              <w:contextualSpacing/>
              <w:rPr>
                <w:rStyle w:val="Strong"/>
              </w:rPr>
            </w:pPr>
            <w:r w:rsidRPr="001C2F70">
              <w:rPr>
                <w:rStyle w:val="Strong"/>
              </w:rPr>
              <w:t>Exclusion and marginalisation of Indigenous peoples (i.e. Aboriginal and Torres Strait Islander people and tangata whenua).</w:t>
            </w:r>
          </w:p>
        </w:tc>
        <w:tc>
          <w:tcPr>
            <w:tcW w:w="1559" w:type="dxa"/>
            <w:shd w:val="clear" w:color="auto" w:fill="FF0000"/>
          </w:tcPr>
          <w:p w14:paraId="6A2D1F61" w14:textId="77777777" w:rsidR="00EB7617" w:rsidRPr="008A28D6" w:rsidRDefault="00EB7617" w:rsidP="00743098">
            <w:pPr>
              <w:rPr>
                <w:rFonts w:cs="Open Sans"/>
              </w:rPr>
            </w:pPr>
          </w:p>
        </w:tc>
        <w:tc>
          <w:tcPr>
            <w:tcW w:w="1418" w:type="dxa"/>
            <w:shd w:val="clear" w:color="auto" w:fill="FF0000"/>
          </w:tcPr>
          <w:p w14:paraId="6019AE2B" w14:textId="77777777" w:rsidR="00EB7617" w:rsidRPr="008A28D6" w:rsidRDefault="00EB7617" w:rsidP="00743098">
            <w:pPr>
              <w:rPr>
                <w:rFonts w:cs="Open Sans"/>
              </w:rPr>
            </w:pPr>
          </w:p>
        </w:tc>
        <w:tc>
          <w:tcPr>
            <w:tcW w:w="1842" w:type="dxa"/>
            <w:shd w:val="clear" w:color="auto" w:fill="FF0000"/>
          </w:tcPr>
          <w:p w14:paraId="543B90F8" w14:textId="77777777" w:rsidR="00EB7617" w:rsidRPr="008A28D6" w:rsidRDefault="00EB7617" w:rsidP="00743098">
            <w:pPr>
              <w:rPr>
                <w:rFonts w:cs="Open Sans"/>
              </w:rPr>
            </w:pPr>
          </w:p>
        </w:tc>
        <w:tc>
          <w:tcPr>
            <w:tcW w:w="2552" w:type="dxa"/>
            <w:shd w:val="clear" w:color="auto" w:fill="FF0000"/>
          </w:tcPr>
          <w:p w14:paraId="0C3562C6" w14:textId="77777777" w:rsidR="00EB7617" w:rsidRPr="008A28D6" w:rsidRDefault="00EB7617" w:rsidP="00743098">
            <w:pPr>
              <w:rPr>
                <w:rFonts w:cs="Open Sans"/>
              </w:rPr>
            </w:pPr>
          </w:p>
        </w:tc>
        <w:tc>
          <w:tcPr>
            <w:tcW w:w="2410" w:type="dxa"/>
          </w:tcPr>
          <w:p w14:paraId="771AEFE3" w14:textId="77777777" w:rsidR="00EB7617" w:rsidRPr="001C2F70" w:rsidRDefault="00EB7617" w:rsidP="00743098">
            <w:pPr>
              <w:jc w:val="center"/>
              <w:rPr>
                <w:rStyle w:val="Strong"/>
              </w:rPr>
            </w:pPr>
            <w:r w:rsidRPr="001C2F70">
              <w:rPr>
                <w:rStyle w:val="Strong"/>
              </w:rPr>
              <w:t>1</w:t>
            </w:r>
          </w:p>
        </w:tc>
      </w:tr>
      <w:tr w:rsidR="00EB7617" w:rsidRPr="008A28D6" w14:paraId="4A9AFE88" w14:textId="77777777" w:rsidTr="00743098">
        <w:tc>
          <w:tcPr>
            <w:tcW w:w="4815" w:type="dxa"/>
          </w:tcPr>
          <w:p w14:paraId="2BCD9F7E" w14:textId="77777777" w:rsidR="00EB7617" w:rsidRPr="001C2F70" w:rsidRDefault="00EB7617" w:rsidP="005F527F">
            <w:pPr>
              <w:pStyle w:val="ListParagraph"/>
              <w:numPr>
                <w:ilvl w:val="0"/>
                <w:numId w:val="21"/>
              </w:numPr>
              <w:spacing w:before="0" w:after="0"/>
              <w:ind w:left="596" w:hanging="425"/>
              <w:contextualSpacing/>
              <w:rPr>
                <w:rStyle w:val="Strong"/>
              </w:rPr>
            </w:pPr>
            <w:r w:rsidRPr="001C2F70">
              <w:rPr>
                <w:rStyle w:val="Strong"/>
              </w:rPr>
              <w:t xml:space="preserve">Tokenistic representation of Indigenous peoples (i.e.  Aboriginal and Torres Strait </w:t>
            </w:r>
            <w:r w:rsidRPr="001C2F70">
              <w:rPr>
                <w:rStyle w:val="Strong"/>
              </w:rPr>
              <w:lastRenderedPageBreak/>
              <w:t>Islander people and tangata whenua).</w:t>
            </w:r>
          </w:p>
        </w:tc>
        <w:tc>
          <w:tcPr>
            <w:tcW w:w="1559" w:type="dxa"/>
            <w:shd w:val="clear" w:color="auto" w:fill="FF0000"/>
          </w:tcPr>
          <w:p w14:paraId="0A6C70C1" w14:textId="77777777" w:rsidR="00EB7617" w:rsidRPr="008A28D6" w:rsidRDefault="00EB7617" w:rsidP="00743098">
            <w:pPr>
              <w:rPr>
                <w:rFonts w:cs="Open Sans"/>
              </w:rPr>
            </w:pPr>
          </w:p>
        </w:tc>
        <w:tc>
          <w:tcPr>
            <w:tcW w:w="1418" w:type="dxa"/>
            <w:shd w:val="clear" w:color="auto" w:fill="FF0000"/>
          </w:tcPr>
          <w:p w14:paraId="7D2E56A1" w14:textId="77777777" w:rsidR="00EB7617" w:rsidRPr="008A28D6" w:rsidRDefault="00EB7617" w:rsidP="00743098">
            <w:pPr>
              <w:rPr>
                <w:rFonts w:cs="Open Sans"/>
              </w:rPr>
            </w:pPr>
          </w:p>
        </w:tc>
        <w:tc>
          <w:tcPr>
            <w:tcW w:w="1842" w:type="dxa"/>
            <w:shd w:val="clear" w:color="auto" w:fill="FF0000"/>
          </w:tcPr>
          <w:p w14:paraId="75BE595E" w14:textId="77777777" w:rsidR="00EB7617" w:rsidRPr="008A28D6" w:rsidRDefault="00EB7617" w:rsidP="00743098">
            <w:pPr>
              <w:rPr>
                <w:rFonts w:cs="Open Sans"/>
              </w:rPr>
            </w:pPr>
          </w:p>
        </w:tc>
        <w:tc>
          <w:tcPr>
            <w:tcW w:w="2552" w:type="dxa"/>
            <w:shd w:val="clear" w:color="auto" w:fill="FF0000"/>
          </w:tcPr>
          <w:p w14:paraId="22776728" w14:textId="77777777" w:rsidR="00EB7617" w:rsidRPr="008A28D6" w:rsidRDefault="00EB7617" w:rsidP="00743098">
            <w:pPr>
              <w:rPr>
                <w:rFonts w:cs="Open Sans"/>
              </w:rPr>
            </w:pPr>
          </w:p>
        </w:tc>
        <w:tc>
          <w:tcPr>
            <w:tcW w:w="2410" w:type="dxa"/>
          </w:tcPr>
          <w:p w14:paraId="59BD34AF" w14:textId="77777777" w:rsidR="00EB7617" w:rsidRPr="001C2F70" w:rsidRDefault="00EB7617" w:rsidP="00743098">
            <w:pPr>
              <w:jc w:val="center"/>
              <w:rPr>
                <w:rStyle w:val="Strong"/>
              </w:rPr>
            </w:pPr>
            <w:r w:rsidRPr="001C2F70">
              <w:rPr>
                <w:rStyle w:val="Strong"/>
              </w:rPr>
              <w:t>1</w:t>
            </w:r>
          </w:p>
        </w:tc>
      </w:tr>
      <w:tr w:rsidR="00EB7617" w:rsidRPr="008A28D6" w14:paraId="315E2E94" w14:textId="77777777" w:rsidTr="00743098">
        <w:tc>
          <w:tcPr>
            <w:tcW w:w="4815" w:type="dxa"/>
          </w:tcPr>
          <w:p w14:paraId="372382E5"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Indigenous peoples with cultural authority over their local regions (mana whenua) are excluded or marginalised from partnership, due to FIFA developing a primary partnership relationship with local council and their Māori teams (in Aotearoa New Zealand) or with elders and representatives of different nations including where lands may be contested (in Australia).</w:t>
            </w:r>
          </w:p>
        </w:tc>
        <w:tc>
          <w:tcPr>
            <w:tcW w:w="1559" w:type="dxa"/>
            <w:shd w:val="clear" w:color="auto" w:fill="FF0000"/>
          </w:tcPr>
          <w:p w14:paraId="68615CB6" w14:textId="77777777" w:rsidR="00EB7617" w:rsidRPr="008A28D6" w:rsidRDefault="00EB7617" w:rsidP="00743098">
            <w:pPr>
              <w:rPr>
                <w:rFonts w:cs="Open Sans"/>
              </w:rPr>
            </w:pPr>
          </w:p>
        </w:tc>
        <w:tc>
          <w:tcPr>
            <w:tcW w:w="1418" w:type="dxa"/>
            <w:shd w:val="clear" w:color="auto" w:fill="FF0000"/>
          </w:tcPr>
          <w:p w14:paraId="7A2EA3EE" w14:textId="77777777" w:rsidR="00EB7617" w:rsidRPr="008A28D6" w:rsidRDefault="00EB7617" w:rsidP="00743098">
            <w:pPr>
              <w:rPr>
                <w:rFonts w:cs="Open Sans"/>
              </w:rPr>
            </w:pPr>
          </w:p>
        </w:tc>
        <w:tc>
          <w:tcPr>
            <w:tcW w:w="1842" w:type="dxa"/>
            <w:shd w:val="clear" w:color="auto" w:fill="ED7D31" w:themeFill="accent2"/>
          </w:tcPr>
          <w:p w14:paraId="6A53DE4A" w14:textId="77777777" w:rsidR="00EB7617" w:rsidRPr="008A28D6" w:rsidRDefault="00EB7617" w:rsidP="00743098">
            <w:pPr>
              <w:rPr>
                <w:rFonts w:cs="Open Sans"/>
              </w:rPr>
            </w:pPr>
          </w:p>
        </w:tc>
        <w:tc>
          <w:tcPr>
            <w:tcW w:w="2552" w:type="dxa"/>
            <w:shd w:val="clear" w:color="auto" w:fill="ED7D31" w:themeFill="accent2"/>
          </w:tcPr>
          <w:p w14:paraId="2E83AE67" w14:textId="77777777" w:rsidR="00EB7617" w:rsidRPr="008A28D6" w:rsidRDefault="00EB7617" w:rsidP="00743098">
            <w:pPr>
              <w:rPr>
                <w:rFonts w:cs="Open Sans"/>
              </w:rPr>
            </w:pPr>
          </w:p>
        </w:tc>
        <w:tc>
          <w:tcPr>
            <w:tcW w:w="2410" w:type="dxa"/>
          </w:tcPr>
          <w:p w14:paraId="0CC66004" w14:textId="77777777" w:rsidR="00EB7617" w:rsidRPr="008A28D6" w:rsidRDefault="00EB7617" w:rsidP="00743098">
            <w:pPr>
              <w:jc w:val="center"/>
              <w:rPr>
                <w:rFonts w:cs="Open Sans"/>
              </w:rPr>
            </w:pPr>
            <w:r w:rsidRPr="008A28D6">
              <w:rPr>
                <w:rFonts w:cs="Open Sans"/>
              </w:rPr>
              <w:t>2</w:t>
            </w:r>
          </w:p>
        </w:tc>
      </w:tr>
      <w:tr w:rsidR="00EB7617" w:rsidRPr="008A28D6" w14:paraId="7EE02B4F" w14:textId="77777777" w:rsidTr="00743098">
        <w:tc>
          <w:tcPr>
            <w:tcW w:w="4815" w:type="dxa"/>
          </w:tcPr>
          <w:p w14:paraId="052DB54B"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 xml:space="preserve">Tangata whenua are excluded from major decisions in the development process, including by being included in consultation too late. </w:t>
            </w:r>
          </w:p>
        </w:tc>
        <w:tc>
          <w:tcPr>
            <w:tcW w:w="1559" w:type="dxa"/>
            <w:shd w:val="clear" w:color="auto" w:fill="FF0000"/>
          </w:tcPr>
          <w:p w14:paraId="4590A356" w14:textId="77777777" w:rsidR="00EB7617" w:rsidRPr="008A28D6" w:rsidRDefault="00EB7617" w:rsidP="00743098">
            <w:pPr>
              <w:rPr>
                <w:rFonts w:cs="Open Sans"/>
              </w:rPr>
            </w:pPr>
          </w:p>
        </w:tc>
        <w:tc>
          <w:tcPr>
            <w:tcW w:w="1418" w:type="dxa"/>
            <w:shd w:val="clear" w:color="auto" w:fill="FF0000"/>
          </w:tcPr>
          <w:p w14:paraId="58D6F0B5" w14:textId="77777777" w:rsidR="00EB7617" w:rsidRPr="008A28D6" w:rsidRDefault="00EB7617" w:rsidP="00743098">
            <w:pPr>
              <w:rPr>
                <w:rFonts w:cs="Open Sans"/>
              </w:rPr>
            </w:pPr>
          </w:p>
        </w:tc>
        <w:tc>
          <w:tcPr>
            <w:tcW w:w="1842" w:type="dxa"/>
            <w:shd w:val="clear" w:color="auto" w:fill="ED7D31" w:themeFill="accent2"/>
          </w:tcPr>
          <w:p w14:paraId="48DD411F" w14:textId="77777777" w:rsidR="00EB7617" w:rsidRPr="008A28D6" w:rsidRDefault="00EB7617" w:rsidP="00743098">
            <w:pPr>
              <w:rPr>
                <w:rFonts w:cs="Open Sans"/>
              </w:rPr>
            </w:pPr>
          </w:p>
        </w:tc>
        <w:tc>
          <w:tcPr>
            <w:tcW w:w="2552" w:type="dxa"/>
            <w:shd w:val="clear" w:color="auto" w:fill="ED7D31" w:themeFill="accent2"/>
          </w:tcPr>
          <w:p w14:paraId="6B181548" w14:textId="77777777" w:rsidR="00EB7617" w:rsidRPr="008A28D6" w:rsidRDefault="00EB7617" w:rsidP="00743098">
            <w:pPr>
              <w:rPr>
                <w:rFonts w:cs="Open Sans"/>
              </w:rPr>
            </w:pPr>
          </w:p>
        </w:tc>
        <w:tc>
          <w:tcPr>
            <w:tcW w:w="2410" w:type="dxa"/>
          </w:tcPr>
          <w:p w14:paraId="15F54EE4" w14:textId="77777777" w:rsidR="00EB7617" w:rsidRPr="008A28D6" w:rsidRDefault="00EB7617" w:rsidP="00743098">
            <w:pPr>
              <w:jc w:val="center"/>
              <w:rPr>
                <w:rFonts w:cs="Open Sans"/>
              </w:rPr>
            </w:pPr>
            <w:r w:rsidRPr="008A28D6">
              <w:rPr>
                <w:rFonts w:cs="Open Sans"/>
              </w:rPr>
              <w:t>2</w:t>
            </w:r>
          </w:p>
        </w:tc>
      </w:tr>
      <w:tr w:rsidR="00EB7617" w:rsidRPr="008A28D6" w14:paraId="7F8CD836" w14:textId="77777777" w:rsidTr="00743098">
        <w:tc>
          <w:tcPr>
            <w:tcW w:w="4815" w:type="dxa"/>
          </w:tcPr>
          <w:p w14:paraId="78EA7586"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 xml:space="preserve">Cultural integrity is disrespected, including through dishonorable or inappropriate treatment of </w:t>
            </w:r>
            <w:r w:rsidRPr="6F82E255">
              <w:rPr>
                <w:rFonts w:cs="Open Sans"/>
              </w:rPr>
              <w:t>Indigenous</w:t>
            </w:r>
            <w:r w:rsidRPr="008A28D6">
              <w:rPr>
                <w:rFonts w:cs="Open Sans"/>
              </w:rPr>
              <w:t xml:space="preserve"> tohu/symbols and toi/art.</w:t>
            </w:r>
          </w:p>
        </w:tc>
        <w:tc>
          <w:tcPr>
            <w:tcW w:w="1559" w:type="dxa"/>
            <w:shd w:val="clear" w:color="auto" w:fill="FF0000"/>
          </w:tcPr>
          <w:p w14:paraId="55AB9163" w14:textId="77777777" w:rsidR="00EB7617" w:rsidRPr="008A28D6" w:rsidRDefault="00EB7617" w:rsidP="00743098">
            <w:pPr>
              <w:rPr>
                <w:rFonts w:cs="Open Sans"/>
              </w:rPr>
            </w:pPr>
          </w:p>
        </w:tc>
        <w:tc>
          <w:tcPr>
            <w:tcW w:w="1418" w:type="dxa"/>
            <w:shd w:val="clear" w:color="auto" w:fill="FF0000"/>
          </w:tcPr>
          <w:p w14:paraId="31F5589C" w14:textId="77777777" w:rsidR="00EB7617" w:rsidRPr="008A28D6" w:rsidRDefault="00EB7617" w:rsidP="00743098">
            <w:pPr>
              <w:rPr>
                <w:rFonts w:cs="Open Sans"/>
              </w:rPr>
            </w:pPr>
          </w:p>
        </w:tc>
        <w:tc>
          <w:tcPr>
            <w:tcW w:w="1842" w:type="dxa"/>
            <w:shd w:val="clear" w:color="auto" w:fill="ED7D31" w:themeFill="accent2"/>
          </w:tcPr>
          <w:p w14:paraId="2C5523C0" w14:textId="77777777" w:rsidR="00EB7617" w:rsidRPr="008A28D6" w:rsidRDefault="00EB7617" w:rsidP="00743098">
            <w:pPr>
              <w:rPr>
                <w:rFonts w:cs="Open Sans"/>
              </w:rPr>
            </w:pPr>
          </w:p>
        </w:tc>
        <w:tc>
          <w:tcPr>
            <w:tcW w:w="2552" w:type="dxa"/>
            <w:shd w:val="clear" w:color="auto" w:fill="ED7D31" w:themeFill="accent2"/>
          </w:tcPr>
          <w:p w14:paraId="594956BD" w14:textId="77777777" w:rsidR="00EB7617" w:rsidRPr="008A28D6" w:rsidRDefault="00EB7617" w:rsidP="00743098">
            <w:pPr>
              <w:rPr>
                <w:rFonts w:cs="Open Sans"/>
              </w:rPr>
            </w:pPr>
          </w:p>
        </w:tc>
        <w:tc>
          <w:tcPr>
            <w:tcW w:w="2410" w:type="dxa"/>
          </w:tcPr>
          <w:p w14:paraId="6D917044" w14:textId="77777777" w:rsidR="00EB7617" w:rsidRPr="008A28D6" w:rsidRDefault="00EB7617" w:rsidP="00743098">
            <w:pPr>
              <w:jc w:val="center"/>
              <w:rPr>
                <w:rFonts w:cs="Open Sans"/>
              </w:rPr>
            </w:pPr>
            <w:r w:rsidRPr="008A28D6">
              <w:rPr>
                <w:rFonts w:cs="Open Sans"/>
              </w:rPr>
              <w:t>2</w:t>
            </w:r>
          </w:p>
        </w:tc>
      </w:tr>
      <w:tr w:rsidR="00EB7617" w:rsidRPr="008A28D6" w14:paraId="2646E06B" w14:textId="77777777" w:rsidTr="00743098">
        <w:tc>
          <w:tcPr>
            <w:tcW w:w="4815" w:type="dxa"/>
          </w:tcPr>
          <w:p w14:paraId="594F8507" w14:textId="77777777" w:rsidR="00EB7617" w:rsidRPr="001C2F70" w:rsidRDefault="00EB7617" w:rsidP="005F527F">
            <w:pPr>
              <w:pStyle w:val="ListParagraph"/>
              <w:numPr>
                <w:ilvl w:val="0"/>
                <w:numId w:val="21"/>
              </w:numPr>
              <w:spacing w:before="0" w:after="0"/>
              <w:ind w:left="596" w:hanging="425"/>
              <w:contextualSpacing/>
              <w:rPr>
                <w:rStyle w:val="Strong"/>
              </w:rPr>
            </w:pPr>
            <w:r w:rsidRPr="001C2F70">
              <w:rPr>
                <w:rStyle w:val="Strong"/>
              </w:rPr>
              <w:lastRenderedPageBreak/>
              <w:t>Tangata whenua or local Aboriginal and Torres Strait Islander peoples do not receive financial and other benefits generated by the tournament despite the hosting of that tournament on Indigenous land.</w:t>
            </w:r>
          </w:p>
        </w:tc>
        <w:tc>
          <w:tcPr>
            <w:tcW w:w="1559" w:type="dxa"/>
            <w:shd w:val="clear" w:color="auto" w:fill="FF0000"/>
          </w:tcPr>
          <w:p w14:paraId="5AAF4FA8" w14:textId="77777777" w:rsidR="00EB7617" w:rsidRPr="008A28D6" w:rsidRDefault="00EB7617" w:rsidP="00743098">
            <w:pPr>
              <w:rPr>
                <w:rFonts w:cs="Open Sans"/>
              </w:rPr>
            </w:pPr>
          </w:p>
        </w:tc>
        <w:tc>
          <w:tcPr>
            <w:tcW w:w="1418" w:type="dxa"/>
            <w:shd w:val="clear" w:color="auto" w:fill="FF0000"/>
          </w:tcPr>
          <w:p w14:paraId="128FD260" w14:textId="77777777" w:rsidR="00EB7617" w:rsidRPr="008A28D6" w:rsidRDefault="00EB7617" w:rsidP="00743098">
            <w:pPr>
              <w:rPr>
                <w:rFonts w:cs="Open Sans"/>
              </w:rPr>
            </w:pPr>
          </w:p>
        </w:tc>
        <w:tc>
          <w:tcPr>
            <w:tcW w:w="1842" w:type="dxa"/>
            <w:shd w:val="clear" w:color="auto" w:fill="FF0000"/>
          </w:tcPr>
          <w:p w14:paraId="32866765" w14:textId="77777777" w:rsidR="00EB7617" w:rsidRPr="008A28D6" w:rsidRDefault="00EB7617" w:rsidP="00743098">
            <w:pPr>
              <w:rPr>
                <w:rFonts w:cs="Open Sans"/>
              </w:rPr>
            </w:pPr>
          </w:p>
        </w:tc>
        <w:tc>
          <w:tcPr>
            <w:tcW w:w="2552" w:type="dxa"/>
            <w:shd w:val="clear" w:color="auto" w:fill="FF0000"/>
          </w:tcPr>
          <w:p w14:paraId="69396235" w14:textId="77777777" w:rsidR="00EB7617" w:rsidRPr="008A28D6" w:rsidRDefault="00EB7617" w:rsidP="00743098">
            <w:pPr>
              <w:rPr>
                <w:rFonts w:cs="Open Sans"/>
              </w:rPr>
            </w:pPr>
          </w:p>
        </w:tc>
        <w:tc>
          <w:tcPr>
            <w:tcW w:w="2410" w:type="dxa"/>
          </w:tcPr>
          <w:p w14:paraId="59798742" w14:textId="77777777" w:rsidR="00EB7617" w:rsidRPr="001C2F70" w:rsidRDefault="00EB7617" w:rsidP="00743098">
            <w:pPr>
              <w:jc w:val="center"/>
              <w:rPr>
                <w:rStyle w:val="Strong"/>
              </w:rPr>
            </w:pPr>
            <w:r w:rsidRPr="001C2F70">
              <w:rPr>
                <w:rStyle w:val="Strong"/>
              </w:rPr>
              <w:t>1</w:t>
            </w:r>
          </w:p>
        </w:tc>
      </w:tr>
      <w:tr w:rsidR="00EB7617" w:rsidRPr="008A28D6" w14:paraId="3F3DD188" w14:textId="77777777" w:rsidTr="00743098">
        <w:tc>
          <w:tcPr>
            <w:tcW w:w="14596" w:type="dxa"/>
            <w:gridSpan w:val="6"/>
            <w:shd w:val="clear" w:color="auto" w:fill="E7E6E6" w:themeFill="background2"/>
          </w:tcPr>
          <w:p w14:paraId="081C42DD" w14:textId="77777777" w:rsidR="00EB7617" w:rsidRPr="008A28D6" w:rsidRDefault="00EB7617" w:rsidP="00743098">
            <w:pPr>
              <w:jc w:val="center"/>
              <w:rPr>
                <w:rFonts w:cs="Open Sans"/>
                <w:b/>
                <w:bCs/>
              </w:rPr>
            </w:pPr>
            <w:r w:rsidRPr="008A28D6">
              <w:rPr>
                <w:rFonts w:cs="Open Sans"/>
                <w:b/>
                <w:bCs/>
              </w:rPr>
              <w:t>Risks to children’s rights</w:t>
            </w:r>
          </w:p>
        </w:tc>
      </w:tr>
      <w:tr w:rsidR="00EB7617" w:rsidRPr="008A28D6" w14:paraId="4C1A147B" w14:textId="77777777" w:rsidTr="00743098">
        <w:tc>
          <w:tcPr>
            <w:tcW w:w="4815" w:type="dxa"/>
          </w:tcPr>
          <w:p w14:paraId="419C1F8E" w14:textId="77777777" w:rsidR="00EB7617" w:rsidRPr="001C2F70" w:rsidRDefault="00EB7617" w:rsidP="005F527F">
            <w:pPr>
              <w:pStyle w:val="ListParagraph"/>
              <w:numPr>
                <w:ilvl w:val="0"/>
                <w:numId w:val="21"/>
              </w:numPr>
              <w:spacing w:before="0" w:after="0"/>
              <w:ind w:left="596" w:hanging="425"/>
              <w:contextualSpacing/>
              <w:rPr>
                <w:rStyle w:val="Strong"/>
              </w:rPr>
            </w:pPr>
            <w:r w:rsidRPr="001C2F70">
              <w:rPr>
                <w:rStyle w:val="Strong"/>
              </w:rPr>
              <w:t>Abuse, neglect or exploitation of children, particularly volunteers and players under 18.</w:t>
            </w:r>
          </w:p>
        </w:tc>
        <w:tc>
          <w:tcPr>
            <w:tcW w:w="1559" w:type="dxa"/>
            <w:shd w:val="clear" w:color="auto" w:fill="FF0000"/>
          </w:tcPr>
          <w:p w14:paraId="1D735990" w14:textId="77777777" w:rsidR="00EB7617" w:rsidRPr="008A28D6" w:rsidRDefault="00EB7617" w:rsidP="00743098">
            <w:pPr>
              <w:rPr>
                <w:rFonts w:cs="Open Sans"/>
              </w:rPr>
            </w:pPr>
          </w:p>
        </w:tc>
        <w:tc>
          <w:tcPr>
            <w:tcW w:w="1418" w:type="dxa"/>
            <w:shd w:val="clear" w:color="auto" w:fill="FF0000"/>
          </w:tcPr>
          <w:p w14:paraId="6D3FAE05" w14:textId="77777777" w:rsidR="00EB7617" w:rsidRPr="008A28D6" w:rsidRDefault="00EB7617" w:rsidP="00743098">
            <w:pPr>
              <w:rPr>
                <w:rFonts w:cs="Open Sans"/>
              </w:rPr>
            </w:pPr>
          </w:p>
        </w:tc>
        <w:tc>
          <w:tcPr>
            <w:tcW w:w="1842" w:type="dxa"/>
            <w:shd w:val="clear" w:color="auto" w:fill="FF0000"/>
          </w:tcPr>
          <w:p w14:paraId="3F03E54F" w14:textId="77777777" w:rsidR="00EB7617" w:rsidRPr="008A28D6" w:rsidRDefault="00EB7617" w:rsidP="00743098">
            <w:pPr>
              <w:rPr>
                <w:rFonts w:cs="Open Sans"/>
              </w:rPr>
            </w:pPr>
          </w:p>
        </w:tc>
        <w:tc>
          <w:tcPr>
            <w:tcW w:w="2552" w:type="dxa"/>
            <w:shd w:val="clear" w:color="auto" w:fill="ED7D31" w:themeFill="accent2"/>
          </w:tcPr>
          <w:p w14:paraId="1380EC55" w14:textId="77777777" w:rsidR="00EB7617" w:rsidRPr="008A28D6" w:rsidRDefault="00EB7617" w:rsidP="00743098">
            <w:pPr>
              <w:rPr>
                <w:rFonts w:cs="Open Sans"/>
              </w:rPr>
            </w:pPr>
          </w:p>
        </w:tc>
        <w:tc>
          <w:tcPr>
            <w:tcW w:w="2410" w:type="dxa"/>
          </w:tcPr>
          <w:p w14:paraId="53F72A2E" w14:textId="77777777" w:rsidR="00EB7617" w:rsidRPr="001C2F70" w:rsidRDefault="00EB7617" w:rsidP="00743098">
            <w:pPr>
              <w:jc w:val="center"/>
              <w:rPr>
                <w:rStyle w:val="Strong"/>
              </w:rPr>
            </w:pPr>
            <w:r w:rsidRPr="001C2F70">
              <w:rPr>
                <w:rStyle w:val="Strong"/>
              </w:rPr>
              <w:t>1</w:t>
            </w:r>
          </w:p>
        </w:tc>
      </w:tr>
      <w:tr w:rsidR="00EB7617" w:rsidRPr="008A28D6" w14:paraId="78076984" w14:textId="77777777" w:rsidTr="00743098">
        <w:tc>
          <w:tcPr>
            <w:tcW w:w="4815" w:type="dxa"/>
          </w:tcPr>
          <w:p w14:paraId="1F90907F"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Children’s safety is breached in relation to the capturing and storage of images of children across the tournament.</w:t>
            </w:r>
          </w:p>
        </w:tc>
        <w:tc>
          <w:tcPr>
            <w:tcW w:w="1559" w:type="dxa"/>
            <w:shd w:val="clear" w:color="auto" w:fill="ED7D31" w:themeFill="accent2"/>
          </w:tcPr>
          <w:p w14:paraId="08041B80" w14:textId="77777777" w:rsidR="00EB7617" w:rsidRPr="008A28D6" w:rsidRDefault="00EB7617" w:rsidP="00743098">
            <w:pPr>
              <w:rPr>
                <w:rFonts w:cs="Open Sans"/>
              </w:rPr>
            </w:pPr>
          </w:p>
        </w:tc>
        <w:tc>
          <w:tcPr>
            <w:tcW w:w="1418" w:type="dxa"/>
            <w:shd w:val="clear" w:color="auto" w:fill="ED7D31" w:themeFill="accent2"/>
          </w:tcPr>
          <w:p w14:paraId="209FBC4B" w14:textId="77777777" w:rsidR="00EB7617" w:rsidRPr="008A28D6" w:rsidRDefault="00EB7617" w:rsidP="00743098">
            <w:pPr>
              <w:rPr>
                <w:rFonts w:cs="Open Sans"/>
              </w:rPr>
            </w:pPr>
          </w:p>
        </w:tc>
        <w:tc>
          <w:tcPr>
            <w:tcW w:w="1842" w:type="dxa"/>
            <w:shd w:val="clear" w:color="auto" w:fill="ED7D31" w:themeFill="accent2"/>
          </w:tcPr>
          <w:p w14:paraId="2B0744F7" w14:textId="77777777" w:rsidR="00EB7617" w:rsidRPr="008A28D6" w:rsidRDefault="00EB7617" w:rsidP="00743098">
            <w:pPr>
              <w:rPr>
                <w:rFonts w:cs="Open Sans"/>
              </w:rPr>
            </w:pPr>
          </w:p>
        </w:tc>
        <w:tc>
          <w:tcPr>
            <w:tcW w:w="2552" w:type="dxa"/>
            <w:shd w:val="clear" w:color="auto" w:fill="ED7D31" w:themeFill="accent2"/>
          </w:tcPr>
          <w:p w14:paraId="50ED88A7" w14:textId="77777777" w:rsidR="00EB7617" w:rsidRPr="008A28D6" w:rsidRDefault="00EB7617" w:rsidP="00743098">
            <w:pPr>
              <w:rPr>
                <w:rFonts w:cs="Open Sans"/>
              </w:rPr>
            </w:pPr>
          </w:p>
        </w:tc>
        <w:tc>
          <w:tcPr>
            <w:tcW w:w="2410" w:type="dxa"/>
          </w:tcPr>
          <w:p w14:paraId="43A04F1A" w14:textId="77777777" w:rsidR="00EB7617" w:rsidRPr="008A28D6" w:rsidRDefault="00EB7617" w:rsidP="00743098">
            <w:pPr>
              <w:jc w:val="center"/>
              <w:rPr>
                <w:rFonts w:cs="Open Sans"/>
              </w:rPr>
            </w:pPr>
            <w:r w:rsidRPr="008A28D6">
              <w:rPr>
                <w:rFonts w:cs="Open Sans"/>
              </w:rPr>
              <w:t>2</w:t>
            </w:r>
          </w:p>
        </w:tc>
      </w:tr>
      <w:tr w:rsidR="00EB7617" w:rsidRPr="008A28D6" w14:paraId="4E8D4F4C" w14:textId="77777777" w:rsidTr="00743098">
        <w:tc>
          <w:tcPr>
            <w:tcW w:w="4815" w:type="dxa"/>
          </w:tcPr>
          <w:p w14:paraId="4F67DB52"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Children’s rights to participation, safety and wellbeing are impacted by inadequate consultation regarding their participation in Fanfests and other tournament roles.</w:t>
            </w:r>
          </w:p>
        </w:tc>
        <w:tc>
          <w:tcPr>
            <w:tcW w:w="1559" w:type="dxa"/>
            <w:shd w:val="clear" w:color="auto" w:fill="ED7D31" w:themeFill="accent2"/>
          </w:tcPr>
          <w:p w14:paraId="5E55C80E" w14:textId="77777777" w:rsidR="00EB7617" w:rsidRPr="008A28D6" w:rsidRDefault="00EB7617" w:rsidP="00743098">
            <w:pPr>
              <w:rPr>
                <w:rFonts w:cs="Open Sans"/>
              </w:rPr>
            </w:pPr>
          </w:p>
        </w:tc>
        <w:tc>
          <w:tcPr>
            <w:tcW w:w="1418" w:type="dxa"/>
            <w:shd w:val="clear" w:color="auto" w:fill="FF0000"/>
          </w:tcPr>
          <w:p w14:paraId="1BE8B72D" w14:textId="77777777" w:rsidR="00EB7617" w:rsidRPr="008A28D6" w:rsidRDefault="00EB7617" w:rsidP="00743098">
            <w:pPr>
              <w:rPr>
                <w:rFonts w:cs="Open Sans"/>
              </w:rPr>
            </w:pPr>
          </w:p>
        </w:tc>
        <w:tc>
          <w:tcPr>
            <w:tcW w:w="1842" w:type="dxa"/>
            <w:shd w:val="clear" w:color="auto" w:fill="ED7D31" w:themeFill="accent2"/>
          </w:tcPr>
          <w:p w14:paraId="49C7F703" w14:textId="77777777" w:rsidR="00EB7617" w:rsidRPr="008A28D6" w:rsidRDefault="00EB7617" w:rsidP="00743098">
            <w:pPr>
              <w:rPr>
                <w:rFonts w:cs="Open Sans"/>
              </w:rPr>
            </w:pPr>
          </w:p>
        </w:tc>
        <w:tc>
          <w:tcPr>
            <w:tcW w:w="2552" w:type="dxa"/>
            <w:shd w:val="clear" w:color="auto" w:fill="ED7D31" w:themeFill="accent2"/>
          </w:tcPr>
          <w:p w14:paraId="175C1ABD" w14:textId="77777777" w:rsidR="00EB7617" w:rsidRPr="008A28D6" w:rsidRDefault="00EB7617" w:rsidP="00743098">
            <w:pPr>
              <w:rPr>
                <w:rFonts w:cs="Open Sans"/>
              </w:rPr>
            </w:pPr>
          </w:p>
        </w:tc>
        <w:tc>
          <w:tcPr>
            <w:tcW w:w="2410" w:type="dxa"/>
          </w:tcPr>
          <w:p w14:paraId="437A86AC" w14:textId="77777777" w:rsidR="00EB7617" w:rsidRPr="008A28D6" w:rsidRDefault="00EB7617" w:rsidP="00743098">
            <w:pPr>
              <w:jc w:val="center"/>
              <w:rPr>
                <w:rFonts w:cs="Open Sans"/>
              </w:rPr>
            </w:pPr>
            <w:r w:rsidRPr="008A28D6">
              <w:rPr>
                <w:rFonts w:cs="Open Sans"/>
              </w:rPr>
              <w:t>2</w:t>
            </w:r>
          </w:p>
        </w:tc>
      </w:tr>
      <w:tr w:rsidR="00EB7617" w:rsidRPr="008A28D6" w14:paraId="7E1AB39E" w14:textId="77777777" w:rsidTr="00743098">
        <w:tc>
          <w:tcPr>
            <w:tcW w:w="14596" w:type="dxa"/>
            <w:gridSpan w:val="6"/>
            <w:shd w:val="clear" w:color="auto" w:fill="E7E6E6" w:themeFill="background2"/>
          </w:tcPr>
          <w:p w14:paraId="1E27F625" w14:textId="77777777" w:rsidR="00EB7617" w:rsidRPr="008A28D6" w:rsidRDefault="00EB7617" w:rsidP="00743098">
            <w:pPr>
              <w:jc w:val="center"/>
              <w:rPr>
                <w:rFonts w:cs="Open Sans"/>
              </w:rPr>
            </w:pPr>
            <w:r w:rsidRPr="008A28D6">
              <w:rPr>
                <w:rFonts w:cs="Open Sans"/>
                <w:b/>
                <w:bCs/>
              </w:rPr>
              <w:lastRenderedPageBreak/>
              <w:t>Risks to the rights of Disabled People</w:t>
            </w:r>
          </w:p>
        </w:tc>
      </w:tr>
      <w:tr w:rsidR="00EB7617" w:rsidRPr="008A28D6" w14:paraId="20FF804B" w14:textId="77777777" w:rsidTr="00743098">
        <w:tc>
          <w:tcPr>
            <w:tcW w:w="4815" w:type="dxa"/>
          </w:tcPr>
          <w:p w14:paraId="6169ADDB" w14:textId="77777777" w:rsidR="00EB7617" w:rsidRPr="001C2F70" w:rsidRDefault="00EB7617" w:rsidP="005F527F">
            <w:pPr>
              <w:pStyle w:val="ListParagraph"/>
              <w:numPr>
                <w:ilvl w:val="0"/>
                <w:numId w:val="21"/>
              </w:numPr>
              <w:spacing w:before="0" w:after="0"/>
              <w:ind w:left="596" w:hanging="425"/>
              <w:contextualSpacing/>
              <w:rPr>
                <w:rStyle w:val="Strong"/>
              </w:rPr>
            </w:pPr>
            <w:r w:rsidRPr="001C2F70">
              <w:rPr>
                <w:rStyle w:val="Strong"/>
              </w:rPr>
              <w:t>Exclusion of disabled people including physical and technological accessibility (particularly ticketing and pre-sale).</w:t>
            </w:r>
          </w:p>
        </w:tc>
        <w:tc>
          <w:tcPr>
            <w:tcW w:w="1559" w:type="dxa"/>
            <w:shd w:val="clear" w:color="auto" w:fill="FF0000"/>
          </w:tcPr>
          <w:p w14:paraId="2E3F9555" w14:textId="77777777" w:rsidR="00EB7617" w:rsidRPr="008A28D6" w:rsidRDefault="00EB7617" w:rsidP="00743098">
            <w:pPr>
              <w:rPr>
                <w:rFonts w:cs="Open Sans"/>
              </w:rPr>
            </w:pPr>
          </w:p>
        </w:tc>
        <w:tc>
          <w:tcPr>
            <w:tcW w:w="1418" w:type="dxa"/>
            <w:shd w:val="clear" w:color="auto" w:fill="FF0000"/>
          </w:tcPr>
          <w:p w14:paraId="5850B17F" w14:textId="77777777" w:rsidR="00EB7617" w:rsidRPr="008A28D6" w:rsidRDefault="00EB7617" w:rsidP="00743098">
            <w:pPr>
              <w:rPr>
                <w:rFonts w:cs="Open Sans"/>
              </w:rPr>
            </w:pPr>
          </w:p>
        </w:tc>
        <w:tc>
          <w:tcPr>
            <w:tcW w:w="1842" w:type="dxa"/>
            <w:shd w:val="clear" w:color="auto" w:fill="FF0000"/>
          </w:tcPr>
          <w:p w14:paraId="2AB64A40" w14:textId="77777777" w:rsidR="00EB7617" w:rsidRPr="008A28D6" w:rsidRDefault="00EB7617" w:rsidP="00743098">
            <w:pPr>
              <w:rPr>
                <w:rFonts w:cs="Open Sans"/>
              </w:rPr>
            </w:pPr>
          </w:p>
        </w:tc>
        <w:tc>
          <w:tcPr>
            <w:tcW w:w="2552" w:type="dxa"/>
            <w:shd w:val="clear" w:color="auto" w:fill="ED7D31" w:themeFill="accent2"/>
          </w:tcPr>
          <w:p w14:paraId="2E4B4F6B" w14:textId="77777777" w:rsidR="00EB7617" w:rsidRPr="008A28D6" w:rsidRDefault="00EB7617" w:rsidP="00743098">
            <w:pPr>
              <w:rPr>
                <w:rFonts w:cs="Open Sans"/>
              </w:rPr>
            </w:pPr>
          </w:p>
        </w:tc>
        <w:tc>
          <w:tcPr>
            <w:tcW w:w="2410" w:type="dxa"/>
          </w:tcPr>
          <w:p w14:paraId="1A32915E" w14:textId="77777777" w:rsidR="00EB7617" w:rsidRPr="001C2F70" w:rsidRDefault="00EB7617" w:rsidP="00743098">
            <w:pPr>
              <w:jc w:val="center"/>
              <w:rPr>
                <w:rStyle w:val="Strong"/>
              </w:rPr>
            </w:pPr>
            <w:r w:rsidRPr="001C2F70">
              <w:rPr>
                <w:rStyle w:val="Strong"/>
              </w:rPr>
              <w:t>1</w:t>
            </w:r>
          </w:p>
        </w:tc>
      </w:tr>
      <w:tr w:rsidR="00EB7617" w:rsidRPr="008A28D6" w14:paraId="27666B9D" w14:textId="77777777" w:rsidTr="00743098">
        <w:tc>
          <w:tcPr>
            <w:tcW w:w="4815" w:type="dxa"/>
          </w:tcPr>
          <w:p w14:paraId="04E9791E"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Disabled people are not consulted to provide advice and input on the diverse needs of disabled people, and on ways to create an accessible tournament.</w:t>
            </w:r>
          </w:p>
        </w:tc>
        <w:tc>
          <w:tcPr>
            <w:tcW w:w="1559" w:type="dxa"/>
            <w:shd w:val="clear" w:color="auto" w:fill="FF0000"/>
          </w:tcPr>
          <w:p w14:paraId="0BD82C66" w14:textId="77777777" w:rsidR="00EB7617" w:rsidRPr="008A28D6" w:rsidRDefault="00EB7617" w:rsidP="00743098">
            <w:pPr>
              <w:rPr>
                <w:rFonts w:cs="Open Sans"/>
              </w:rPr>
            </w:pPr>
          </w:p>
        </w:tc>
        <w:tc>
          <w:tcPr>
            <w:tcW w:w="1418" w:type="dxa"/>
            <w:shd w:val="clear" w:color="auto" w:fill="FF0000"/>
          </w:tcPr>
          <w:p w14:paraId="7F2BF6E1" w14:textId="77777777" w:rsidR="00EB7617" w:rsidRPr="008A28D6" w:rsidRDefault="00EB7617" w:rsidP="00743098">
            <w:pPr>
              <w:rPr>
                <w:rFonts w:cs="Open Sans"/>
              </w:rPr>
            </w:pPr>
          </w:p>
        </w:tc>
        <w:tc>
          <w:tcPr>
            <w:tcW w:w="1842" w:type="dxa"/>
            <w:shd w:val="clear" w:color="auto" w:fill="ED7D31" w:themeFill="accent2"/>
          </w:tcPr>
          <w:p w14:paraId="54AB0DEC" w14:textId="77777777" w:rsidR="00EB7617" w:rsidRPr="008A28D6" w:rsidRDefault="00EB7617" w:rsidP="00743098">
            <w:pPr>
              <w:rPr>
                <w:rFonts w:cs="Open Sans"/>
              </w:rPr>
            </w:pPr>
          </w:p>
        </w:tc>
        <w:tc>
          <w:tcPr>
            <w:tcW w:w="2552" w:type="dxa"/>
            <w:shd w:val="clear" w:color="auto" w:fill="ED7D31" w:themeFill="accent2"/>
          </w:tcPr>
          <w:p w14:paraId="4141FE10" w14:textId="77777777" w:rsidR="00EB7617" w:rsidRPr="008A28D6" w:rsidRDefault="00EB7617" w:rsidP="00743098">
            <w:pPr>
              <w:rPr>
                <w:rFonts w:cs="Open Sans"/>
              </w:rPr>
            </w:pPr>
          </w:p>
        </w:tc>
        <w:tc>
          <w:tcPr>
            <w:tcW w:w="2410" w:type="dxa"/>
          </w:tcPr>
          <w:p w14:paraId="1BBC71CC" w14:textId="77777777" w:rsidR="00EB7617" w:rsidRPr="008A28D6" w:rsidRDefault="00EB7617" w:rsidP="00743098">
            <w:pPr>
              <w:jc w:val="center"/>
              <w:rPr>
                <w:rFonts w:cs="Open Sans"/>
              </w:rPr>
            </w:pPr>
            <w:r w:rsidRPr="008A28D6">
              <w:rPr>
                <w:rFonts w:cs="Open Sans"/>
              </w:rPr>
              <w:t>2</w:t>
            </w:r>
          </w:p>
        </w:tc>
      </w:tr>
      <w:tr w:rsidR="00EB7617" w:rsidRPr="008A28D6" w14:paraId="3BEC4A21" w14:textId="77777777" w:rsidTr="00743098">
        <w:tc>
          <w:tcPr>
            <w:tcW w:w="14596" w:type="dxa"/>
            <w:gridSpan w:val="6"/>
            <w:shd w:val="clear" w:color="auto" w:fill="E7E6E6" w:themeFill="background2"/>
          </w:tcPr>
          <w:p w14:paraId="1F3B2AF9" w14:textId="77777777" w:rsidR="00EB7617" w:rsidRPr="008A28D6" w:rsidRDefault="00EB7617" w:rsidP="00743098">
            <w:pPr>
              <w:jc w:val="center"/>
              <w:rPr>
                <w:rFonts w:cs="Open Sans"/>
              </w:rPr>
            </w:pPr>
            <w:r w:rsidRPr="008A28D6">
              <w:rPr>
                <w:rFonts w:cs="Open Sans"/>
                <w:b/>
                <w:bCs/>
              </w:rPr>
              <w:t>Risks to the rights of volunteers</w:t>
            </w:r>
            <w:r w:rsidRPr="008A28D6">
              <w:rPr>
                <w:rFonts w:cs="Open Sans"/>
                <w:b/>
                <w:bCs/>
              </w:rPr>
              <w:softHyphen/>
            </w:r>
          </w:p>
        </w:tc>
      </w:tr>
      <w:tr w:rsidR="00EB7617" w:rsidRPr="008A28D6" w14:paraId="5E755613" w14:textId="77777777" w:rsidTr="00743098">
        <w:tc>
          <w:tcPr>
            <w:tcW w:w="4815" w:type="dxa"/>
          </w:tcPr>
          <w:p w14:paraId="72E4AC40"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Volunteers suffer labour exploitation through being asked to perform roles similar to or which should be classified as paid roles.</w:t>
            </w:r>
          </w:p>
        </w:tc>
        <w:tc>
          <w:tcPr>
            <w:tcW w:w="1559" w:type="dxa"/>
            <w:shd w:val="clear" w:color="auto" w:fill="FF0000"/>
          </w:tcPr>
          <w:p w14:paraId="49B11267" w14:textId="77777777" w:rsidR="00EB7617" w:rsidRPr="008A28D6" w:rsidRDefault="00EB7617" w:rsidP="00743098">
            <w:pPr>
              <w:rPr>
                <w:rFonts w:cs="Open Sans"/>
              </w:rPr>
            </w:pPr>
          </w:p>
        </w:tc>
        <w:tc>
          <w:tcPr>
            <w:tcW w:w="1418" w:type="dxa"/>
            <w:shd w:val="clear" w:color="auto" w:fill="ED7D31" w:themeFill="accent2"/>
          </w:tcPr>
          <w:p w14:paraId="291BDCB3" w14:textId="77777777" w:rsidR="00EB7617" w:rsidRPr="008A28D6" w:rsidRDefault="00EB7617" w:rsidP="00743098">
            <w:pPr>
              <w:rPr>
                <w:rFonts w:cs="Open Sans"/>
              </w:rPr>
            </w:pPr>
          </w:p>
        </w:tc>
        <w:tc>
          <w:tcPr>
            <w:tcW w:w="1842" w:type="dxa"/>
            <w:shd w:val="clear" w:color="auto" w:fill="ED7D31" w:themeFill="accent2"/>
          </w:tcPr>
          <w:p w14:paraId="2CEE8C5B" w14:textId="77777777" w:rsidR="00EB7617" w:rsidRPr="008A28D6" w:rsidRDefault="00EB7617" w:rsidP="00743098">
            <w:pPr>
              <w:rPr>
                <w:rFonts w:cs="Open Sans"/>
              </w:rPr>
            </w:pPr>
          </w:p>
        </w:tc>
        <w:tc>
          <w:tcPr>
            <w:tcW w:w="2552" w:type="dxa"/>
            <w:shd w:val="clear" w:color="auto" w:fill="70AD47" w:themeFill="accent6"/>
          </w:tcPr>
          <w:p w14:paraId="568B43EB" w14:textId="77777777" w:rsidR="00EB7617" w:rsidRPr="008A28D6" w:rsidRDefault="00EB7617" w:rsidP="00743098">
            <w:pPr>
              <w:rPr>
                <w:rFonts w:cs="Open Sans"/>
              </w:rPr>
            </w:pPr>
          </w:p>
        </w:tc>
        <w:tc>
          <w:tcPr>
            <w:tcW w:w="2410" w:type="dxa"/>
          </w:tcPr>
          <w:p w14:paraId="37B96570" w14:textId="77777777" w:rsidR="00EB7617" w:rsidRPr="008A28D6" w:rsidRDefault="00EB7617" w:rsidP="00743098">
            <w:pPr>
              <w:jc w:val="center"/>
              <w:rPr>
                <w:rFonts w:cs="Open Sans"/>
              </w:rPr>
            </w:pPr>
            <w:r w:rsidRPr="008A28D6">
              <w:rPr>
                <w:rFonts w:cs="Open Sans"/>
              </w:rPr>
              <w:t>2</w:t>
            </w:r>
          </w:p>
        </w:tc>
      </w:tr>
      <w:tr w:rsidR="00EB7617" w:rsidRPr="008A28D6" w14:paraId="173211C2" w14:textId="77777777" w:rsidTr="00743098">
        <w:tc>
          <w:tcPr>
            <w:tcW w:w="4815" w:type="dxa"/>
          </w:tcPr>
          <w:p w14:paraId="5673EF51" w14:textId="77777777" w:rsidR="00EB7617" w:rsidRPr="008A28D6" w:rsidRDefault="00EB7617" w:rsidP="005F527F">
            <w:pPr>
              <w:pStyle w:val="ListParagraph"/>
              <w:numPr>
                <w:ilvl w:val="0"/>
                <w:numId w:val="21"/>
              </w:numPr>
              <w:spacing w:before="0" w:after="0"/>
              <w:ind w:left="596" w:hanging="425"/>
              <w:contextualSpacing/>
              <w:rPr>
                <w:rFonts w:cs="Open Sans"/>
              </w:rPr>
            </w:pPr>
            <w:r w:rsidRPr="008A28D6">
              <w:rPr>
                <w:rFonts w:cs="Open Sans"/>
              </w:rPr>
              <w:t xml:space="preserve">Marginalised and traditionally underrepresented groups including </w:t>
            </w:r>
            <w:r w:rsidRPr="5F9B4FA4">
              <w:rPr>
                <w:rFonts w:cs="Open Sans"/>
              </w:rPr>
              <w:t>Indigenous</w:t>
            </w:r>
            <w:r w:rsidRPr="008A28D6">
              <w:rPr>
                <w:rFonts w:cs="Open Sans"/>
              </w:rPr>
              <w:t xml:space="preserve">, disabled, culturally diverse and low-income </w:t>
            </w:r>
            <w:r w:rsidRPr="008A28D6">
              <w:rPr>
                <w:rFonts w:cs="Open Sans"/>
              </w:rPr>
              <w:lastRenderedPageBreak/>
              <w:t>communities are excluded from volunteering opportunities.</w:t>
            </w:r>
          </w:p>
        </w:tc>
        <w:tc>
          <w:tcPr>
            <w:tcW w:w="1559" w:type="dxa"/>
            <w:shd w:val="clear" w:color="auto" w:fill="FF0000"/>
          </w:tcPr>
          <w:p w14:paraId="38B0DD27" w14:textId="77777777" w:rsidR="00EB7617" w:rsidRPr="008A28D6" w:rsidRDefault="00EB7617" w:rsidP="00743098">
            <w:pPr>
              <w:rPr>
                <w:rFonts w:cs="Open Sans"/>
              </w:rPr>
            </w:pPr>
          </w:p>
        </w:tc>
        <w:tc>
          <w:tcPr>
            <w:tcW w:w="1418" w:type="dxa"/>
            <w:shd w:val="clear" w:color="auto" w:fill="FF0000"/>
          </w:tcPr>
          <w:p w14:paraId="7420FC21" w14:textId="77777777" w:rsidR="00EB7617" w:rsidRPr="008A28D6" w:rsidRDefault="00EB7617" w:rsidP="00743098">
            <w:pPr>
              <w:rPr>
                <w:rFonts w:cs="Open Sans"/>
              </w:rPr>
            </w:pPr>
            <w:r w:rsidRPr="008A28D6">
              <w:rPr>
                <w:rFonts w:cs="Open Sans"/>
              </w:rPr>
              <w:softHyphen/>
            </w:r>
            <w:r w:rsidRPr="008A28D6">
              <w:rPr>
                <w:rFonts w:cs="Open Sans"/>
              </w:rPr>
              <w:softHyphen/>
            </w:r>
          </w:p>
        </w:tc>
        <w:tc>
          <w:tcPr>
            <w:tcW w:w="1842" w:type="dxa"/>
            <w:shd w:val="clear" w:color="auto" w:fill="ED7D31" w:themeFill="accent2"/>
          </w:tcPr>
          <w:p w14:paraId="30756B76" w14:textId="77777777" w:rsidR="00EB7617" w:rsidRPr="008A28D6" w:rsidRDefault="00EB7617" w:rsidP="00743098">
            <w:pPr>
              <w:rPr>
                <w:rFonts w:cs="Open Sans"/>
              </w:rPr>
            </w:pPr>
          </w:p>
        </w:tc>
        <w:tc>
          <w:tcPr>
            <w:tcW w:w="2552" w:type="dxa"/>
            <w:shd w:val="clear" w:color="auto" w:fill="ED7D31" w:themeFill="accent2"/>
          </w:tcPr>
          <w:p w14:paraId="23A84FE2" w14:textId="77777777" w:rsidR="00EB7617" w:rsidRPr="008A28D6" w:rsidRDefault="00EB7617" w:rsidP="00743098">
            <w:pPr>
              <w:rPr>
                <w:rFonts w:cs="Open Sans"/>
              </w:rPr>
            </w:pPr>
          </w:p>
        </w:tc>
        <w:tc>
          <w:tcPr>
            <w:tcW w:w="2410" w:type="dxa"/>
          </w:tcPr>
          <w:p w14:paraId="0B0D458E" w14:textId="77777777" w:rsidR="00EB7617" w:rsidRPr="008A28D6" w:rsidRDefault="00EB7617" w:rsidP="00743098">
            <w:pPr>
              <w:jc w:val="center"/>
              <w:rPr>
                <w:rFonts w:cs="Open Sans"/>
              </w:rPr>
            </w:pPr>
            <w:r w:rsidRPr="008A28D6">
              <w:rPr>
                <w:rFonts w:cs="Open Sans"/>
              </w:rPr>
              <w:t>2</w:t>
            </w:r>
          </w:p>
        </w:tc>
      </w:tr>
      <w:tr w:rsidR="00EB7617" w:rsidRPr="000A0970" w14:paraId="0BDF4521" w14:textId="77777777" w:rsidTr="00743098">
        <w:tc>
          <w:tcPr>
            <w:tcW w:w="14596" w:type="dxa"/>
            <w:gridSpan w:val="6"/>
            <w:shd w:val="clear" w:color="auto" w:fill="E7E6E6" w:themeFill="background2"/>
          </w:tcPr>
          <w:p w14:paraId="76E009A7" w14:textId="77777777" w:rsidR="00EB7617" w:rsidRPr="000A0970" w:rsidRDefault="00EB7617" w:rsidP="00743098">
            <w:pPr>
              <w:jc w:val="center"/>
              <w:rPr>
                <w:rFonts w:cs="Open Sans"/>
              </w:rPr>
            </w:pPr>
            <w:r w:rsidRPr="000A0970">
              <w:rPr>
                <w:rFonts w:cs="Open Sans"/>
                <w:b/>
                <w:bCs/>
              </w:rPr>
              <w:t>Risks to the rights to life, health and safety from the failure to respond appropriately to external factors</w:t>
            </w:r>
          </w:p>
        </w:tc>
      </w:tr>
      <w:tr w:rsidR="00EB7617" w:rsidRPr="000A0970" w14:paraId="79BD2CC5" w14:textId="77777777" w:rsidTr="00743098">
        <w:tc>
          <w:tcPr>
            <w:tcW w:w="4815" w:type="dxa"/>
          </w:tcPr>
          <w:p w14:paraId="0F6BC767" w14:textId="77777777" w:rsidR="00EB7617" w:rsidRPr="001C2F70" w:rsidRDefault="00EB7617" w:rsidP="005F527F">
            <w:pPr>
              <w:pStyle w:val="ListParagraph"/>
              <w:numPr>
                <w:ilvl w:val="0"/>
                <w:numId w:val="21"/>
              </w:numPr>
              <w:spacing w:before="0" w:after="0"/>
              <w:ind w:left="596" w:hanging="425"/>
              <w:contextualSpacing/>
              <w:rPr>
                <w:rStyle w:val="Strong"/>
              </w:rPr>
            </w:pPr>
            <w:r w:rsidRPr="001C2F70">
              <w:rPr>
                <w:rStyle w:val="Strong"/>
              </w:rPr>
              <w:t>Risk to life, health and safety of players, workers and spectators should a terror attack occur at a stadium or city during the tournament.</w:t>
            </w:r>
          </w:p>
        </w:tc>
        <w:tc>
          <w:tcPr>
            <w:tcW w:w="1559" w:type="dxa"/>
            <w:shd w:val="clear" w:color="auto" w:fill="ED7D31" w:themeFill="accent2"/>
          </w:tcPr>
          <w:p w14:paraId="34CD67AD" w14:textId="77777777" w:rsidR="00EB7617" w:rsidRPr="000A0970" w:rsidRDefault="00EB7617" w:rsidP="00743098">
            <w:pPr>
              <w:rPr>
                <w:rFonts w:cs="Open Sans"/>
              </w:rPr>
            </w:pPr>
          </w:p>
        </w:tc>
        <w:tc>
          <w:tcPr>
            <w:tcW w:w="1418" w:type="dxa"/>
            <w:shd w:val="clear" w:color="auto" w:fill="FF0000"/>
          </w:tcPr>
          <w:p w14:paraId="470F2699" w14:textId="77777777" w:rsidR="00EB7617" w:rsidRPr="000A0970" w:rsidRDefault="00EB7617" w:rsidP="00743098">
            <w:pPr>
              <w:rPr>
                <w:rFonts w:cs="Open Sans"/>
              </w:rPr>
            </w:pPr>
          </w:p>
        </w:tc>
        <w:tc>
          <w:tcPr>
            <w:tcW w:w="1842" w:type="dxa"/>
            <w:shd w:val="clear" w:color="auto" w:fill="FF0000"/>
          </w:tcPr>
          <w:p w14:paraId="2B4891C0" w14:textId="77777777" w:rsidR="00EB7617" w:rsidRPr="000A0970" w:rsidRDefault="00EB7617" w:rsidP="00743098">
            <w:pPr>
              <w:rPr>
                <w:rFonts w:cs="Open Sans"/>
              </w:rPr>
            </w:pPr>
          </w:p>
        </w:tc>
        <w:tc>
          <w:tcPr>
            <w:tcW w:w="2552" w:type="dxa"/>
            <w:shd w:val="clear" w:color="auto" w:fill="FF0000"/>
          </w:tcPr>
          <w:p w14:paraId="1A0C483F" w14:textId="77777777" w:rsidR="00EB7617" w:rsidRPr="000A0970" w:rsidRDefault="00EB7617" w:rsidP="00743098">
            <w:pPr>
              <w:rPr>
                <w:rFonts w:cs="Open Sans"/>
              </w:rPr>
            </w:pPr>
          </w:p>
        </w:tc>
        <w:tc>
          <w:tcPr>
            <w:tcW w:w="2410" w:type="dxa"/>
          </w:tcPr>
          <w:p w14:paraId="643C5607" w14:textId="77777777" w:rsidR="00EB7617" w:rsidRPr="001C2F70" w:rsidRDefault="00EB7617" w:rsidP="00743098">
            <w:pPr>
              <w:jc w:val="center"/>
              <w:rPr>
                <w:rStyle w:val="Strong"/>
              </w:rPr>
            </w:pPr>
            <w:r w:rsidRPr="001C2F70">
              <w:rPr>
                <w:rStyle w:val="Strong"/>
              </w:rPr>
              <w:t>1</w:t>
            </w:r>
          </w:p>
        </w:tc>
      </w:tr>
      <w:tr w:rsidR="00EB7617" w:rsidRPr="000A0970" w14:paraId="010E60DD" w14:textId="77777777" w:rsidTr="00743098">
        <w:tc>
          <w:tcPr>
            <w:tcW w:w="4815" w:type="dxa"/>
          </w:tcPr>
          <w:p w14:paraId="696B86C9" w14:textId="77777777" w:rsidR="00EB7617" w:rsidRPr="001C2F70" w:rsidRDefault="00EB7617" w:rsidP="005F527F">
            <w:pPr>
              <w:pStyle w:val="ListParagraph"/>
              <w:numPr>
                <w:ilvl w:val="0"/>
                <w:numId w:val="21"/>
              </w:numPr>
              <w:spacing w:before="0" w:after="0"/>
              <w:ind w:left="596" w:hanging="425"/>
              <w:contextualSpacing/>
              <w:rPr>
                <w:rStyle w:val="Strong"/>
              </w:rPr>
            </w:pPr>
            <w:bookmarkStart w:id="109" w:name="_Hlk86691081"/>
            <w:r w:rsidRPr="001C2F70">
              <w:rPr>
                <w:rStyle w:val="Strong"/>
              </w:rPr>
              <w:t>COVID-19 (or other major health risk) outbreak or resurgence, or an extreme weather event occurs during the tournament.</w:t>
            </w:r>
            <w:bookmarkEnd w:id="109"/>
          </w:p>
        </w:tc>
        <w:tc>
          <w:tcPr>
            <w:tcW w:w="1559" w:type="dxa"/>
            <w:shd w:val="clear" w:color="auto" w:fill="FF0000"/>
          </w:tcPr>
          <w:p w14:paraId="5D1ECBB9" w14:textId="77777777" w:rsidR="00EB7617" w:rsidRPr="000A0970" w:rsidRDefault="00EB7617" w:rsidP="00743098">
            <w:pPr>
              <w:rPr>
                <w:rFonts w:cs="Open Sans"/>
              </w:rPr>
            </w:pPr>
          </w:p>
        </w:tc>
        <w:tc>
          <w:tcPr>
            <w:tcW w:w="1418" w:type="dxa"/>
            <w:shd w:val="clear" w:color="auto" w:fill="FF0000"/>
          </w:tcPr>
          <w:p w14:paraId="017A57F8" w14:textId="77777777" w:rsidR="00EB7617" w:rsidRPr="000A0970" w:rsidRDefault="00EB7617" w:rsidP="00743098">
            <w:pPr>
              <w:rPr>
                <w:rFonts w:cs="Open Sans"/>
              </w:rPr>
            </w:pPr>
          </w:p>
        </w:tc>
        <w:tc>
          <w:tcPr>
            <w:tcW w:w="1842" w:type="dxa"/>
            <w:shd w:val="clear" w:color="auto" w:fill="FF0000"/>
          </w:tcPr>
          <w:p w14:paraId="4D8D7DD0" w14:textId="77777777" w:rsidR="00EB7617" w:rsidRPr="000A0970" w:rsidRDefault="00EB7617" w:rsidP="00743098">
            <w:pPr>
              <w:rPr>
                <w:rFonts w:cs="Open Sans"/>
              </w:rPr>
            </w:pPr>
          </w:p>
        </w:tc>
        <w:tc>
          <w:tcPr>
            <w:tcW w:w="2552" w:type="dxa"/>
            <w:shd w:val="clear" w:color="auto" w:fill="ED7D31" w:themeFill="accent2"/>
          </w:tcPr>
          <w:p w14:paraId="482081A9" w14:textId="77777777" w:rsidR="00EB7617" w:rsidRPr="000A0970" w:rsidRDefault="00EB7617" w:rsidP="00743098">
            <w:pPr>
              <w:rPr>
                <w:rFonts w:cs="Open Sans"/>
              </w:rPr>
            </w:pPr>
          </w:p>
        </w:tc>
        <w:tc>
          <w:tcPr>
            <w:tcW w:w="2410" w:type="dxa"/>
          </w:tcPr>
          <w:p w14:paraId="221B0152" w14:textId="77777777" w:rsidR="00EB7617" w:rsidRPr="001C2F70" w:rsidRDefault="00EB7617" w:rsidP="00743098">
            <w:pPr>
              <w:jc w:val="center"/>
              <w:rPr>
                <w:rStyle w:val="Strong"/>
              </w:rPr>
            </w:pPr>
            <w:r w:rsidRPr="001C2F70">
              <w:rPr>
                <w:rStyle w:val="Strong"/>
              </w:rPr>
              <w:t>1</w:t>
            </w:r>
          </w:p>
        </w:tc>
      </w:tr>
      <w:tr w:rsidR="00EB7617" w:rsidRPr="000A0970" w14:paraId="6926FD42" w14:textId="77777777" w:rsidTr="00743098">
        <w:tc>
          <w:tcPr>
            <w:tcW w:w="4815" w:type="dxa"/>
          </w:tcPr>
          <w:p w14:paraId="1FA6A8FF" w14:textId="77777777" w:rsidR="00EB7617" w:rsidRPr="000A0970" w:rsidRDefault="00EB7617" w:rsidP="005F527F">
            <w:pPr>
              <w:pStyle w:val="ListParagraph"/>
              <w:numPr>
                <w:ilvl w:val="0"/>
                <w:numId w:val="21"/>
              </w:numPr>
              <w:spacing w:before="0" w:after="0"/>
              <w:ind w:left="596" w:hanging="425"/>
              <w:contextualSpacing/>
              <w:rPr>
                <w:rFonts w:cs="Open Sans"/>
              </w:rPr>
            </w:pPr>
            <w:r w:rsidRPr="000A0970">
              <w:rPr>
                <w:rFonts w:cs="Open Sans"/>
              </w:rPr>
              <w:t>Players or spectators from countries identified as high risk due to the political landscape or COVID-19 pandemic face visa issues and cannot participate in the tournament.</w:t>
            </w:r>
          </w:p>
        </w:tc>
        <w:tc>
          <w:tcPr>
            <w:tcW w:w="1559" w:type="dxa"/>
            <w:shd w:val="clear" w:color="auto" w:fill="ED7D31" w:themeFill="accent2"/>
          </w:tcPr>
          <w:p w14:paraId="57AE06A5" w14:textId="77777777" w:rsidR="00EB7617" w:rsidRPr="000A0970" w:rsidRDefault="00EB7617" w:rsidP="00743098">
            <w:pPr>
              <w:rPr>
                <w:rFonts w:cs="Open Sans"/>
                <w:color w:val="ED7D31" w:themeColor="accent2"/>
              </w:rPr>
            </w:pPr>
          </w:p>
        </w:tc>
        <w:tc>
          <w:tcPr>
            <w:tcW w:w="1418" w:type="dxa"/>
            <w:shd w:val="clear" w:color="auto" w:fill="ED7D31" w:themeFill="accent2"/>
          </w:tcPr>
          <w:p w14:paraId="4A41BC46" w14:textId="77777777" w:rsidR="00EB7617" w:rsidRPr="000A0970" w:rsidRDefault="00EB7617" w:rsidP="00743098">
            <w:pPr>
              <w:rPr>
                <w:rFonts w:cs="Open Sans"/>
              </w:rPr>
            </w:pPr>
          </w:p>
        </w:tc>
        <w:tc>
          <w:tcPr>
            <w:tcW w:w="1842" w:type="dxa"/>
            <w:shd w:val="clear" w:color="auto" w:fill="FF0000"/>
          </w:tcPr>
          <w:p w14:paraId="56E0A0CC" w14:textId="77777777" w:rsidR="00EB7617" w:rsidRPr="000A0970" w:rsidRDefault="00EB7617" w:rsidP="00743098">
            <w:pPr>
              <w:rPr>
                <w:rFonts w:cs="Open Sans"/>
              </w:rPr>
            </w:pPr>
          </w:p>
        </w:tc>
        <w:tc>
          <w:tcPr>
            <w:tcW w:w="2552" w:type="dxa"/>
            <w:shd w:val="clear" w:color="auto" w:fill="ED7D31" w:themeFill="accent2"/>
          </w:tcPr>
          <w:p w14:paraId="02858403" w14:textId="77777777" w:rsidR="00EB7617" w:rsidRPr="000A0970" w:rsidRDefault="00EB7617" w:rsidP="00743098">
            <w:pPr>
              <w:rPr>
                <w:rFonts w:cs="Open Sans"/>
              </w:rPr>
            </w:pPr>
          </w:p>
        </w:tc>
        <w:tc>
          <w:tcPr>
            <w:tcW w:w="2410" w:type="dxa"/>
          </w:tcPr>
          <w:p w14:paraId="572608A8" w14:textId="77777777" w:rsidR="00EB7617" w:rsidRPr="000A0970" w:rsidRDefault="00EB7617" w:rsidP="00743098">
            <w:pPr>
              <w:jc w:val="center"/>
              <w:rPr>
                <w:rFonts w:cs="Open Sans"/>
              </w:rPr>
            </w:pPr>
            <w:r w:rsidRPr="000A0970">
              <w:rPr>
                <w:rFonts w:cs="Open Sans"/>
              </w:rPr>
              <w:t>2</w:t>
            </w:r>
          </w:p>
        </w:tc>
      </w:tr>
      <w:tr w:rsidR="00EB7617" w:rsidRPr="00874280" w14:paraId="0D49078F" w14:textId="77777777" w:rsidTr="00743098">
        <w:tc>
          <w:tcPr>
            <w:tcW w:w="4815" w:type="dxa"/>
          </w:tcPr>
          <w:p w14:paraId="17CEB0DC" w14:textId="77777777" w:rsidR="00EB7617" w:rsidRPr="000A0970" w:rsidRDefault="00EB7617" w:rsidP="005F527F">
            <w:pPr>
              <w:pStyle w:val="ListParagraph"/>
              <w:numPr>
                <w:ilvl w:val="0"/>
                <w:numId w:val="21"/>
              </w:numPr>
              <w:spacing w:before="0" w:after="0"/>
              <w:ind w:left="596" w:hanging="425"/>
              <w:contextualSpacing/>
              <w:rPr>
                <w:rFonts w:cs="Open Sans"/>
              </w:rPr>
            </w:pPr>
            <w:r w:rsidRPr="000A0970">
              <w:rPr>
                <w:rFonts w:cs="Open Sans"/>
              </w:rPr>
              <w:t>Negative impacts on the right to a clean, healthy and sustainable environment caused by</w:t>
            </w:r>
            <w:r>
              <w:rPr>
                <w:rFonts w:cs="Open Sans"/>
              </w:rPr>
              <w:t xml:space="preserve"> </w:t>
            </w:r>
            <w:r w:rsidRPr="000A0970">
              <w:rPr>
                <w:rFonts w:cs="Open Sans"/>
              </w:rPr>
              <w:t xml:space="preserve">tournament organisers and hosts’ </w:t>
            </w:r>
            <w:r w:rsidRPr="000A0970">
              <w:rPr>
                <w:rFonts w:cs="Open Sans"/>
              </w:rPr>
              <w:lastRenderedPageBreak/>
              <w:t xml:space="preserve">failure to put in place responsible environmental policies for the tournament </w:t>
            </w:r>
          </w:p>
        </w:tc>
        <w:tc>
          <w:tcPr>
            <w:tcW w:w="1559" w:type="dxa"/>
            <w:shd w:val="clear" w:color="auto" w:fill="FF0000"/>
          </w:tcPr>
          <w:p w14:paraId="6F63A044" w14:textId="77777777" w:rsidR="00EB7617" w:rsidRPr="000A0970" w:rsidRDefault="00EB7617" w:rsidP="00743098">
            <w:pPr>
              <w:rPr>
                <w:rFonts w:cs="Open Sans"/>
                <w:color w:val="ED7D31" w:themeColor="accent2"/>
              </w:rPr>
            </w:pPr>
          </w:p>
        </w:tc>
        <w:tc>
          <w:tcPr>
            <w:tcW w:w="1418" w:type="dxa"/>
            <w:shd w:val="clear" w:color="auto" w:fill="FF0000"/>
          </w:tcPr>
          <w:p w14:paraId="5C084152" w14:textId="77777777" w:rsidR="00EB7617" w:rsidRPr="000A0970" w:rsidRDefault="00EB7617" w:rsidP="00743098">
            <w:pPr>
              <w:rPr>
                <w:rFonts w:cs="Open Sans"/>
              </w:rPr>
            </w:pPr>
          </w:p>
        </w:tc>
        <w:tc>
          <w:tcPr>
            <w:tcW w:w="1842" w:type="dxa"/>
            <w:shd w:val="clear" w:color="auto" w:fill="ED7D31" w:themeFill="accent2"/>
          </w:tcPr>
          <w:p w14:paraId="43BEC0EE" w14:textId="77777777" w:rsidR="00EB7617" w:rsidRPr="000A0970" w:rsidRDefault="00EB7617" w:rsidP="00743098">
            <w:pPr>
              <w:rPr>
                <w:rFonts w:cs="Open Sans"/>
              </w:rPr>
            </w:pPr>
          </w:p>
        </w:tc>
        <w:tc>
          <w:tcPr>
            <w:tcW w:w="2552" w:type="dxa"/>
            <w:shd w:val="clear" w:color="auto" w:fill="ED7D31" w:themeFill="accent2"/>
          </w:tcPr>
          <w:p w14:paraId="07FC31A6" w14:textId="77777777" w:rsidR="00EB7617" w:rsidRPr="000A0970" w:rsidRDefault="00EB7617" w:rsidP="00743098">
            <w:pPr>
              <w:rPr>
                <w:rFonts w:cs="Open Sans"/>
              </w:rPr>
            </w:pPr>
          </w:p>
        </w:tc>
        <w:tc>
          <w:tcPr>
            <w:tcW w:w="2410" w:type="dxa"/>
          </w:tcPr>
          <w:p w14:paraId="71094FD8" w14:textId="77777777" w:rsidR="00EB7617" w:rsidRPr="000A0970" w:rsidRDefault="00EB7617" w:rsidP="00743098">
            <w:pPr>
              <w:jc w:val="center"/>
              <w:rPr>
                <w:rFonts w:cs="Open Sans"/>
              </w:rPr>
            </w:pPr>
            <w:r w:rsidRPr="000A0970">
              <w:rPr>
                <w:rFonts w:cs="Open Sans"/>
              </w:rPr>
              <w:t>2</w:t>
            </w:r>
          </w:p>
        </w:tc>
      </w:tr>
      <w:tr w:rsidR="00EB7617" w:rsidRPr="000A0970" w14:paraId="1A7191AF" w14:textId="77777777" w:rsidTr="00743098">
        <w:tc>
          <w:tcPr>
            <w:tcW w:w="14596" w:type="dxa"/>
            <w:gridSpan w:val="6"/>
            <w:shd w:val="clear" w:color="auto" w:fill="E7E6E6" w:themeFill="background2"/>
          </w:tcPr>
          <w:p w14:paraId="45B3B69D" w14:textId="77777777" w:rsidR="00EB7617" w:rsidRPr="000A0970" w:rsidRDefault="00EB7617" w:rsidP="00743098">
            <w:pPr>
              <w:jc w:val="center"/>
              <w:rPr>
                <w:rFonts w:cs="Open Sans"/>
              </w:rPr>
            </w:pPr>
            <w:r w:rsidRPr="000A0970">
              <w:rPr>
                <w:rFonts w:cs="Open Sans"/>
                <w:b/>
                <w:bCs/>
              </w:rPr>
              <w:t>Risks to the rights of people seeking asylum</w:t>
            </w:r>
          </w:p>
        </w:tc>
      </w:tr>
      <w:tr w:rsidR="00EB7617" w:rsidRPr="00874280" w14:paraId="73C5417A" w14:textId="77777777" w:rsidTr="00743098">
        <w:tc>
          <w:tcPr>
            <w:tcW w:w="4815" w:type="dxa"/>
          </w:tcPr>
          <w:p w14:paraId="11EEA897" w14:textId="77777777" w:rsidR="00EB7617" w:rsidRPr="000A0970" w:rsidRDefault="00EB7617" w:rsidP="005F527F">
            <w:pPr>
              <w:pStyle w:val="ListParagraph"/>
              <w:numPr>
                <w:ilvl w:val="0"/>
                <w:numId w:val="21"/>
              </w:numPr>
              <w:spacing w:before="0" w:after="0"/>
              <w:ind w:left="596" w:hanging="425"/>
              <w:contextualSpacing/>
              <w:rPr>
                <w:rFonts w:cs="Open Sans"/>
              </w:rPr>
            </w:pPr>
            <w:r w:rsidRPr="000A0970">
              <w:rPr>
                <w:rFonts w:cs="Open Sans"/>
              </w:rPr>
              <w:t>Players, support crew, or fans claim refugee status on arrival in Australia or</w:t>
            </w:r>
            <w:r>
              <w:rPr>
                <w:rFonts w:cs="Open Sans"/>
              </w:rPr>
              <w:t xml:space="preserve"> </w:t>
            </w:r>
            <w:r w:rsidRPr="000A0970">
              <w:rPr>
                <w:rFonts w:cs="Open Sans"/>
              </w:rPr>
              <w:t xml:space="preserve">Aotearoa New Zealand and risk refoulement if not adequately supported to </w:t>
            </w:r>
            <w:r>
              <w:rPr>
                <w:rFonts w:cs="Open Sans"/>
              </w:rPr>
              <w:t>gain</w:t>
            </w:r>
            <w:r w:rsidRPr="000A0970">
              <w:rPr>
                <w:rFonts w:cs="Open Sans"/>
              </w:rPr>
              <w:t xml:space="preserve"> protection</w:t>
            </w:r>
          </w:p>
        </w:tc>
        <w:tc>
          <w:tcPr>
            <w:tcW w:w="1559" w:type="dxa"/>
            <w:shd w:val="clear" w:color="auto" w:fill="ED7D31" w:themeFill="accent2"/>
          </w:tcPr>
          <w:p w14:paraId="0BC65D4F" w14:textId="77777777" w:rsidR="00EB7617" w:rsidRPr="000A0970" w:rsidRDefault="00EB7617" w:rsidP="00743098">
            <w:pPr>
              <w:rPr>
                <w:rFonts w:cs="Open Sans"/>
              </w:rPr>
            </w:pPr>
          </w:p>
        </w:tc>
        <w:tc>
          <w:tcPr>
            <w:tcW w:w="1418" w:type="dxa"/>
            <w:shd w:val="clear" w:color="auto" w:fill="00B050"/>
          </w:tcPr>
          <w:p w14:paraId="53F658DE" w14:textId="77777777" w:rsidR="00EB7617" w:rsidRPr="000A0970" w:rsidRDefault="00EB7617" w:rsidP="00743098">
            <w:pPr>
              <w:rPr>
                <w:rFonts w:cs="Open Sans"/>
              </w:rPr>
            </w:pPr>
          </w:p>
        </w:tc>
        <w:tc>
          <w:tcPr>
            <w:tcW w:w="1842" w:type="dxa"/>
            <w:shd w:val="clear" w:color="auto" w:fill="FF0000"/>
          </w:tcPr>
          <w:p w14:paraId="2CBC2D31" w14:textId="77777777" w:rsidR="00EB7617" w:rsidRPr="000A0970" w:rsidRDefault="00EB7617" w:rsidP="00743098">
            <w:pPr>
              <w:rPr>
                <w:rFonts w:cs="Open Sans"/>
              </w:rPr>
            </w:pPr>
          </w:p>
        </w:tc>
        <w:tc>
          <w:tcPr>
            <w:tcW w:w="2552" w:type="dxa"/>
            <w:shd w:val="clear" w:color="auto" w:fill="FF0000"/>
          </w:tcPr>
          <w:p w14:paraId="4A1E83E5" w14:textId="77777777" w:rsidR="00EB7617" w:rsidRPr="000A0970" w:rsidRDefault="00EB7617" w:rsidP="00743098">
            <w:pPr>
              <w:rPr>
                <w:rFonts w:cs="Open Sans"/>
              </w:rPr>
            </w:pPr>
          </w:p>
        </w:tc>
        <w:tc>
          <w:tcPr>
            <w:tcW w:w="2410" w:type="dxa"/>
          </w:tcPr>
          <w:p w14:paraId="0FB6D2E4" w14:textId="77777777" w:rsidR="00EB7617" w:rsidRPr="000A0970" w:rsidRDefault="00EB7617" w:rsidP="00743098">
            <w:pPr>
              <w:jc w:val="center"/>
              <w:rPr>
                <w:rFonts w:cs="Open Sans"/>
              </w:rPr>
            </w:pPr>
            <w:r w:rsidRPr="000A0970">
              <w:rPr>
                <w:rFonts w:cs="Open Sans"/>
              </w:rPr>
              <w:t>2</w:t>
            </w:r>
          </w:p>
        </w:tc>
      </w:tr>
      <w:tr w:rsidR="00EB7617" w:rsidRPr="000A0970" w14:paraId="1EFFC388" w14:textId="77777777" w:rsidTr="00743098">
        <w:tc>
          <w:tcPr>
            <w:tcW w:w="14596" w:type="dxa"/>
            <w:gridSpan w:val="6"/>
            <w:shd w:val="clear" w:color="auto" w:fill="E7E6E6" w:themeFill="background2"/>
          </w:tcPr>
          <w:p w14:paraId="716DDE8D" w14:textId="77777777" w:rsidR="00EB7617" w:rsidRPr="000A0970" w:rsidRDefault="00EB7617" w:rsidP="00743098">
            <w:pPr>
              <w:jc w:val="center"/>
              <w:rPr>
                <w:rFonts w:cs="Open Sans"/>
                <w:b/>
                <w:bCs/>
              </w:rPr>
            </w:pPr>
            <w:r w:rsidRPr="000A0970">
              <w:rPr>
                <w:rFonts w:cs="Open Sans"/>
                <w:b/>
                <w:bCs/>
              </w:rPr>
              <w:t>Risks to the rights of people who identify as LGBTQI+</w:t>
            </w:r>
          </w:p>
        </w:tc>
      </w:tr>
      <w:tr w:rsidR="00EB7617" w:rsidRPr="000A0970" w14:paraId="3E4E44DF" w14:textId="77777777" w:rsidTr="00743098">
        <w:tc>
          <w:tcPr>
            <w:tcW w:w="4815" w:type="dxa"/>
          </w:tcPr>
          <w:p w14:paraId="54FCF912" w14:textId="77777777" w:rsidR="00EB7617" w:rsidRPr="000A0970" w:rsidRDefault="00EB7617" w:rsidP="005F527F">
            <w:pPr>
              <w:pStyle w:val="ListParagraph"/>
              <w:numPr>
                <w:ilvl w:val="0"/>
                <w:numId w:val="21"/>
              </w:numPr>
              <w:spacing w:before="0" w:after="0"/>
              <w:ind w:left="596" w:hanging="425"/>
              <w:contextualSpacing/>
              <w:rPr>
                <w:rFonts w:cs="Open Sans"/>
              </w:rPr>
            </w:pPr>
            <w:r w:rsidRPr="000A0970">
              <w:rPr>
                <w:rFonts w:cs="Open Sans"/>
              </w:rPr>
              <w:t>Players, officials and spectators experience abuse and harassment on the basis of their sexual orientation, gender identity and expression, or sex characteristics.</w:t>
            </w:r>
          </w:p>
        </w:tc>
        <w:tc>
          <w:tcPr>
            <w:tcW w:w="1559" w:type="dxa"/>
            <w:shd w:val="clear" w:color="auto" w:fill="ED7D31" w:themeFill="accent2"/>
          </w:tcPr>
          <w:p w14:paraId="07EBF804" w14:textId="77777777" w:rsidR="00EB7617" w:rsidRPr="000A0970" w:rsidRDefault="00EB7617" w:rsidP="00743098">
            <w:pPr>
              <w:rPr>
                <w:rFonts w:cs="Open Sans"/>
              </w:rPr>
            </w:pPr>
          </w:p>
        </w:tc>
        <w:tc>
          <w:tcPr>
            <w:tcW w:w="1418" w:type="dxa"/>
            <w:shd w:val="clear" w:color="auto" w:fill="ED7D31" w:themeFill="accent2"/>
          </w:tcPr>
          <w:p w14:paraId="02966814" w14:textId="77777777" w:rsidR="00EB7617" w:rsidRPr="000A0970" w:rsidRDefault="00EB7617" w:rsidP="00743098">
            <w:pPr>
              <w:rPr>
                <w:rFonts w:cs="Open Sans"/>
              </w:rPr>
            </w:pPr>
          </w:p>
        </w:tc>
        <w:tc>
          <w:tcPr>
            <w:tcW w:w="1842" w:type="dxa"/>
            <w:shd w:val="clear" w:color="auto" w:fill="ED7D31" w:themeFill="accent2"/>
          </w:tcPr>
          <w:p w14:paraId="5F238AB3" w14:textId="77777777" w:rsidR="00EB7617" w:rsidRPr="000A0970" w:rsidRDefault="00EB7617" w:rsidP="00743098">
            <w:pPr>
              <w:rPr>
                <w:rFonts w:cs="Open Sans"/>
              </w:rPr>
            </w:pPr>
          </w:p>
        </w:tc>
        <w:tc>
          <w:tcPr>
            <w:tcW w:w="2552" w:type="dxa"/>
            <w:shd w:val="clear" w:color="auto" w:fill="ED7D31" w:themeFill="accent2"/>
          </w:tcPr>
          <w:p w14:paraId="718CE126" w14:textId="77777777" w:rsidR="00EB7617" w:rsidRPr="000A0970" w:rsidRDefault="00EB7617" w:rsidP="00743098">
            <w:pPr>
              <w:rPr>
                <w:rFonts w:cs="Open Sans"/>
              </w:rPr>
            </w:pPr>
          </w:p>
        </w:tc>
        <w:tc>
          <w:tcPr>
            <w:tcW w:w="2410" w:type="dxa"/>
          </w:tcPr>
          <w:p w14:paraId="44A663C5" w14:textId="77777777" w:rsidR="00EB7617" w:rsidRPr="000A0970" w:rsidRDefault="00EB7617" w:rsidP="00743098">
            <w:pPr>
              <w:jc w:val="center"/>
              <w:rPr>
                <w:rFonts w:cs="Open Sans"/>
              </w:rPr>
            </w:pPr>
            <w:r w:rsidRPr="000A0970">
              <w:rPr>
                <w:rFonts w:cs="Open Sans"/>
              </w:rPr>
              <w:t>2</w:t>
            </w:r>
          </w:p>
        </w:tc>
      </w:tr>
      <w:tr w:rsidR="00EB7617" w:rsidRPr="000A0970" w14:paraId="62B34BEE" w14:textId="77777777" w:rsidTr="00743098">
        <w:tc>
          <w:tcPr>
            <w:tcW w:w="4815" w:type="dxa"/>
          </w:tcPr>
          <w:p w14:paraId="5BB503B7" w14:textId="77777777" w:rsidR="00EB7617" w:rsidRPr="000A0970" w:rsidRDefault="00EB7617" w:rsidP="005F527F">
            <w:pPr>
              <w:pStyle w:val="ListParagraph"/>
              <w:numPr>
                <w:ilvl w:val="0"/>
                <w:numId w:val="21"/>
              </w:numPr>
              <w:spacing w:before="0" w:after="0"/>
              <w:ind w:left="596" w:hanging="425"/>
              <w:contextualSpacing/>
              <w:rPr>
                <w:rFonts w:cs="Open Sans"/>
              </w:rPr>
            </w:pPr>
            <w:r w:rsidRPr="000A0970">
              <w:rPr>
                <w:rFonts w:cs="Open Sans"/>
              </w:rPr>
              <w:t xml:space="preserve">Athletes and spectators cannot fully enjoy their freedom of expression with respect to their sexual orientation, gender identity </w:t>
            </w:r>
            <w:r w:rsidRPr="000A0970">
              <w:rPr>
                <w:rFonts w:cs="Open Sans"/>
              </w:rPr>
              <w:lastRenderedPageBreak/>
              <w:t>and expression, or sex characteristics.</w:t>
            </w:r>
          </w:p>
        </w:tc>
        <w:tc>
          <w:tcPr>
            <w:tcW w:w="1559" w:type="dxa"/>
            <w:shd w:val="clear" w:color="auto" w:fill="ED7D31" w:themeFill="accent2"/>
          </w:tcPr>
          <w:p w14:paraId="4A5C621D" w14:textId="77777777" w:rsidR="00EB7617" w:rsidRPr="000A0970" w:rsidRDefault="00EB7617" w:rsidP="00743098">
            <w:pPr>
              <w:rPr>
                <w:rFonts w:cs="Open Sans"/>
              </w:rPr>
            </w:pPr>
          </w:p>
        </w:tc>
        <w:tc>
          <w:tcPr>
            <w:tcW w:w="1418" w:type="dxa"/>
            <w:shd w:val="clear" w:color="auto" w:fill="ED7D31" w:themeFill="accent2"/>
          </w:tcPr>
          <w:p w14:paraId="552CDC2F" w14:textId="77777777" w:rsidR="00EB7617" w:rsidRPr="000A0970" w:rsidRDefault="00EB7617" w:rsidP="00743098">
            <w:pPr>
              <w:rPr>
                <w:rFonts w:cs="Open Sans"/>
              </w:rPr>
            </w:pPr>
          </w:p>
        </w:tc>
        <w:tc>
          <w:tcPr>
            <w:tcW w:w="1842" w:type="dxa"/>
            <w:shd w:val="clear" w:color="auto" w:fill="ED7D31" w:themeFill="accent2"/>
          </w:tcPr>
          <w:p w14:paraId="3507D543" w14:textId="77777777" w:rsidR="00EB7617" w:rsidRPr="000A0970" w:rsidRDefault="00EB7617" w:rsidP="00743098">
            <w:pPr>
              <w:rPr>
                <w:rFonts w:cs="Open Sans"/>
              </w:rPr>
            </w:pPr>
          </w:p>
        </w:tc>
        <w:tc>
          <w:tcPr>
            <w:tcW w:w="2552" w:type="dxa"/>
            <w:shd w:val="clear" w:color="auto" w:fill="ED7D31" w:themeFill="accent2"/>
          </w:tcPr>
          <w:p w14:paraId="088D2B2F" w14:textId="77777777" w:rsidR="00EB7617" w:rsidRPr="000A0970" w:rsidRDefault="00EB7617" w:rsidP="00743098">
            <w:pPr>
              <w:rPr>
                <w:rFonts w:cs="Open Sans"/>
              </w:rPr>
            </w:pPr>
          </w:p>
        </w:tc>
        <w:tc>
          <w:tcPr>
            <w:tcW w:w="2410" w:type="dxa"/>
          </w:tcPr>
          <w:p w14:paraId="2ABE5443" w14:textId="77777777" w:rsidR="00EB7617" w:rsidRPr="000A0970" w:rsidRDefault="00EB7617" w:rsidP="00743098">
            <w:pPr>
              <w:jc w:val="center"/>
              <w:rPr>
                <w:rFonts w:cs="Open Sans"/>
              </w:rPr>
            </w:pPr>
            <w:r w:rsidRPr="000A0970">
              <w:rPr>
                <w:rFonts w:cs="Open Sans"/>
              </w:rPr>
              <w:t>2</w:t>
            </w:r>
          </w:p>
        </w:tc>
      </w:tr>
      <w:tr w:rsidR="00EB7617" w:rsidRPr="000A0970" w14:paraId="79293F9A" w14:textId="77777777" w:rsidTr="00743098">
        <w:tc>
          <w:tcPr>
            <w:tcW w:w="4815" w:type="dxa"/>
          </w:tcPr>
          <w:p w14:paraId="1374CF24" w14:textId="77777777" w:rsidR="00EB7617" w:rsidRPr="000A0970" w:rsidRDefault="00EB7617" w:rsidP="005F527F">
            <w:pPr>
              <w:pStyle w:val="ListParagraph"/>
              <w:numPr>
                <w:ilvl w:val="0"/>
                <w:numId w:val="21"/>
              </w:numPr>
              <w:spacing w:before="0" w:after="0"/>
              <w:ind w:left="596" w:hanging="425"/>
              <w:contextualSpacing/>
              <w:rPr>
                <w:rFonts w:cs="Open Sans"/>
              </w:rPr>
            </w:pPr>
            <w:r w:rsidRPr="000A0970">
              <w:rPr>
                <w:rFonts w:cs="Open Sans"/>
              </w:rPr>
              <w:t>Facilities are not inclusive for athletes, officials or spectators who identify as LGBTQI+.</w:t>
            </w:r>
          </w:p>
        </w:tc>
        <w:tc>
          <w:tcPr>
            <w:tcW w:w="1559" w:type="dxa"/>
            <w:shd w:val="clear" w:color="auto" w:fill="FF0000"/>
          </w:tcPr>
          <w:p w14:paraId="033B5E37" w14:textId="77777777" w:rsidR="00EB7617" w:rsidRPr="000A0970" w:rsidRDefault="00EB7617" w:rsidP="00743098">
            <w:pPr>
              <w:rPr>
                <w:rFonts w:cs="Open Sans"/>
              </w:rPr>
            </w:pPr>
          </w:p>
        </w:tc>
        <w:tc>
          <w:tcPr>
            <w:tcW w:w="1418" w:type="dxa"/>
            <w:shd w:val="clear" w:color="auto" w:fill="ED7D31" w:themeFill="accent2"/>
          </w:tcPr>
          <w:p w14:paraId="179A180F" w14:textId="77777777" w:rsidR="00EB7617" w:rsidRPr="000A0970" w:rsidRDefault="00EB7617" w:rsidP="00743098">
            <w:pPr>
              <w:rPr>
                <w:rFonts w:cs="Open Sans"/>
              </w:rPr>
            </w:pPr>
          </w:p>
        </w:tc>
        <w:tc>
          <w:tcPr>
            <w:tcW w:w="1842" w:type="dxa"/>
            <w:shd w:val="clear" w:color="auto" w:fill="ED7D31" w:themeFill="accent2"/>
          </w:tcPr>
          <w:p w14:paraId="0D99B426" w14:textId="77777777" w:rsidR="00EB7617" w:rsidRPr="000A0970" w:rsidRDefault="00EB7617" w:rsidP="00743098">
            <w:pPr>
              <w:rPr>
                <w:rFonts w:cs="Open Sans"/>
              </w:rPr>
            </w:pPr>
          </w:p>
        </w:tc>
        <w:tc>
          <w:tcPr>
            <w:tcW w:w="2552" w:type="dxa"/>
            <w:shd w:val="clear" w:color="auto" w:fill="ED7D31" w:themeFill="accent2"/>
          </w:tcPr>
          <w:p w14:paraId="5CA0BEDD" w14:textId="77777777" w:rsidR="00EB7617" w:rsidRPr="000A0970" w:rsidRDefault="00EB7617" w:rsidP="00743098">
            <w:pPr>
              <w:rPr>
                <w:rFonts w:cs="Open Sans"/>
              </w:rPr>
            </w:pPr>
          </w:p>
        </w:tc>
        <w:tc>
          <w:tcPr>
            <w:tcW w:w="2410" w:type="dxa"/>
          </w:tcPr>
          <w:p w14:paraId="1DC712CF" w14:textId="77777777" w:rsidR="00EB7617" w:rsidRPr="000A0970" w:rsidRDefault="00EB7617" w:rsidP="00743098">
            <w:pPr>
              <w:jc w:val="center"/>
              <w:rPr>
                <w:rFonts w:cs="Open Sans"/>
              </w:rPr>
            </w:pPr>
            <w:r w:rsidRPr="000A0970">
              <w:rPr>
                <w:rFonts w:cs="Open Sans"/>
              </w:rPr>
              <w:t>2</w:t>
            </w:r>
          </w:p>
        </w:tc>
      </w:tr>
      <w:tr w:rsidR="00EB7617" w:rsidRPr="000A0970" w14:paraId="643FAA43" w14:textId="77777777" w:rsidTr="00743098">
        <w:tc>
          <w:tcPr>
            <w:tcW w:w="14596" w:type="dxa"/>
            <w:gridSpan w:val="6"/>
            <w:shd w:val="clear" w:color="auto" w:fill="E7E6E6" w:themeFill="background2"/>
          </w:tcPr>
          <w:p w14:paraId="3E79DDD3" w14:textId="77777777" w:rsidR="00EB7617" w:rsidRPr="000A0970" w:rsidRDefault="00EB7617" w:rsidP="00743098">
            <w:pPr>
              <w:jc w:val="center"/>
              <w:rPr>
                <w:rFonts w:cs="Open Sans"/>
              </w:rPr>
            </w:pPr>
            <w:r w:rsidRPr="000A0970">
              <w:rPr>
                <w:rFonts w:cs="Open Sans"/>
                <w:b/>
                <w:bCs/>
              </w:rPr>
              <w:t>Risks to the rights of people experiencing homelessness or disruption to regular services</w:t>
            </w:r>
          </w:p>
        </w:tc>
      </w:tr>
      <w:tr w:rsidR="00EB7617" w:rsidRPr="000A0970" w14:paraId="2B1333BB" w14:textId="77777777" w:rsidTr="00743098">
        <w:tc>
          <w:tcPr>
            <w:tcW w:w="4815" w:type="dxa"/>
          </w:tcPr>
          <w:p w14:paraId="7973B888" w14:textId="77777777" w:rsidR="00EB7617" w:rsidRPr="000A0970" w:rsidRDefault="00EB7617" w:rsidP="005F527F">
            <w:pPr>
              <w:pStyle w:val="ListParagraph"/>
              <w:numPr>
                <w:ilvl w:val="0"/>
                <w:numId w:val="21"/>
              </w:numPr>
              <w:spacing w:before="0" w:after="0"/>
              <w:ind w:left="596" w:hanging="425"/>
              <w:contextualSpacing/>
              <w:rPr>
                <w:rFonts w:cs="Open Sans"/>
              </w:rPr>
            </w:pPr>
            <w:r w:rsidRPr="001C2F70">
              <w:rPr>
                <w:rStyle w:val="Strong"/>
              </w:rPr>
              <w:t>People experiencing homelessness or living in emergency/temporary housing, such as motels and hostels, are displaced during the hosting of the tournament. Vulnerable people are deprived of access to essential support services due to transport and other disruptions during the tournament.</w:t>
            </w:r>
          </w:p>
        </w:tc>
        <w:tc>
          <w:tcPr>
            <w:tcW w:w="1559" w:type="dxa"/>
            <w:shd w:val="clear" w:color="auto" w:fill="FF0000"/>
          </w:tcPr>
          <w:p w14:paraId="677B44B2" w14:textId="77777777" w:rsidR="00EB7617" w:rsidRPr="000A0970" w:rsidRDefault="00EB7617" w:rsidP="00743098">
            <w:pPr>
              <w:rPr>
                <w:rFonts w:cs="Open Sans"/>
              </w:rPr>
            </w:pPr>
          </w:p>
        </w:tc>
        <w:tc>
          <w:tcPr>
            <w:tcW w:w="1418" w:type="dxa"/>
            <w:shd w:val="clear" w:color="auto" w:fill="FF0000"/>
          </w:tcPr>
          <w:p w14:paraId="7F075446" w14:textId="77777777" w:rsidR="00EB7617" w:rsidRPr="000A0970" w:rsidRDefault="00EB7617" w:rsidP="00743098">
            <w:pPr>
              <w:rPr>
                <w:rFonts w:cs="Open Sans"/>
              </w:rPr>
            </w:pPr>
          </w:p>
        </w:tc>
        <w:tc>
          <w:tcPr>
            <w:tcW w:w="1842" w:type="dxa"/>
            <w:shd w:val="clear" w:color="auto" w:fill="FF0000"/>
          </w:tcPr>
          <w:p w14:paraId="57390C0C" w14:textId="77777777" w:rsidR="00EB7617" w:rsidRPr="000A0970" w:rsidRDefault="00EB7617" w:rsidP="00743098">
            <w:pPr>
              <w:rPr>
                <w:rFonts w:cs="Open Sans"/>
              </w:rPr>
            </w:pPr>
          </w:p>
        </w:tc>
        <w:tc>
          <w:tcPr>
            <w:tcW w:w="2552" w:type="dxa"/>
            <w:shd w:val="clear" w:color="auto" w:fill="ED7D31" w:themeFill="accent2"/>
          </w:tcPr>
          <w:p w14:paraId="429003B2" w14:textId="77777777" w:rsidR="00EB7617" w:rsidRPr="000A0970" w:rsidRDefault="00EB7617" w:rsidP="00743098">
            <w:pPr>
              <w:rPr>
                <w:rFonts w:cs="Open Sans"/>
              </w:rPr>
            </w:pPr>
          </w:p>
        </w:tc>
        <w:tc>
          <w:tcPr>
            <w:tcW w:w="2410" w:type="dxa"/>
          </w:tcPr>
          <w:p w14:paraId="29EAAD9D" w14:textId="77777777" w:rsidR="00EB7617" w:rsidRPr="001C2F70" w:rsidRDefault="00EB7617" w:rsidP="00743098">
            <w:pPr>
              <w:jc w:val="center"/>
              <w:rPr>
                <w:rStyle w:val="Strong"/>
              </w:rPr>
            </w:pPr>
            <w:r w:rsidRPr="001C2F70">
              <w:rPr>
                <w:rStyle w:val="Strong"/>
              </w:rPr>
              <w:t>1</w:t>
            </w:r>
          </w:p>
        </w:tc>
      </w:tr>
      <w:tr w:rsidR="00EB7617" w:rsidRPr="000A0970" w14:paraId="153972B8" w14:textId="77777777" w:rsidTr="00743098">
        <w:tc>
          <w:tcPr>
            <w:tcW w:w="14596" w:type="dxa"/>
            <w:gridSpan w:val="6"/>
            <w:shd w:val="clear" w:color="auto" w:fill="E7E6E6" w:themeFill="background2"/>
          </w:tcPr>
          <w:p w14:paraId="1AB462A7" w14:textId="77777777" w:rsidR="00EB7617" w:rsidRPr="000A0970" w:rsidRDefault="00EB7617" w:rsidP="00743098">
            <w:pPr>
              <w:jc w:val="center"/>
              <w:rPr>
                <w:rFonts w:cs="Open Sans"/>
              </w:rPr>
            </w:pPr>
            <w:r w:rsidRPr="000A0970">
              <w:rPr>
                <w:rFonts w:cs="Open Sans"/>
                <w:b/>
                <w:bCs/>
              </w:rPr>
              <w:t>Risks to the right to remedy</w:t>
            </w:r>
          </w:p>
        </w:tc>
      </w:tr>
      <w:tr w:rsidR="00EB7617" w:rsidRPr="000A0970" w14:paraId="69171811" w14:textId="77777777" w:rsidTr="00743098">
        <w:tc>
          <w:tcPr>
            <w:tcW w:w="4815" w:type="dxa"/>
          </w:tcPr>
          <w:p w14:paraId="57F2AC59" w14:textId="77777777" w:rsidR="00EB7617" w:rsidRPr="001C2F70" w:rsidRDefault="00EB7617" w:rsidP="005F527F">
            <w:pPr>
              <w:pStyle w:val="ListParagraph"/>
              <w:numPr>
                <w:ilvl w:val="0"/>
                <w:numId w:val="21"/>
              </w:numPr>
              <w:spacing w:before="0" w:after="0"/>
              <w:ind w:left="596" w:hanging="425"/>
              <w:contextualSpacing/>
              <w:rPr>
                <w:rStyle w:val="Strong"/>
              </w:rPr>
            </w:pPr>
            <w:r w:rsidRPr="001C2F70">
              <w:rPr>
                <w:rStyle w:val="Strong"/>
              </w:rPr>
              <w:t>Lack of a grievance mechanism and remedy for people who suffer harm.</w:t>
            </w:r>
          </w:p>
        </w:tc>
        <w:tc>
          <w:tcPr>
            <w:tcW w:w="1559" w:type="dxa"/>
            <w:shd w:val="clear" w:color="auto" w:fill="FF0000"/>
          </w:tcPr>
          <w:p w14:paraId="13CAB251" w14:textId="77777777" w:rsidR="00EB7617" w:rsidRPr="000A0970" w:rsidRDefault="00EB7617" w:rsidP="00743098">
            <w:pPr>
              <w:rPr>
                <w:rFonts w:cs="Open Sans"/>
              </w:rPr>
            </w:pPr>
          </w:p>
        </w:tc>
        <w:tc>
          <w:tcPr>
            <w:tcW w:w="1418" w:type="dxa"/>
            <w:shd w:val="clear" w:color="auto" w:fill="ED7D31" w:themeFill="accent2"/>
          </w:tcPr>
          <w:p w14:paraId="62279B0D" w14:textId="77777777" w:rsidR="00EB7617" w:rsidRPr="000A0970" w:rsidRDefault="00EB7617" w:rsidP="00743098">
            <w:pPr>
              <w:rPr>
                <w:rFonts w:cs="Open Sans"/>
              </w:rPr>
            </w:pPr>
          </w:p>
        </w:tc>
        <w:tc>
          <w:tcPr>
            <w:tcW w:w="1842" w:type="dxa"/>
            <w:shd w:val="clear" w:color="auto" w:fill="FF0000"/>
          </w:tcPr>
          <w:p w14:paraId="24742275" w14:textId="77777777" w:rsidR="00EB7617" w:rsidRPr="000A0970" w:rsidRDefault="00EB7617" w:rsidP="00743098">
            <w:pPr>
              <w:rPr>
                <w:rFonts w:cs="Open Sans"/>
              </w:rPr>
            </w:pPr>
          </w:p>
        </w:tc>
        <w:tc>
          <w:tcPr>
            <w:tcW w:w="2552" w:type="dxa"/>
            <w:shd w:val="clear" w:color="auto" w:fill="FF0000"/>
          </w:tcPr>
          <w:p w14:paraId="165AA917" w14:textId="77777777" w:rsidR="00EB7617" w:rsidRPr="000A0970" w:rsidRDefault="00EB7617" w:rsidP="00743098">
            <w:pPr>
              <w:rPr>
                <w:rFonts w:cs="Open Sans"/>
              </w:rPr>
            </w:pPr>
          </w:p>
        </w:tc>
        <w:tc>
          <w:tcPr>
            <w:tcW w:w="2410" w:type="dxa"/>
          </w:tcPr>
          <w:p w14:paraId="2F158EE1" w14:textId="77777777" w:rsidR="00EB7617" w:rsidRPr="001C2F70" w:rsidRDefault="00EB7617" w:rsidP="00743098">
            <w:pPr>
              <w:jc w:val="center"/>
              <w:rPr>
                <w:rStyle w:val="Strong"/>
              </w:rPr>
            </w:pPr>
            <w:r w:rsidRPr="001C2F70">
              <w:rPr>
                <w:rStyle w:val="Strong"/>
              </w:rPr>
              <w:t>1</w:t>
            </w:r>
          </w:p>
        </w:tc>
      </w:tr>
      <w:tr w:rsidR="00EB7617" w:rsidRPr="000A0970" w14:paraId="6A632555" w14:textId="77777777" w:rsidTr="00743098">
        <w:tc>
          <w:tcPr>
            <w:tcW w:w="4815" w:type="dxa"/>
          </w:tcPr>
          <w:p w14:paraId="36032535" w14:textId="77777777" w:rsidR="00EB7617" w:rsidRPr="001C2F70" w:rsidRDefault="00EB7617" w:rsidP="005F527F">
            <w:pPr>
              <w:pStyle w:val="ListParagraph"/>
              <w:numPr>
                <w:ilvl w:val="0"/>
                <w:numId w:val="21"/>
              </w:numPr>
              <w:spacing w:before="0" w:after="0"/>
              <w:ind w:left="596" w:hanging="425"/>
              <w:contextualSpacing/>
              <w:rPr>
                <w:rStyle w:val="Strong"/>
              </w:rPr>
            </w:pPr>
            <w:r w:rsidRPr="001C2F70">
              <w:rPr>
                <w:rStyle w:val="Strong"/>
              </w:rPr>
              <w:lastRenderedPageBreak/>
              <w:t>Ineffective grievance mechanisms silence or retraumatize people who have experienced harm or abuse.</w:t>
            </w:r>
          </w:p>
        </w:tc>
        <w:tc>
          <w:tcPr>
            <w:tcW w:w="1559" w:type="dxa"/>
            <w:shd w:val="clear" w:color="auto" w:fill="FF0000"/>
          </w:tcPr>
          <w:p w14:paraId="31B744B6" w14:textId="77777777" w:rsidR="00EB7617" w:rsidRPr="000A0970" w:rsidRDefault="00EB7617" w:rsidP="00743098">
            <w:pPr>
              <w:rPr>
                <w:rFonts w:cs="Open Sans"/>
              </w:rPr>
            </w:pPr>
          </w:p>
        </w:tc>
        <w:tc>
          <w:tcPr>
            <w:tcW w:w="1418" w:type="dxa"/>
            <w:shd w:val="clear" w:color="auto" w:fill="ED7D31" w:themeFill="accent2"/>
          </w:tcPr>
          <w:p w14:paraId="5ED3C784" w14:textId="77777777" w:rsidR="00EB7617" w:rsidRPr="000A0970" w:rsidRDefault="00EB7617" w:rsidP="00743098">
            <w:pPr>
              <w:rPr>
                <w:rFonts w:cs="Open Sans"/>
              </w:rPr>
            </w:pPr>
          </w:p>
        </w:tc>
        <w:tc>
          <w:tcPr>
            <w:tcW w:w="1842" w:type="dxa"/>
            <w:shd w:val="clear" w:color="auto" w:fill="FF0000"/>
          </w:tcPr>
          <w:p w14:paraId="7D9A0524" w14:textId="77777777" w:rsidR="00EB7617" w:rsidRPr="000A0970" w:rsidRDefault="00EB7617" w:rsidP="00743098">
            <w:pPr>
              <w:rPr>
                <w:rFonts w:cs="Open Sans"/>
              </w:rPr>
            </w:pPr>
          </w:p>
        </w:tc>
        <w:tc>
          <w:tcPr>
            <w:tcW w:w="2552" w:type="dxa"/>
            <w:shd w:val="clear" w:color="auto" w:fill="FF0000"/>
          </w:tcPr>
          <w:p w14:paraId="18C42F64" w14:textId="77777777" w:rsidR="00EB7617" w:rsidRPr="000A0970" w:rsidRDefault="00EB7617" w:rsidP="00743098">
            <w:pPr>
              <w:rPr>
                <w:rFonts w:cs="Open Sans"/>
              </w:rPr>
            </w:pPr>
          </w:p>
        </w:tc>
        <w:tc>
          <w:tcPr>
            <w:tcW w:w="2410" w:type="dxa"/>
          </w:tcPr>
          <w:p w14:paraId="395AC5CD" w14:textId="77777777" w:rsidR="00EB7617" w:rsidRPr="001C2F70" w:rsidRDefault="00EB7617" w:rsidP="00743098">
            <w:pPr>
              <w:jc w:val="center"/>
              <w:rPr>
                <w:rStyle w:val="Strong"/>
              </w:rPr>
            </w:pPr>
            <w:r w:rsidRPr="001C2F70">
              <w:rPr>
                <w:rStyle w:val="Strong"/>
              </w:rPr>
              <w:t>1</w:t>
            </w:r>
          </w:p>
        </w:tc>
      </w:tr>
      <w:tr w:rsidR="00EB7617" w:rsidRPr="000A0970" w14:paraId="0E9EFFE5" w14:textId="77777777" w:rsidTr="00743098">
        <w:tc>
          <w:tcPr>
            <w:tcW w:w="4815" w:type="dxa"/>
          </w:tcPr>
          <w:p w14:paraId="789C223D" w14:textId="77777777" w:rsidR="00EB7617" w:rsidRPr="000A0970" w:rsidRDefault="00EB7617" w:rsidP="005F527F">
            <w:pPr>
              <w:pStyle w:val="ListParagraph"/>
              <w:numPr>
                <w:ilvl w:val="0"/>
                <w:numId w:val="21"/>
              </w:numPr>
              <w:spacing w:before="0" w:after="0"/>
              <w:ind w:left="596" w:hanging="425"/>
              <w:contextualSpacing/>
              <w:rPr>
                <w:rFonts w:cs="Open Sans"/>
              </w:rPr>
            </w:pPr>
            <w:r w:rsidRPr="000A0970">
              <w:rPr>
                <w:rFonts w:cs="Open Sans"/>
              </w:rPr>
              <w:t>Grievance mechanisms do not facilitate access to effective remedy in a timely manner or are hard to access.</w:t>
            </w:r>
          </w:p>
        </w:tc>
        <w:tc>
          <w:tcPr>
            <w:tcW w:w="1559" w:type="dxa"/>
            <w:shd w:val="clear" w:color="auto" w:fill="FF0000"/>
          </w:tcPr>
          <w:p w14:paraId="18DA81BD" w14:textId="77777777" w:rsidR="00EB7617" w:rsidRPr="000A0970" w:rsidRDefault="00EB7617" w:rsidP="00743098">
            <w:pPr>
              <w:rPr>
                <w:rFonts w:cs="Open Sans"/>
              </w:rPr>
            </w:pPr>
          </w:p>
        </w:tc>
        <w:tc>
          <w:tcPr>
            <w:tcW w:w="1418" w:type="dxa"/>
            <w:shd w:val="clear" w:color="auto" w:fill="ED7D31" w:themeFill="accent2"/>
          </w:tcPr>
          <w:p w14:paraId="11AFE1A4" w14:textId="77777777" w:rsidR="00EB7617" w:rsidRPr="000A0970" w:rsidRDefault="00EB7617" w:rsidP="00743098">
            <w:pPr>
              <w:rPr>
                <w:rFonts w:cs="Open Sans"/>
              </w:rPr>
            </w:pPr>
          </w:p>
        </w:tc>
        <w:tc>
          <w:tcPr>
            <w:tcW w:w="1842" w:type="dxa"/>
            <w:shd w:val="clear" w:color="auto" w:fill="ED7D31" w:themeFill="accent2"/>
          </w:tcPr>
          <w:p w14:paraId="237009FA" w14:textId="77777777" w:rsidR="00EB7617" w:rsidRPr="000A0970" w:rsidRDefault="00EB7617" w:rsidP="00743098">
            <w:pPr>
              <w:rPr>
                <w:rFonts w:cs="Open Sans"/>
              </w:rPr>
            </w:pPr>
          </w:p>
        </w:tc>
        <w:tc>
          <w:tcPr>
            <w:tcW w:w="2552" w:type="dxa"/>
            <w:shd w:val="clear" w:color="auto" w:fill="ED7D31" w:themeFill="accent2"/>
          </w:tcPr>
          <w:p w14:paraId="1C3B748B" w14:textId="77777777" w:rsidR="00EB7617" w:rsidRPr="000A0970" w:rsidRDefault="00EB7617" w:rsidP="00743098">
            <w:pPr>
              <w:rPr>
                <w:rFonts w:cs="Open Sans"/>
              </w:rPr>
            </w:pPr>
          </w:p>
        </w:tc>
        <w:tc>
          <w:tcPr>
            <w:tcW w:w="2410" w:type="dxa"/>
          </w:tcPr>
          <w:p w14:paraId="2FF2BF3B" w14:textId="77777777" w:rsidR="00EB7617" w:rsidRPr="000A0970" w:rsidRDefault="00EB7617" w:rsidP="00743098">
            <w:pPr>
              <w:jc w:val="center"/>
              <w:rPr>
                <w:rFonts w:cs="Open Sans"/>
              </w:rPr>
            </w:pPr>
            <w:r w:rsidRPr="000A0970">
              <w:rPr>
                <w:rFonts w:cs="Open Sans"/>
              </w:rPr>
              <w:t>2</w:t>
            </w:r>
          </w:p>
        </w:tc>
      </w:tr>
      <w:tr w:rsidR="00EB7617" w:rsidRPr="000A0970" w14:paraId="3C96B610" w14:textId="77777777" w:rsidTr="00743098">
        <w:tc>
          <w:tcPr>
            <w:tcW w:w="4815" w:type="dxa"/>
          </w:tcPr>
          <w:p w14:paraId="04CBB648" w14:textId="77777777" w:rsidR="00EB7617" w:rsidRPr="001C2F70" w:rsidRDefault="00EB7617" w:rsidP="005F527F">
            <w:pPr>
              <w:pStyle w:val="ListParagraph"/>
              <w:numPr>
                <w:ilvl w:val="0"/>
                <w:numId w:val="21"/>
              </w:numPr>
              <w:spacing w:before="0" w:after="0"/>
              <w:ind w:left="596" w:hanging="425"/>
              <w:contextualSpacing/>
              <w:rPr>
                <w:rStyle w:val="Strong"/>
              </w:rPr>
            </w:pPr>
            <w:bookmarkStart w:id="110" w:name="_Hlk86691201"/>
            <w:r w:rsidRPr="001C2F70">
              <w:rPr>
                <w:rStyle w:val="Strong"/>
              </w:rPr>
              <w:t>Complainants using grievance mechanisms face retaliation due to breaches in confidentiality and lack of independence</w:t>
            </w:r>
            <w:bookmarkEnd w:id="110"/>
            <w:r w:rsidRPr="001C2F70">
              <w:rPr>
                <w:rStyle w:val="Strong"/>
              </w:rPr>
              <w:t>.</w:t>
            </w:r>
          </w:p>
        </w:tc>
        <w:tc>
          <w:tcPr>
            <w:tcW w:w="1559" w:type="dxa"/>
            <w:shd w:val="clear" w:color="auto" w:fill="FF0000"/>
          </w:tcPr>
          <w:p w14:paraId="161CA394" w14:textId="77777777" w:rsidR="00EB7617" w:rsidRPr="000A0970" w:rsidRDefault="00EB7617" w:rsidP="00743098">
            <w:pPr>
              <w:rPr>
                <w:rFonts w:cs="Open Sans"/>
              </w:rPr>
            </w:pPr>
          </w:p>
        </w:tc>
        <w:tc>
          <w:tcPr>
            <w:tcW w:w="1418" w:type="dxa"/>
            <w:shd w:val="clear" w:color="auto" w:fill="FF0000"/>
          </w:tcPr>
          <w:p w14:paraId="63BC19D0" w14:textId="77777777" w:rsidR="00EB7617" w:rsidRPr="000A0970" w:rsidRDefault="00EB7617" w:rsidP="00743098">
            <w:pPr>
              <w:rPr>
                <w:rFonts w:cs="Open Sans"/>
              </w:rPr>
            </w:pPr>
          </w:p>
        </w:tc>
        <w:tc>
          <w:tcPr>
            <w:tcW w:w="1842" w:type="dxa"/>
            <w:shd w:val="clear" w:color="auto" w:fill="FF0000"/>
          </w:tcPr>
          <w:p w14:paraId="4237317B" w14:textId="77777777" w:rsidR="00EB7617" w:rsidRPr="000A0970" w:rsidRDefault="00EB7617" w:rsidP="00743098">
            <w:pPr>
              <w:rPr>
                <w:rFonts w:cs="Open Sans"/>
              </w:rPr>
            </w:pPr>
          </w:p>
        </w:tc>
        <w:tc>
          <w:tcPr>
            <w:tcW w:w="2552" w:type="dxa"/>
            <w:shd w:val="clear" w:color="auto" w:fill="FF0000"/>
          </w:tcPr>
          <w:p w14:paraId="5A720B42" w14:textId="77777777" w:rsidR="00EB7617" w:rsidRPr="000A0970" w:rsidRDefault="00EB7617" w:rsidP="00743098">
            <w:pPr>
              <w:rPr>
                <w:rFonts w:cs="Open Sans"/>
              </w:rPr>
            </w:pPr>
          </w:p>
        </w:tc>
        <w:tc>
          <w:tcPr>
            <w:tcW w:w="2410" w:type="dxa"/>
          </w:tcPr>
          <w:p w14:paraId="6426B911" w14:textId="77777777" w:rsidR="00EB7617" w:rsidRPr="001C2F70" w:rsidRDefault="00EB7617" w:rsidP="00743098">
            <w:pPr>
              <w:jc w:val="center"/>
              <w:rPr>
                <w:rStyle w:val="Strong"/>
              </w:rPr>
            </w:pPr>
            <w:r w:rsidRPr="001C2F70">
              <w:rPr>
                <w:rStyle w:val="Strong"/>
              </w:rPr>
              <w:t>1</w:t>
            </w:r>
          </w:p>
        </w:tc>
      </w:tr>
      <w:tr w:rsidR="00EB7617" w:rsidRPr="000A0970" w14:paraId="55CD898B" w14:textId="77777777" w:rsidTr="00743098">
        <w:tc>
          <w:tcPr>
            <w:tcW w:w="14596" w:type="dxa"/>
            <w:gridSpan w:val="6"/>
            <w:shd w:val="clear" w:color="auto" w:fill="E7E6E6" w:themeFill="background2"/>
          </w:tcPr>
          <w:p w14:paraId="7CD36B6F" w14:textId="77777777" w:rsidR="00EB7617" w:rsidRPr="000A0970" w:rsidRDefault="00EB7617" w:rsidP="00743098">
            <w:pPr>
              <w:jc w:val="center"/>
              <w:rPr>
                <w:rFonts w:cs="Open Sans"/>
                <w:b/>
                <w:bCs/>
              </w:rPr>
            </w:pPr>
            <w:r w:rsidRPr="000A0970">
              <w:rPr>
                <w:rFonts w:cs="Open Sans"/>
                <w:b/>
                <w:bCs/>
              </w:rPr>
              <w:t>Risks to human rights defenders and journalists</w:t>
            </w:r>
          </w:p>
        </w:tc>
      </w:tr>
      <w:tr w:rsidR="00EB7617" w:rsidRPr="000A0970" w14:paraId="06FB3D91" w14:textId="77777777" w:rsidTr="00743098">
        <w:tc>
          <w:tcPr>
            <w:tcW w:w="4815" w:type="dxa"/>
          </w:tcPr>
          <w:p w14:paraId="49227C07" w14:textId="77777777" w:rsidR="00EB7617" w:rsidRPr="000A0970" w:rsidRDefault="00EB7617" w:rsidP="005F527F">
            <w:pPr>
              <w:pStyle w:val="ListParagraph"/>
              <w:numPr>
                <w:ilvl w:val="0"/>
                <w:numId w:val="21"/>
              </w:numPr>
              <w:spacing w:before="0" w:after="0"/>
              <w:ind w:left="596" w:hanging="425"/>
              <w:contextualSpacing/>
              <w:rPr>
                <w:rFonts w:cs="Open Sans"/>
              </w:rPr>
            </w:pPr>
            <w:r w:rsidRPr="000A0970">
              <w:rPr>
                <w:rFonts w:cs="Open Sans"/>
              </w:rPr>
              <w:t xml:space="preserve">Risk to human rights defenders’ </w:t>
            </w:r>
            <w:r w:rsidRPr="000A0970">
              <w:rPr>
                <w:rFonts w:cs="Open Sans"/>
                <w:lang w:val="en-NZ"/>
              </w:rPr>
              <w:t xml:space="preserve">(including athletes’ and spectators’) </w:t>
            </w:r>
            <w:r w:rsidRPr="000A0970">
              <w:rPr>
                <w:rFonts w:cs="Open Sans"/>
              </w:rPr>
              <w:t>liberty and security of person, when exercising their rights to freedom of expression and/or right to protest during the tournament, as a result of actions of security forces.</w:t>
            </w:r>
          </w:p>
        </w:tc>
        <w:tc>
          <w:tcPr>
            <w:tcW w:w="1559" w:type="dxa"/>
            <w:shd w:val="clear" w:color="auto" w:fill="00B050"/>
          </w:tcPr>
          <w:p w14:paraId="4AFCECE9" w14:textId="77777777" w:rsidR="00EB7617" w:rsidRPr="000A0970" w:rsidRDefault="00EB7617" w:rsidP="00743098">
            <w:pPr>
              <w:rPr>
                <w:rFonts w:cs="Open Sans"/>
              </w:rPr>
            </w:pPr>
          </w:p>
        </w:tc>
        <w:tc>
          <w:tcPr>
            <w:tcW w:w="1418" w:type="dxa"/>
            <w:shd w:val="clear" w:color="auto" w:fill="ED7D31" w:themeFill="accent2"/>
          </w:tcPr>
          <w:p w14:paraId="641994B6" w14:textId="77777777" w:rsidR="00EB7617" w:rsidRPr="000A0970" w:rsidRDefault="00EB7617" w:rsidP="00743098">
            <w:pPr>
              <w:rPr>
                <w:rFonts w:cs="Open Sans"/>
              </w:rPr>
            </w:pPr>
          </w:p>
        </w:tc>
        <w:tc>
          <w:tcPr>
            <w:tcW w:w="1842" w:type="dxa"/>
            <w:shd w:val="clear" w:color="auto" w:fill="ED7D31" w:themeFill="accent2"/>
          </w:tcPr>
          <w:p w14:paraId="446B03CD" w14:textId="77777777" w:rsidR="00EB7617" w:rsidRPr="000A0970" w:rsidRDefault="00EB7617" w:rsidP="00743098">
            <w:pPr>
              <w:rPr>
                <w:rFonts w:cs="Open Sans"/>
              </w:rPr>
            </w:pPr>
          </w:p>
        </w:tc>
        <w:tc>
          <w:tcPr>
            <w:tcW w:w="2552" w:type="dxa"/>
            <w:shd w:val="clear" w:color="auto" w:fill="00B050"/>
          </w:tcPr>
          <w:p w14:paraId="587DA8B6" w14:textId="77777777" w:rsidR="00EB7617" w:rsidRPr="000A0970" w:rsidRDefault="00EB7617" w:rsidP="00743098">
            <w:pPr>
              <w:rPr>
                <w:rFonts w:cs="Open Sans"/>
              </w:rPr>
            </w:pPr>
          </w:p>
        </w:tc>
        <w:tc>
          <w:tcPr>
            <w:tcW w:w="2410" w:type="dxa"/>
          </w:tcPr>
          <w:p w14:paraId="67BE34C4" w14:textId="77777777" w:rsidR="00EB7617" w:rsidRPr="000A0970" w:rsidRDefault="00EB7617" w:rsidP="00743098">
            <w:pPr>
              <w:jc w:val="center"/>
              <w:rPr>
                <w:rFonts w:cs="Open Sans"/>
              </w:rPr>
            </w:pPr>
            <w:r w:rsidRPr="000A0970">
              <w:rPr>
                <w:rFonts w:cs="Open Sans"/>
              </w:rPr>
              <w:t>3</w:t>
            </w:r>
          </w:p>
        </w:tc>
      </w:tr>
      <w:tr w:rsidR="00EB7617" w:rsidRPr="000A0970" w14:paraId="7A33F44D" w14:textId="77777777" w:rsidTr="00743098">
        <w:tc>
          <w:tcPr>
            <w:tcW w:w="4815" w:type="dxa"/>
          </w:tcPr>
          <w:p w14:paraId="6F75888A" w14:textId="77777777" w:rsidR="00EB7617" w:rsidRPr="000A0970" w:rsidRDefault="00EB7617" w:rsidP="005F527F">
            <w:pPr>
              <w:pStyle w:val="ListParagraph"/>
              <w:numPr>
                <w:ilvl w:val="0"/>
                <w:numId w:val="21"/>
              </w:numPr>
              <w:spacing w:before="0" w:after="0"/>
              <w:ind w:left="596" w:hanging="425"/>
              <w:contextualSpacing/>
              <w:rPr>
                <w:rFonts w:cs="Open Sans"/>
              </w:rPr>
            </w:pPr>
            <w:r w:rsidRPr="000A0970">
              <w:rPr>
                <w:rFonts w:cs="Open Sans"/>
              </w:rPr>
              <w:lastRenderedPageBreak/>
              <w:t xml:space="preserve">Restrictions on freedom of expression and association, and the ability of journalists to perform their jobs without impediment (such as by gaining access to tournament sites) arising from government restrictions or security forces. </w:t>
            </w:r>
          </w:p>
        </w:tc>
        <w:tc>
          <w:tcPr>
            <w:tcW w:w="1559" w:type="dxa"/>
            <w:shd w:val="clear" w:color="auto" w:fill="00B050"/>
          </w:tcPr>
          <w:p w14:paraId="0B03FE10" w14:textId="77777777" w:rsidR="00EB7617" w:rsidRPr="000A0970" w:rsidRDefault="00EB7617" w:rsidP="00743098">
            <w:pPr>
              <w:rPr>
                <w:rFonts w:cs="Open Sans"/>
              </w:rPr>
            </w:pPr>
          </w:p>
        </w:tc>
        <w:tc>
          <w:tcPr>
            <w:tcW w:w="1418" w:type="dxa"/>
            <w:shd w:val="clear" w:color="auto" w:fill="00B050"/>
          </w:tcPr>
          <w:p w14:paraId="33365CE4" w14:textId="77777777" w:rsidR="00EB7617" w:rsidRPr="000A0970" w:rsidRDefault="00EB7617" w:rsidP="00743098">
            <w:pPr>
              <w:rPr>
                <w:rFonts w:cs="Open Sans"/>
              </w:rPr>
            </w:pPr>
          </w:p>
        </w:tc>
        <w:tc>
          <w:tcPr>
            <w:tcW w:w="1842" w:type="dxa"/>
            <w:shd w:val="clear" w:color="auto" w:fill="00B050"/>
          </w:tcPr>
          <w:p w14:paraId="47966FB1" w14:textId="77777777" w:rsidR="00EB7617" w:rsidRPr="000A0970" w:rsidRDefault="00EB7617" w:rsidP="00743098">
            <w:pPr>
              <w:rPr>
                <w:rFonts w:cs="Open Sans"/>
              </w:rPr>
            </w:pPr>
          </w:p>
        </w:tc>
        <w:tc>
          <w:tcPr>
            <w:tcW w:w="2552" w:type="dxa"/>
            <w:shd w:val="clear" w:color="auto" w:fill="ED7D31" w:themeFill="accent2"/>
          </w:tcPr>
          <w:p w14:paraId="7147C379" w14:textId="77777777" w:rsidR="00EB7617" w:rsidRPr="000A0970" w:rsidRDefault="00EB7617" w:rsidP="00743098">
            <w:pPr>
              <w:rPr>
                <w:rFonts w:cs="Open Sans"/>
              </w:rPr>
            </w:pPr>
          </w:p>
        </w:tc>
        <w:tc>
          <w:tcPr>
            <w:tcW w:w="2410" w:type="dxa"/>
          </w:tcPr>
          <w:p w14:paraId="6922E18E" w14:textId="77777777" w:rsidR="00EB7617" w:rsidRPr="000A0970" w:rsidRDefault="00EB7617" w:rsidP="00743098">
            <w:pPr>
              <w:jc w:val="center"/>
              <w:rPr>
                <w:rFonts w:cs="Open Sans"/>
              </w:rPr>
            </w:pPr>
            <w:r w:rsidRPr="000A0970">
              <w:rPr>
                <w:rFonts w:cs="Open Sans"/>
              </w:rPr>
              <w:t>3</w:t>
            </w:r>
          </w:p>
        </w:tc>
      </w:tr>
      <w:tr w:rsidR="00EB7617" w:rsidRPr="000A0970" w14:paraId="30E4BCE0" w14:textId="77777777" w:rsidTr="00743098">
        <w:tc>
          <w:tcPr>
            <w:tcW w:w="4815" w:type="dxa"/>
          </w:tcPr>
          <w:p w14:paraId="36302782" w14:textId="77777777" w:rsidR="00EB7617" w:rsidRPr="000A0970" w:rsidRDefault="00EB7617" w:rsidP="005F527F">
            <w:pPr>
              <w:pStyle w:val="ListParagraph"/>
              <w:numPr>
                <w:ilvl w:val="0"/>
                <w:numId w:val="21"/>
              </w:numPr>
              <w:spacing w:before="0" w:after="0"/>
              <w:ind w:left="596" w:hanging="425"/>
              <w:contextualSpacing/>
              <w:rPr>
                <w:rFonts w:cs="Open Sans"/>
              </w:rPr>
            </w:pPr>
            <w:r w:rsidRPr="000A0970">
              <w:rPr>
                <w:rFonts w:cs="Open Sans"/>
              </w:rPr>
              <w:t>Journalists face discrimination and/or harassment from FIFA’s media and broadcast partners, including sexual harassment.</w:t>
            </w:r>
          </w:p>
        </w:tc>
        <w:tc>
          <w:tcPr>
            <w:tcW w:w="1559" w:type="dxa"/>
            <w:shd w:val="clear" w:color="auto" w:fill="FF0000"/>
          </w:tcPr>
          <w:p w14:paraId="706871AD" w14:textId="77777777" w:rsidR="00EB7617" w:rsidRPr="000A0970" w:rsidRDefault="00EB7617" w:rsidP="00743098">
            <w:pPr>
              <w:rPr>
                <w:rFonts w:cs="Open Sans"/>
              </w:rPr>
            </w:pPr>
          </w:p>
        </w:tc>
        <w:tc>
          <w:tcPr>
            <w:tcW w:w="1418" w:type="dxa"/>
            <w:shd w:val="clear" w:color="auto" w:fill="ED7D31" w:themeFill="accent2"/>
          </w:tcPr>
          <w:p w14:paraId="71DDF6AD" w14:textId="77777777" w:rsidR="00EB7617" w:rsidRPr="000A0970" w:rsidRDefault="00EB7617" w:rsidP="00743098">
            <w:pPr>
              <w:rPr>
                <w:rFonts w:cs="Open Sans"/>
              </w:rPr>
            </w:pPr>
          </w:p>
        </w:tc>
        <w:tc>
          <w:tcPr>
            <w:tcW w:w="1842" w:type="dxa"/>
            <w:shd w:val="clear" w:color="auto" w:fill="00B050"/>
          </w:tcPr>
          <w:p w14:paraId="6B4D3C5D" w14:textId="77777777" w:rsidR="00EB7617" w:rsidRPr="000A0970" w:rsidRDefault="00EB7617" w:rsidP="00743098">
            <w:pPr>
              <w:rPr>
                <w:rFonts w:cs="Open Sans"/>
              </w:rPr>
            </w:pPr>
          </w:p>
        </w:tc>
        <w:tc>
          <w:tcPr>
            <w:tcW w:w="2552" w:type="dxa"/>
            <w:shd w:val="clear" w:color="auto" w:fill="ED7D31" w:themeFill="accent2"/>
          </w:tcPr>
          <w:p w14:paraId="0D119CD2" w14:textId="77777777" w:rsidR="00EB7617" w:rsidRPr="000A0970" w:rsidRDefault="00EB7617" w:rsidP="00743098">
            <w:pPr>
              <w:rPr>
                <w:rFonts w:cs="Open Sans"/>
              </w:rPr>
            </w:pPr>
          </w:p>
        </w:tc>
        <w:tc>
          <w:tcPr>
            <w:tcW w:w="2410" w:type="dxa"/>
          </w:tcPr>
          <w:p w14:paraId="77B9E074" w14:textId="77777777" w:rsidR="00EB7617" w:rsidRPr="000A0970" w:rsidRDefault="00EB7617" w:rsidP="00743098">
            <w:pPr>
              <w:jc w:val="center"/>
              <w:rPr>
                <w:rFonts w:cs="Open Sans"/>
              </w:rPr>
            </w:pPr>
            <w:r w:rsidRPr="000A0970">
              <w:rPr>
                <w:rFonts w:cs="Open Sans"/>
              </w:rPr>
              <w:t>2</w:t>
            </w:r>
          </w:p>
        </w:tc>
      </w:tr>
      <w:tr w:rsidR="00EB7617" w:rsidRPr="000A0970" w14:paraId="6285A9B0" w14:textId="77777777" w:rsidTr="00743098">
        <w:tc>
          <w:tcPr>
            <w:tcW w:w="14596" w:type="dxa"/>
            <w:gridSpan w:val="6"/>
            <w:shd w:val="clear" w:color="auto" w:fill="E7E6E6" w:themeFill="background2"/>
          </w:tcPr>
          <w:p w14:paraId="522EA53B" w14:textId="77777777" w:rsidR="00EB7617" w:rsidRPr="000A0970" w:rsidRDefault="00EB7617" w:rsidP="00743098">
            <w:pPr>
              <w:jc w:val="center"/>
              <w:rPr>
                <w:rFonts w:cs="Open Sans"/>
                <w:b/>
                <w:bCs/>
              </w:rPr>
            </w:pPr>
            <w:r w:rsidRPr="000A0970">
              <w:rPr>
                <w:rFonts w:cs="Open Sans"/>
                <w:b/>
                <w:bCs/>
              </w:rPr>
              <w:t>Risks to the rights to data privacy</w:t>
            </w:r>
          </w:p>
        </w:tc>
      </w:tr>
      <w:tr w:rsidR="00EB7617" w:rsidRPr="000A0970" w14:paraId="7D9CB0A0" w14:textId="77777777" w:rsidTr="00743098">
        <w:tc>
          <w:tcPr>
            <w:tcW w:w="4815" w:type="dxa"/>
          </w:tcPr>
          <w:p w14:paraId="3CCBBC4C" w14:textId="77777777" w:rsidR="00EB7617" w:rsidRPr="000A0970" w:rsidRDefault="00EB7617" w:rsidP="005F527F">
            <w:pPr>
              <w:pStyle w:val="ListParagraph"/>
              <w:numPr>
                <w:ilvl w:val="0"/>
                <w:numId w:val="21"/>
              </w:numPr>
              <w:spacing w:before="0" w:after="0"/>
              <w:ind w:left="596" w:hanging="425"/>
              <w:contextualSpacing/>
              <w:rPr>
                <w:rFonts w:cs="Open Sans"/>
              </w:rPr>
            </w:pPr>
            <w:r w:rsidRPr="000A0970">
              <w:rPr>
                <w:rFonts w:cs="Open Sans"/>
              </w:rPr>
              <w:t>Data privacy issues and risks associated with the collection, storage and use of personal information collected about individuals, such as through apps and ticketing.</w:t>
            </w:r>
          </w:p>
        </w:tc>
        <w:tc>
          <w:tcPr>
            <w:tcW w:w="1559" w:type="dxa"/>
            <w:shd w:val="clear" w:color="auto" w:fill="FF0000"/>
          </w:tcPr>
          <w:p w14:paraId="6F039702" w14:textId="77777777" w:rsidR="00EB7617" w:rsidRPr="000A0970" w:rsidRDefault="00EB7617" w:rsidP="00743098">
            <w:pPr>
              <w:rPr>
                <w:rFonts w:cs="Open Sans"/>
              </w:rPr>
            </w:pPr>
          </w:p>
        </w:tc>
        <w:tc>
          <w:tcPr>
            <w:tcW w:w="1418" w:type="dxa"/>
            <w:shd w:val="clear" w:color="auto" w:fill="FF0000"/>
          </w:tcPr>
          <w:p w14:paraId="77C51B0A" w14:textId="77777777" w:rsidR="00EB7617" w:rsidRPr="000A0970" w:rsidRDefault="00EB7617" w:rsidP="00743098">
            <w:pPr>
              <w:rPr>
                <w:rFonts w:cs="Open Sans"/>
              </w:rPr>
            </w:pPr>
          </w:p>
        </w:tc>
        <w:tc>
          <w:tcPr>
            <w:tcW w:w="1842" w:type="dxa"/>
            <w:shd w:val="clear" w:color="auto" w:fill="ED7D31" w:themeFill="accent2"/>
          </w:tcPr>
          <w:p w14:paraId="5FAB3D73" w14:textId="77777777" w:rsidR="00EB7617" w:rsidRPr="000A0970" w:rsidRDefault="00EB7617" w:rsidP="00743098">
            <w:pPr>
              <w:rPr>
                <w:rFonts w:cs="Open Sans"/>
              </w:rPr>
            </w:pPr>
          </w:p>
        </w:tc>
        <w:tc>
          <w:tcPr>
            <w:tcW w:w="2552" w:type="dxa"/>
            <w:shd w:val="clear" w:color="auto" w:fill="ED7D31" w:themeFill="accent2"/>
          </w:tcPr>
          <w:p w14:paraId="4761577E" w14:textId="77777777" w:rsidR="00EB7617" w:rsidRPr="000A0970" w:rsidRDefault="00EB7617" w:rsidP="00743098">
            <w:pPr>
              <w:rPr>
                <w:rFonts w:cs="Open Sans"/>
              </w:rPr>
            </w:pPr>
          </w:p>
        </w:tc>
        <w:tc>
          <w:tcPr>
            <w:tcW w:w="2410" w:type="dxa"/>
          </w:tcPr>
          <w:p w14:paraId="7C665A21" w14:textId="77777777" w:rsidR="00EB7617" w:rsidRPr="000A0970" w:rsidRDefault="00EB7617" w:rsidP="00743098">
            <w:pPr>
              <w:jc w:val="center"/>
              <w:rPr>
                <w:rFonts w:cs="Open Sans"/>
              </w:rPr>
            </w:pPr>
            <w:r w:rsidRPr="000A0970">
              <w:rPr>
                <w:rFonts w:cs="Open Sans"/>
              </w:rPr>
              <w:t>2</w:t>
            </w:r>
          </w:p>
        </w:tc>
      </w:tr>
    </w:tbl>
    <w:p w14:paraId="7F30E813" w14:textId="77777777" w:rsidR="00EB7617" w:rsidRDefault="00EB7617" w:rsidP="00EB7617"/>
    <w:p w14:paraId="12442E25" w14:textId="77777777" w:rsidR="00EB7617" w:rsidRDefault="00EB7617" w:rsidP="00EB7617">
      <w:pPr>
        <w:spacing w:before="0" w:after="0"/>
        <w:sectPr w:rsidR="00EB7617" w:rsidSect="00611E89">
          <w:endnotePr>
            <w:numFmt w:val="decimal"/>
          </w:endnotePr>
          <w:pgSz w:w="16838" w:h="11906" w:orient="landscape" w:code="9"/>
          <w:pgMar w:top="1418" w:right="1134" w:bottom="1418" w:left="1134" w:header="907" w:footer="284" w:gutter="0"/>
          <w:cols w:space="708"/>
          <w:titlePg/>
          <w:docGrid w:linePitch="360"/>
        </w:sectPr>
      </w:pPr>
    </w:p>
    <w:p w14:paraId="0D912231" w14:textId="704AEEDD" w:rsidR="009D4F31" w:rsidRDefault="69F2163C" w:rsidP="00F16485">
      <w:pPr>
        <w:pStyle w:val="Heading1"/>
      </w:pPr>
      <w:bookmarkStart w:id="111" w:name="_Toc86346396"/>
      <w:bookmarkStart w:id="112" w:name="_Toc89253918"/>
      <w:bookmarkStart w:id="113" w:name="_Toc1288114747"/>
      <w:bookmarkStart w:id="114" w:name="_Toc89877801"/>
      <w:r w:rsidRPr="00F16485">
        <w:lastRenderedPageBreak/>
        <w:t>Recommendations</w:t>
      </w:r>
      <w:bookmarkEnd w:id="111"/>
      <w:bookmarkEnd w:id="112"/>
      <w:bookmarkEnd w:id="113"/>
      <w:bookmarkEnd w:id="114"/>
    </w:p>
    <w:p w14:paraId="0AA0718B" w14:textId="0B9543C0" w:rsidR="001E4A1A" w:rsidRDefault="00276A6E" w:rsidP="001247EC">
      <w:r w:rsidRPr="00964D71">
        <w:t>There are numerous entities involved in the planning,</w:t>
      </w:r>
      <w:r w:rsidR="001247EC">
        <w:t xml:space="preserve"> </w:t>
      </w:r>
      <w:r w:rsidRPr="00964D71">
        <w:t>preparation</w:t>
      </w:r>
      <w:r w:rsidR="001247EC">
        <w:t xml:space="preserve"> </w:t>
      </w:r>
      <w:r w:rsidRPr="00964D71">
        <w:t>and delivery of the tournament. Accordingly, the recommendations identify which entity or entities may be best placed to lead the response on</w:t>
      </w:r>
      <w:r w:rsidR="001247EC">
        <w:t xml:space="preserve"> </w:t>
      </w:r>
      <w:r w:rsidRPr="00964D71">
        <w:t>particular issues.</w:t>
      </w:r>
    </w:p>
    <w:p w14:paraId="554111BE" w14:textId="0F6FF67B" w:rsidR="003169D1" w:rsidRDefault="00276A6E" w:rsidP="001247EC">
      <w:r w:rsidRPr="00964D71">
        <w:t>It is recognised that the</w:t>
      </w:r>
      <w:r w:rsidR="001247EC">
        <w:t xml:space="preserve"> </w:t>
      </w:r>
      <w:r w:rsidRPr="00964D71">
        <w:t>tournament</w:t>
      </w:r>
      <w:r w:rsidR="001247EC">
        <w:t xml:space="preserve"> </w:t>
      </w:r>
      <w:r w:rsidRPr="00964D71">
        <w:t>takes places over a period of four weeks but</w:t>
      </w:r>
      <w:r w:rsidR="001247EC">
        <w:t xml:space="preserve"> </w:t>
      </w:r>
      <w:r w:rsidRPr="00964D71">
        <w:t>in addressing the risks that may arise out of the FWWC2023,</w:t>
      </w:r>
      <w:r w:rsidR="001247EC">
        <w:t xml:space="preserve"> </w:t>
      </w:r>
      <w:r w:rsidRPr="00964D71">
        <w:t>this risk assessment</w:t>
      </w:r>
      <w:r w:rsidR="001247EC">
        <w:t xml:space="preserve"> </w:t>
      </w:r>
      <w:r w:rsidRPr="00964D71">
        <w:t>considered</w:t>
      </w:r>
      <w:r w:rsidR="001247EC">
        <w:t xml:space="preserve"> </w:t>
      </w:r>
      <w:r w:rsidRPr="00964D71">
        <w:t>a</w:t>
      </w:r>
      <w:r w:rsidR="001247EC">
        <w:t xml:space="preserve"> </w:t>
      </w:r>
      <w:r w:rsidRPr="00964D71">
        <w:t>wider period including</w:t>
      </w:r>
      <w:r w:rsidR="001247EC">
        <w:t xml:space="preserve"> </w:t>
      </w:r>
      <w:r w:rsidRPr="00964D71">
        <w:t>the</w:t>
      </w:r>
      <w:r w:rsidR="001247EC">
        <w:t xml:space="preserve"> </w:t>
      </w:r>
      <w:r w:rsidRPr="00964D71">
        <w:t>full lifecycle of the event</w:t>
      </w:r>
      <w:r w:rsidR="001247EC">
        <w:t xml:space="preserve"> </w:t>
      </w:r>
      <w:r w:rsidRPr="00964D71">
        <w:t>covering the</w:t>
      </w:r>
      <w:r w:rsidR="001247EC">
        <w:t xml:space="preserve"> </w:t>
      </w:r>
      <w:r w:rsidRPr="00964D71">
        <w:t>planning,</w:t>
      </w:r>
      <w:r w:rsidR="001247EC">
        <w:t xml:space="preserve"> </w:t>
      </w:r>
      <w:r w:rsidRPr="00964D71">
        <w:t>preparation,</w:t>
      </w:r>
      <w:r w:rsidR="001247EC">
        <w:t xml:space="preserve"> </w:t>
      </w:r>
      <w:r w:rsidRPr="00964D71">
        <w:t>and delivery</w:t>
      </w:r>
      <w:r w:rsidR="001247EC">
        <w:t xml:space="preserve"> </w:t>
      </w:r>
      <w:r w:rsidRPr="00964D71">
        <w:t>of the tournament. In addition,</w:t>
      </w:r>
      <w:r w:rsidR="001247EC">
        <w:t xml:space="preserve"> </w:t>
      </w:r>
      <w:r w:rsidRPr="00964D71">
        <w:t>the FWWC2023</w:t>
      </w:r>
      <w:r w:rsidR="001247EC">
        <w:t xml:space="preserve"> </w:t>
      </w:r>
      <w:r w:rsidRPr="00964D71">
        <w:t>is set against a backdrop of broader human rights issues both in the host countries and internationally,</w:t>
      </w:r>
      <w:r w:rsidR="001247EC">
        <w:t xml:space="preserve"> </w:t>
      </w:r>
      <w:r w:rsidRPr="00964D71">
        <w:t>and within the world of football itself,</w:t>
      </w:r>
      <w:r w:rsidR="001247EC">
        <w:t xml:space="preserve"> </w:t>
      </w:r>
      <w:r w:rsidRPr="00964D71">
        <w:t>with respect to</w:t>
      </w:r>
      <w:r w:rsidR="001247EC">
        <w:t xml:space="preserve"> </w:t>
      </w:r>
      <w:r w:rsidRPr="00964D71">
        <w:t>a number of</w:t>
      </w:r>
      <w:r w:rsidR="001247EC">
        <w:t xml:space="preserve"> </w:t>
      </w:r>
      <w:r w:rsidRPr="00964D71">
        <w:t>issues such as the</w:t>
      </w:r>
      <w:r w:rsidR="001247EC">
        <w:t xml:space="preserve"> </w:t>
      </w:r>
      <w:r w:rsidRPr="00964D71">
        <w:t>supply chains of goods and services and the teams competing in the tournament. Accordingly, the distinction between</w:t>
      </w:r>
      <w:r w:rsidR="001247EC">
        <w:t xml:space="preserve"> </w:t>
      </w:r>
      <w:r w:rsidRPr="00964D71">
        <w:t>direct</w:t>
      </w:r>
      <w:r w:rsidR="001247EC">
        <w:t xml:space="preserve"> </w:t>
      </w:r>
      <w:r w:rsidRPr="00964D71">
        <w:t>and</w:t>
      </w:r>
      <w:r w:rsidR="001247EC">
        <w:t xml:space="preserve"> </w:t>
      </w:r>
      <w:r w:rsidRPr="00964D71">
        <w:t>systemic</w:t>
      </w:r>
      <w:r w:rsidR="001247EC">
        <w:t xml:space="preserve"> </w:t>
      </w:r>
      <w:r w:rsidRPr="00964D71">
        <w:t>human rights risks has been reflected in the table.</w:t>
      </w:r>
    </w:p>
    <w:p w14:paraId="3C4175CE" w14:textId="4F4A77B4" w:rsidR="009C0AE3" w:rsidRDefault="00276A6E" w:rsidP="001247EC">
      <w:r w:rsidRPr="00964D71">
        <w:t>It is also recognised that FIFA and the local entities are unlikely to be able to comprehensively address or mitigate systemic human rights risks on their own or over the course of the</w:t>
      </w:r>
      <w:r w:rsidR="001247EC">
        <w:t xml:space="preserve"> </w:t>
      </w:r>
      <w:r w:rsidRPr="00964D71">
        <w:t>FWWC2023.</w:t>
      </w:r>
    </w:p>
    <w:p w14:paraId="767746A6" w14:textId="7E2028C3" w:rsidR="00276A6E" w:rsidRDefault="00C505D1" w:rsidP="001247EC">
      <w:r>
        <w:t>It is noted that under the UNGPs compliance with the domestic laws of the host nation are a minimum expectation, but where those laws do not reflect international human rights standards then businesses should seek ways to honour the principles of internationally recognised human rights.</w:t>
      </w:r>
    </w:p>
    <w:p w14:paraId="49B74E55" w14:textId="77777777" w:rsidR="00C505D1" w:rsidRPr="00964D71" w:rsidRDefault="00C505D1" w:rsidP="001247EC"/>
    <w:p w14:paraId="226726A2" w14:textId="77777777" w:rsidR="00360118" w:rsidRDefault="00360118" w:rsidP="001247EC">
      <w:pPr>
        <w:sectPr w:rsidR="00360118" w:rsidSect="00147617">
          <w:headerReference w:type="even" r:id="rId29"/>
          <w:headerReference w:type="default" r:id="rId30"/>
          <w:footerReference w:type="even" r:id="rId31"/>
          <w:footerReference w:type="default" r:id="rId32"/>
          <w:headerReference w:type="first" r:id="rId33"/>
          <w:footerReference w:type="first" r:id="rId34"/>
          <w:endnotePr>
            <w:numFmt w:val="decimal"/>
          </w:endnotePr>
          <w:pgSz w:w="11906" w:h="16838" w:code="9"/>
          <w:pgMar w:top="1134" w:right="1418" w:bottom="1134" w:left="1418" w:header="907" w:footer="284" w:gutter="0"/>
          <w:cols w:space="708"/>
          <w:docGrid w:linePitch="360"/>
        </w:sectPr>
      </w:pPr>
      <w:bookmarkStart w:id="115" w:name="_Toc86346397"/>
      <w:bookmarkEnd w:id="4"/>
      <w:bookmarkEnd w:id="5"/>
      <w:bookmarkEnd w:id="6"/>
    </w:p>
    <w:p w14:paraId="080E6AB2" w14:textId="77777777" w:rsidR="00360118" w:rsidRPr="00360118" w:rsidRDefault="00360118" w:rsidP="00360118">
      <w:pPr>
        <w:pStyle w:val="Heading7"/>
      </w:pPr>
      <w:r w:rsidRPr="00360118">
        <w:lastRenderedPageBreak/>
        <w:t>FIFA Women’s World Cup 2023 Human Rights Risk Assessment – Recommendations</w:t>
      </w:r>
    </w:p>
    <w:p w14:paraId="2C1FDF12" w14:textId="77777777" w:rsidR="00360118" w:rsidRDefault="00360118" w:rsidP="00360118">
      <w:r w:rsidRPr="7E2B979D">
        <w:rPr>
          <w:lang w:val="en-NZ"/>
        </w:rPr>
        <w:t>The Risk Assessment has identified 57 salient risks. Recommendations to address these risks are provided in the table below.</w:t>
      </w:r>
    </w:p>
    <w:p w14:paraId="5DBD818D" w14:textId="77777777" w:rsidR="00360118" w:rsidRDefault="00360118" w:rsidP="00360118">
      <w:pPr>
        <w:pStyle w:val="Heading5"/>
      </w:pPr>
      <w:r w:rsidRPr="4FDE496A">
        <w:t>KEY:</w:t>
      </w:r>
    </w:p>
    <w:tbl>
      <w:tblPr>
        <w:tblStyle w:val="TableGrid"/>
        <w:tblW w:w="7792" w:type="dxa"/>
        <w:tblLayout w:type="fixed"/>
        <w:tblCellMar>
          <w:left w:w="227" w:type="dxa"/>
          <w:right w:w="227" w:type="dxa"/>
        </w:tblCellMar>
        <w:tblLook w:val="06A0" w:firstRow="1" w:lastRow="0" w:firstColumn="1" w:lastColumn="0" w:noHBand="1" w:noVBand="1"/>
      </w:tblPr>
      <w:tblGrid>
        <w:gridCol w:w="6374"/>
        <w:gridCol w:w="1418"/>
      </w:tblGrid>
      <w:tr w:rsidR="00360118" w14:paraId="5B569326" w14:textId="77777777" w:rsidTr="002A535B">
        <w:tc>
          <w:tcPr>
            <w:tcW w:w="6374" w:type="dxa"/>
          </w:tcPr>
          <w:p w14:paraId="4A1FF5C5" w14:textId="77777777" w:rsidR="00360118" w:rsidRPr="00E02E5D" w:rsidRDefault="00360118" w:rsidP="00E02E5D">
            <w:r w:rsidRPr="00E02E5D">
              <w:t>Athlete rights</w:t>
            </w:r>
          </w:p>
        </w:tc>
        <w:tc>
          <w:tcPr>
            <w:tcW w:w="1418" w:type="dxa"/>
          </w:tcPr>
          <w:p w14:paraId="47246C2B" w14:textId="77777777" w:rsidR="00360118" w:rsidRPr="00E02E5D" w:rsidRDefault="00360118" w:rsidP="00E02E5D">
            <w:pPr>
              <w:jc w:val="center"/>
            </w:pPr>
            <w:r w:rsidRPr="00E02E5D">
              <w:t>A</w:t>
            </w:r>
          </w:p>
        </w:tc>
      </w:tr>
      <w:tr w:rsidR="00360118" w14:paraId="6974F089" w14:textId="77777777" w:rsidTr="002A535B">
        <w:tc>
          <w:tcPr>
            <w:tcW w:w="6374" w:type="dxa"/>
          </w:tcPr>
          <w:p w14:paraId="2357F75E" w14:textId="77777777" w:rsidR="00360118" w:rsidRPr="00E02E5D" w:rsidRDefault="00360118" w:rsidP="00E02E5D">
            <w:r w:rsidRPr="00E02E5D">
              <w:t>Worker rights</w:t>
            </w:r>
          </w:p>
        </w:tc>
        <w:tc>
          <w:tcPr>
            <w:tcW w:w="1418" w:type="dxa"/>
          </w:tcPr>
          <w:p w14:paraId="00B98D78" w14:textId="77777777" w:rsidR="00360118" w:rsidRPr="00E02E5D" w:rsidRDefault="00360118" w:rsidP="00E02E5D">
            <w:pPr>
              <w:jc w:val="center"/>
            </w:pPr>
            <w:r w:rsidRPr="00E02E5D">
              <w:t>W</w:t>
            </w:r>
          </w:p>
        </w:tc>
      </w:tr>
      <w:tr w:rsidR="00360118" w14:paraId="50010714" w14:textId="77777777" w:rsidTr="002A535B">
        <w:tc>
          <w:tcPr>
            <w:tcW w:w="6374" w:type="dxa"/>
          </w:tcPr>
          <w:p w14:paraId="463C9D99" w14:textId="77777777" w:rsidR="00360118" w:rsidRPr="00E02E5D" w:rsidRDefault="00360118" w:rsidP="00E02E5D">
            <w:r w:rsidRPr="00E02E5D">
              <w:t>Media risks</w:t>
            </w:r>
          </w:p>
        </w:tc>
        <w:tc>
          <w:tcPr>
            <w:tcW w:w="1418" w:type="dxa"/>
          </w:tcPr>
          <w:p w14:paraId="1E76D61E" w14:textId="77777777" w:rsidR="00360118" w:rsidRPr="00E02E5D" w:rsidRDefault="00360118" w:rsidP="00E02E5D">
            <w:pPr>
              <w:jc w:val="center"/>
            </w:pPr>
            <w:r w:rsidRPr="00E02E5D">
              <w:t>M</w:t>
            </w:r>
          </w:p>
        </w:tc>
      </w:tr>
      <w:tr w:rsidR="00360118" w14:paraId="286FDAEA" w14:textId="77777777" w:rsidTr="002A535B">
        <w:tc>
          <w:tcPr>
            <w:tcW w:w="6374" w:type="dxa"/>
          </w:tcPr>
          <w:p w14:paraId="52795D5C" w14:textId="77777777" w:rsidR="00360118" w:rsidRPr="00E02E5D" w:rsidRDefault="00360118" w:rsidP="00E02E5D">
            <w:r w:rsidRPr="00E02E5D">
              <w:t>Event risks</w:t>
            </w:r>
          </w:p>
        </w:tc>
        <w:tc>
          <w:tcPr>
            <w:tcW w:w="1418" w:type="dxa"/>
          </w:tcPr>
          <w:p w14:paraId="14FF7D1F" w14:textId="77777777" w:rsidR="00360118" w:rsidRPr="00E02E5D" w:rsidRDefault="00360118" w:rsidP="00E02E5D">
            <w:pPr>
              <w:jc w:val="center"/>
            </w:pPr>
            <w:r w:rsidRPr="00E02E5D">
              <w:t>E</w:t>
            </w:r>
          </w:p>
        </w:tc>
      </w:tr>
      <w:tr w:rsidR="00360118" w14:paraId="4EA7F06C" w14:textId="77777777" w:rsidTr="002A535B">
        <w:tc>
          <w:tcPr>
            <w:tcW w:w="6374" w:type="dxa"/>
          </w:tcPr>
          <w:p w14:paraId="662E15E0" w14:textId="77777777" w:rsidR="00360118" w:rsidRPr="00E02E5D" w:rsidRDefault="00360118" w:rsidP="00E02E5D">
            <w:r w:rsidRPr="00E02E5D">
              <w:t>Gender equality, intersectionality and discrimination</w:t>
            </w:r>
          </w:p>
        </w:tc>
        <w:tc>
          <w:tcPr>
            <w:tcW w:w="1418" w:type="dxa"/>
          </w:tcPr>
          <w:p w14:paraId="110A2E89" w14:textId="77777777" w:rsidR="00360118" w:rsidRPr="00E02E5D" w:rsidRDefault="00360118" w:rsidP="00E02E5D">
            <w:pPr>
              <w:jc w:val="center"/>
            </w:pPr>
            <w:r w:rsidRPr="00E02E5D">
              <w:t>G</w:t>
            </w:r>
          </w:p>
        </w:tc>
      </w:tr>
    </w:tbl>
    <w:p w14:paraId="1BBF30FC" w14:textId="14029C11" w:rsidR="006E6351" w:rsidRDefault="006E6351" w:rsidP="00360118"/>
    <w:p w14:paraId="4329FA90" w14:textId="77777777" w:rsidR="006E6351" w:rsidRDefault="006E6351">
      <w:pPr>
        <w:keepLines w:val="0"/>
        <w:spacing w:before="0" w:after="0" w:line="240" w:lineRule="auto"/>
      </w:pPr>
      <w:r>
        <w:br w:type="page"/>
      </w:r>
    </w:p>
    <w:p w14:paraId="696CF512" w14:textId="77777777" w:rsidR="00360118" w:rsidRDefault="00360118" w:rsidP="00360118"/>
    <w:tbl>
      <w:tblPr>
        <w:tblStyle w:val="TableGrid"/>
        <w:tblW w:w="14599" w:type="dxa"/>
        <w:tblLayout w:type="fixed"/>
        <w:tblLook w:val="04A0" w:firstRow="1" w:lastRow="0" w:firstColumn="1" w:lastColumn="0" w:noHBand="0" w:noVBand="1"/>
      </w:tblPr>
      <w:tblGrid>
        <w:gridCol w:w="10201"/>
        <w:gridCol w:w="1559"/>
        <w:gridCol w:w="1276"/>
        <w:gridCol w:w="1563"/>
      </w:tblGrid>
      <w:tr w:rsidR="00E02E5D" w14:paraId="16DFBF36" w14:textId="77777777" w:rsidTr="00E02E5D">
        <w:trPr>
          <w:trHeight w:val="870"/>
          <w:tblHeader/>
        </w:trPr>
        <w:tc>
          <w:tcPr>
            <w:tcW w:w="10201" w:type="dxa"/>
            <w:shd w:val="clear" w:color="auto" w:fill="auto"/>
            <w:vAlign w:val="bottom"/>
          </w:tcPr>
          <w:p w14:paraId="10C6ED8B" w14:textId="77777777" w:rsidR="00360118" w:rsidRDefault="00360118" w:rsidP="006E6351">
            <w:pPr>
              <w:rPr>
                <w:b/>
                <w:bCs/>
              </w:rPr>
            </w:pPr>
          </w:p>
        </w:tc>
        <w:tc>
          <w:tcPr>
            <w:tcW w:w="1559" w:type="dxa"/>
            <w:shd w:val="clear" w:color="auto" w:fill="auto"/>
            <w:vAlign w:val="bottom"/>
          </w:tcPr>
          <w:p w14:paraId="3A93B79A" w14:textId="03822294" w:rsidR="00360118" w:rsidRPr="006E6351" w:rsidRDefault="00360118" w:rsidP="006E6351">
            <w:pPr>
              <w:jc w:val="center"/>
              <w:rPr>
                <w:rStyle w:val="Strong"/>
              </w:rPr>
            </w:pPr>
            <w:r w:rsidRPr="006E6351">
              <w:rPr>
                <w:rStyle w:val="Strong"/>
              </w:rPr>
              <w:t>Applicable risks</w:t>
            </w:r>
          </w:p>
        </w:tc>
        <w:tc>
          <w:tcPr>
            <w:tcW w:w="1276" w:type="dxa"/>
            <w:shd w:val="clear" w:color="auto" w:fill="auto"/>
            <w:vAlign w:val="bottom"/>
          </w:tcPr>
          <w:p w14:paraId="0E1385B4" w14:textId="52BCBD4B" w:rsidR="00360118" w:rsidRPr="006E6351" w:rsidRDefault="00360118" w:rsidP="006E6351">
            <w:pPr>
              <w:jc w:val="center"/>
              <w:rPr>
                <w:rStyle w:val="Strong"/>
              </w:rPr>
            </w:pPr>
            <w:r w:rsidRPr="006E6351">
              <w:rPr>
                <w:rStyle w:val="Strong"/>
              </w:rPr>
              <w:t>Area/</w:t>
            </w:r>
            <w:r w:rsidR="006E6351" w:rsidRPr="006E6351">
              <w:rPr>
                <w:rStyle w:val="Strong"/>
              </w:rPr>
              <w:br/>
            </w:r>
            <w:r w:rsidRPr="006E6351">
              <w:rPr>
                <w:rStyle w:val="Strong"/>
              </w:rPr>
              <w:t>Group</w:t>
            </w:r>
            <w:r w:rsidR="006E6351" w:rsidRPr="006E6351">
              <w:rPr>
                <w:rStyle w:val="Strong"/>
              </w:rPr>
              <w:br/>
            </w:r>
            <w:r w:rsidRPr="006E6351">
              <w:rPr>
                <w:rStyle w:val="Strong"/>
              </w:rPr>
              <w:t>affected</w:t>
            </w:r>
          </w:p>
        </w:tc>
        <w:tc>
          <w:tcPr>
            <w:tcW w:w="1559" w:type="dxa"/>
            <w:shd w:val="clear" w:color="auto" w:fill="auto"/>
            <w:vAlign w:val="bottom"/>
          </w:tcPr>
          <w:p w14:paraId="0D1FC546" w14:textId="63F81334" w:rsidR="00360118" w:rsidRPr="006E6351" w:rsidRDefault="00360118" w:rsidP="006E6351">
            <w:pPr>
              <w:jc w:val="center"/>
              <w:rPr>
                <w:rStyle w:val="Strong"/>
              </w:rPr>
            </w:pPr>
            <w:r w:rsidRPr="006E6351">
              <w:rPr>
                <w:rStyle w:val="Strong"/>
              </w:rPr>
              <w:t>Direct/</w:t>
            </w:r>
            <w:r w:rsidR="006E6351" w:rsidRPr="006E6351">
              <w:rPr>
                <w:rStyle w:val="Strong"/>
              </w:rPr>
              <w:br/>
            </w:r>
            <w:r w:rsidRPr="006E6351">
              <w:rPr>
                <w:rStyle w:val="Strong"/>
              </w:rPr>
              <w:t>Systemic</w:t>
            </w:r>
          </w:p>
        </w:tc>
      </w:tr>
      <w:tr w:rsidR="00360118" w14:paraId="2FDD2FF8" w14:textId="77777777" w:rsidTr="006E6351">
        <w:tc>
          <w:tcPr>
            <w:tcW w:w="14599" w:type="dxa"/>
            <w:gridSpan w:val="4"/>
            <w:shd w:val="clear" w:color="auto" w:fill="F2F2F2" w:themeFill="background1" w:themeFillShade="F2"/>
          </w:tcPr>
          <w:p w14:paraId="20B7379C" w14:textId="77777777" w:rsidR="00360118" w:rsidRDefault="00360118" w:rsidP="006E6351">
            <w:pPr>
              <w:rPr>
                <w:b/>
              </w:rPr>
            </w:pPr>
            <w:r w:rsidRPr="4FDE496A">
              <w:rPr>
                <w:b/>
              </w:rPr>
              <w:t>HUMAN RIGHTS FRAMEWORK &amp; LEADERSHIP COMMITMENT</w:t>
            </w:r>
          </w:p>
        </w:tc>
      </w:tr>
      <w:tr w:rsidR="00360118" w14:paraId="0927EFC4" w14:textId="77777777" w:rsidTr="006E6351">
        <w:tc>
          <w:tcPr>
            <w:tcW w:w="10201" w:type="dxa"/>
          </w:tcPr>
          <w:p w14:paraId="5385FDD5" w14:textId="77777777" w:rsidR="00360118" w:rsidRDefault="00360118" w:rsidP="006E6351">
            <w:r w:rsidRPr="001308F2">
              <w:t xml:space="preserve">FIFA </w:t>
            </w:r>
            <w:r>
              <w:t xml:space="preserve">and the local entities </w:t>
            </w:r>
            <w:r w:rsidRPr="001308F2">
              <w:t xml:space="preserve">establish </w:t>
            </w:r>
            <w:r>
              <w:t xml:space="preserve">a human rights framework for the FWWC2023 that includes: </w:t>
            </w:r>
          </w:p>
          <w:p w14:paraId="5667ABD2" w14:textId="77777777" w:rsidR="00360118" w:rsidRPr="00290A8D" w:rsidRDefault="00360118" w:rsidP="006E6351">
            <w:pPr>
              <w:pStyle w:val="ListBullet4"/>
            </w:pPr>
            <w:r w:rsidRPr="7F1FE192">
              <w:rPr>
                <w:lang w:val="en-NZ"/>
              </w:rPr>
              <w:t>A statement of commitment to human rights in accordance with the UNGPs for the FWWC2023 which are publicly launched in conjunction with the host governments.</w:t>
            </w:r>
          </w:p>
          <w:p w14:paraId="62377027" w14:textId="77777777" w:rsidR="00360118" w:rsidRDefault="00360118" w:rsidP="006E6351">
            <w:pPr>
              <w:pStyle w:val="ListBullet4"/>
            </w:pPr>
            <w:r w:rsidRPr="7F1FE192">
              <w:t>A gender equality policy that adopts an intersectional approach for the tournament that sets targets for representation and that guides decisions in recruitment, contracting etc.</w:t>
            </w:r>
          </w:p>
          <w:p w14:paraId="03D67258" w14:textId="77777777" w:rsidR="00360118" w:rsidRDefault="00360118" w:rsidP="006E6351">
            <w:pPr>
              <w:pStyle w:val="ListBullet4"/>
            </w:pPr>
            <w:r w:rsidRPr="7F1FE192">
              <w:t>Establishment of a cultural ambassadors program to promote engagement with the game by women and girls from diverse backgrounds, especially culturally and linguistically diverse communities, tangata whenua and Aboriginal and Torres Strait Islander peoples.</w:t>
            </w:r>
          </w:p>
          <w:p w14:paraId="54ED5C34" w14:textId="77777777" w:rsidR="00360118" w:rsidRDefault="00360118" w:rsidP="006E6351">
            <w:pPr>
              <w:pStyle w:val="ListBullet4"/>
              <w:rPr>
                <w:lang w:val="en-NZ"/>
              </w:rPr>
            </w:pPr>
            <w:r w:rsidRPr="7F1FE192">
              <w:rPr>
                <w:lang w:val="en-NZ"/>
              </w:rPr>
              <w:lastRenderedPageBreak/>
              <w:t>Engagement with historically underrepresented and marginalised communities in planning and hosting local tournament-related events such as Fanfests, meet and greets, and other community engagement opportunities and mitigation of adverse impacts of the tournament on local communities such as access to essential services.</w:t>
            </w:r>
          </w:p>
          <w:p w14:paraId="30F7269C" w14:textId="77777777" w:rsidR="00360118" w:rsidRDefault="00360118" w:rsidP="006E6351">
            <w:pPr>
              <w:pStyle w:val="ListBullet4"/>
            </w:pPr>
            <w:r w:rsidRPr="7F1FE192">
              <w:t>An accessibility policy and plan (see below for recommendation on accessibility).</w:t>
            </w:r>
          </w:p>
          <w:p w14:paraId="149101D8" w14:textId="77777777" w:rsidR="00360118" w:rsidRDefault="00360118" w:rsidP="006E6351">
            <w:pPr>
              <w:pStyle w:val="ListBullet4"/>
            </w:pPr>
            <w:r>
              <w:t>A Reconciliation Plan (RAP)</w:t>
            </w:r>
            <w:r>
              <w:rPr>
                <w:rStyle w:val="EndnoteReference"/>
                <w:rFonts w:cs="Calibri"/>
              </w:rPr>
              <w:endnoteReference w:id="87"/>
            </w:r>
            <w:r>
              <w:t xml:space="preserve"> for Australia that complements local government/stadiums RAPs.</w:t>
            </w:r>
          </w:p>
          <w:p w14:paraId="1A0086C6" w14:textId="77777777" w:rsidR="00360118" w:rsidRDefault="00360118" w:rsidP="006E6351">
            <w:pPr>
              <w:pStyle w:val="ListBullet4"/>
            </w:pPr>
            <w:r w:rsidRPr="7F1FE192">
              <w:t>Community engagement principles to guide Aboriginal and Torres Strait Islander consultation and engagement.</w:t>
            </w:r>
          </w:p>
          <w:p w14:paraId="213F2276" w14:textId="77777777" w:rsidR="00360118" w:rsidRDefault="00360118" w:rsidP="006E6351">
            <w:pPr>
              <w:pStyle w:val="ListBullet4"/>
              <w:rPr>
                <w:lang w:val="en-NZ"/>
              </w:rPr>
            </w:pPr>
            <w:r>
              <w:rPr>
                <w:lang w:val="en-NZ"/>
              </w:rPr>
              <w:t>T</w:t>
            </w:r>
            <w:r w:rsidRPr="00E00534">
              <w:rPr>
                <w:lang w:val="en-NZ"/>
              </w:rPr>
              <w:t xml:space="preserve">he AHRC’s </w:t>
            </w:r>
            <w:r w:rsidRPr="0076302E">
              <w:rPr>
                <w:lang w:val="en-NZ"/>
              </w:rPr>
              <w:t>National Principles for Child Safe Organisations</w:t>
            </w:r>
            <w:r w:rsidRPr="0076302E">
              <w:rPr>
                <w:vertAlign w:val="superscript"/>
                <w:lang w:val="en-NZ"/>
              </w:rPr>
              <w:endnoteReference w:id="88"/>
            </w:r>
            <w:r w:rsidRPr="0076302E">
              <w:rPr>
                <w:lang w:val="en-NZ"/>
              </w:rPr>
              <w:t xml:space="preserve"> </w:t>
            </w:r>
            <w:r w:rsidRPr="00E00534">
              <w:rPr>
                <w:lang w:val="en-NZ"/>
              </w:rPr>
              <w:t xml:space="preserve">are </w:t>
            </w:r>
            <w:r>
              <w:rPr>
                <w:lang w:val="en-NZ"/>
              </w:rPr>
              <w:t>adopted.</w:t>
            </w:r>
          </w:p>
          <w:p w14:paraId="0E19DC1E" w14:textId="77777777" w:rsidR="00360118" w:rsidRDefault="00360118" w:rsidP="006E6351">
            <w:pPr>
              <w:pStyle w:val="ListBullet4"/>
            </w:pPr>
            <w:r w:rsidRPr="7F1FE192">
              <w:t>A social procurement policy for the FWWC2023 that guides direct and supplier procurement and enables as broad a reach as possible to ensure benefits flow to marginalised communities and that reflects the diversity of the competing teams and host countries’ societies.</w:t>
            </w:r>
          </w:p>
          <w:p w14:paraId="111E16CF" w14:textId="77777777" w:rsidR="00360118" w:rsidRPr="00F95A4D" w:rsidRDefault="00360118" w:rsidP="006E6351">
            <w:pPr>
              <w:pStyle w:val="ListBullet4"/>
              <w:rPr>
                <w:lang w:val="en-NZ"/>
              </w:rPr>
            </w:pPr>
            <w:r w:rsidRPr="7F1FE192">
              <w:rPr>
                <w:lang w:val="en-NZ"/>
              </w:rPr>
              <w:t>A homelessness protocol that sets out expectations that the tournament and related activities are conducted with respect for the rights and dignity of affected people and that provides for their safety and accommodation, drawing on good practice such as the learnings from the 2018 Gold Coast Commonwealth Games, in conjunction with key stakeholders including State government, regional and local councils, and mana whenua or local Indigenous peoples.</w:t>
            </w:r>
          </w:p>
          <w:p w14:paraId="4A5DC79C" w14:textId="77777777" w:rsidR="00360118" w:rsidRPr="006E6351" w:rsidRDefault="00360118" w:rsidP="006E6351">
            <w:pPr>
              <w:pStyle w:val="ListBullet4"/>
            </w:pPr>
            <w:r w:rsidRPr="006E6351">
              <w:lastRenderedPageBreak/>
              <w:t>Human rights compliant protocols for emergency events such as terrorism, pandemic, natural disasters etc.</w:t>
            </w:r>
          </w:p>
          <w:p w14:paraId="0ABF7F4C" w14:textId="77777777" w:rsidR="00360118" w:rsidRDefault="00360118" w:rsidP="006E6351">
            <w:pPr>
              <w:pStyle w:val="ListBullet4"/>
            </w:pPr>
            <w:r w:rsidRPr="006E6351">
              <w:t>Provision for an evaluation to be conducted of the protection of human rights with respect to the FWWC2023 at the completion of the tournament.</w:t>
            </w:r>
          </w:p>
        </w:tc>
        <w:tc>
          <w:tcPr>
            <w:tcW w:w="1559" w:type="dxa"/>
          </w:tcPr>
          <w:p w14:paraId="6F832EFE" w14:textId="77777777" w:rsidR="00360118" w:rsidRDefault="00360118" w:rsidP="006E6351">
            <w:pPr>
              <w:jc w:val="center"/>
            </w:pPr>
            <w:r>
              <w:lastRenderedPageBreak/>
              <w:t>1, 18, 20, 21, 22, 26, 28, 30, 34, 41, 46, 47, 49</w:t>
            </w:r>
          </w:p>
        </w:tc>
        <w:tc>
          <w:tcPr>
            <w:tcW w:w="1276" w:type="dxa"/>
          </w:tcPr>
          <w:p w14:paraId="16AEC2CF" w14:textId="77777777" w:rsidR="00360118" w:rsidRDefault="00360118" w:rsidP="006E6351">
            <w:pPr>
              <w:jc w:val="center"/>
            </w:pPr>
            <w:r>
              <w:t>E, G</w:t>
            </w:r>
          </w:p>
        </w:tc>
        <w:tc>
          <w:tcPr>
            <w:tcW w:w="1559" w:type="dxa"/>
          </w:tcPr>
          <w:p w14:paraId="49742E7B" w14:textId="77777777" w:rsidR="00360118" w:rsidRDefault="00360118" w:rsidP="006E6351">
            <w:pPr>
              <w:jc w:val="center"/>
            </w:pPr>
            <w:r>
              <w:t>D</w:t>
            </w:r>
          </w:p>
        </w:tc>
      </w:tr>
      <w:tr w:rsidR="00360118" w14:paraId="34EED5A0" w14:textId="77777777" w:rsidTr="00E02E5D">
        <w:tc>
          <w:tcPr>
            <w:tcW w:w="14599" w:type="dxa"/>
            <w:gridSpan w:val="4"/>
            <w:shd w:val="clear" w:color="auto" w:fill="F2F2F2" w:themeFill="background1" w:themeFillShade="F2"/>
          </w:tcPr>
          <w:p w14:paraId="5C25E5D4" w14:textId="77777777" w:rsidR="00360118" w:rsidRPr="00E02E5D" w:rsidRDefault="00360118" w:rsidP="00E02E5D">
            <w:pPr>
              <w:rPr>
                <w:rStyle w:val="Strong"/>
              </w:rPr>
            </w:pPr>
            <w:r w:rsidRPr="00E02E5D">
              <w:rPr>
                <w:rStyle w:val="Strong"/>
              </w:rPr>
              <w:lastRenderedPageBreak/>
              <w:t>DISCRIMINATION, ABUSE, VIOLENCE AND HARASSMENT</w:t>
            </w:r>
          </w:p>
        </w:tc>
      </w:tr>
      <w:tr w:rsidR="00360118" w14:paraId="67B3568B" w14:textId="77777777" w:rsidTr="006E6351">
        <w:tc>
          <w:tcPr>
            <w:tcW w:w="10201" w:type="dxa"/>
            <w:shd w:val="clear" w:color="auto" w:fill="FFFFFF" w:themeFill="background1"/>
          </w:tcPr>
          <w:p w14:paraId="49862C46" w14:textId="77777777" w:rsidR="00360118" w:rsidRDefault="00360118" w:rsidP="00E02E5D">
            <w:r>
              <w:t xml:space="preserve">All participants </w:t>
            </w:r>
            <w:r w:rsidRPr="005A59E3">
              <w:t xml:space="preserve">(whether players, officials, spectators, workers etc) </w:t>
            </w:r>
            <w:r w:rsidRPr="001308F2">
              <w:t xml:space="preserve">are provided with information about their right to be free from </w:t>
            </w:r>
            <w:r>
              <w:t xml:space="preserve">discrimination, abuse, </w:t>
            </w:r>
            <w:r w:rsidRPr="001308F2">
              <w:t xml:space="preserve">violence and harassment, protections against </w:t>
            </w:r>
            <w:r>
              <w:t xml:space="preserve">discrimination, abuse, </w:t>
            </w:r>
            <w:r w:rsidRPr="001308F2">
              <w:t>violence and harassment in Australia/NZ and how to seek help in the host countries should this occur.</w:t>
            </w:r>
          </w:p>
        </w:tc>
        <w:tc>
          <w:tcPr>
            <w:tcW w:w="1559" w:type="dxa"/>
          </w:tcPr>
          <w:p w14:paraId="3B5D4868" w14:textId="77777777" w:rsidR="00360118" w:rsidRDefault="00360118" w:rsidP="006E6351">
            <w:pPr>
              <w:jc w:val="center"/>
            </w:pPr>
            <w:r>
              <w:t>1, 10, 24</w:t>
            </w:r>
          </w:p>
        </w:tc>
        <w:tc>
          <w:tcPr>
            <w:tcW w:w="1276" w:type="dxa"/>
          </w:tcPr>
          <w:p w14:paraId="04AF827F" w14:textId="77777777" w:rsidR="00360118" w:rsidRDefault="00360118" w:rsidP="006E6351">
            <w:pPr>
              <w:jc w:val="center"/>
            </w:pPr>
            <w:r>
              <w:t>A W</w:t>
            </w:r>
          </w:p>
        </w:tc>
        <w:tc>
          <w:tcPr>
            <w:tcW w:w="1559" w:type="dxa"/>
          </w:tcPr>
          <w:p w14:paraId="5C2DE4E7" w14:textId="77777777" w:rsidR="00360118" w:rsidRDefault="00360118" w:rsidP="006E6351">
            <w:pPr>
              <w:jc w:val="center"/>
            </w:pPr>
            <w:r>
              <w:t>D</w:t>
            </w:r>
          </w:p>
        </w:tc>
      </w:tr>
      <w:tr w:rsidR="00360118" w14:paraId="7A46FCC9" w14:textId="77777777" w:rsidTr="006E6351">
        <w:tc>
          <w:tcPr>
            <w:tcW w:w="10201" w:type="dxa"/>
          </w:tcPr>
          <w:p w14:paraId="660C1086" w14:textId="77777777" w:rsidR="00360118" w:rsidRDefault="00360118" w:rsidP="00E02E5D">
            <w:r>
              <w:t xml:space="preserve">FIFA and the local entities develop </w:t>
            </w:r>
            <w:r w:rsidRPr="00B266FA">
              <w:t xml:space="preserve">a </w:t>
            </w:r>
            <w:r>
              <w:t xml:space="preserve">comprehensive discrimination, abuse, </w:t>
            </w:r>
            <w:r w:rsidRPr="00E02E5D">
              <w:t>violence</w:t>
            </w:r>
            <w:r>
              <w:t xml:space="preserve"> and harassment prevention strategy and action plan for the FWWC2023 in consultation with experts and survivors that includes: </w:t>
            </w:r>
          </w:p>
          <w:p w14:paraId="77E2D272" w14:textId="77777777" w:rsidR="00360118" w:rsidRPr="006E6351" w:rsidRDefault="00360118" w:rsidP="006E6351">
            <w:pPr>
              <w:pStyle w:val="ListBullet4"/>
            </w:pPr>
            <w:r w:rsidRPr="006E6351">
              <w:t>A code of behaviour for the tournament that reinforces zero tolerance for all forms of discrimination, abuse, violence and harassment (sexism, racial, homophobia) that applies to all rights holders equally.</w:t>
            </w:r>
          </w:p>
          <w:p w14:paraId="53B06396" w14:textId="77777777" w:rsidR="00360118" w:rsidRPr="006E6351" w:rsidRDefault="00360118" w:rsidP="006E6351">
            <w:pPr>
              <w:pStyle w:val="ListBullet4"/>
            </w:pPr>
            <w:r w:rsidRPr="006E6351">
              <w:lastRenderedPageBreak/>
              <w:t xml:space="preserve">Adoption of the AHRC’s </w:t>
            </w:r>
            <w:hyperlink r:id="rId35">
              <w:r w:rsidRPr="006E6351">
                <w:rPr>
                  <w:rStyle w:val="Hyperlink"/>
                  <w:color w:val="auto"/>
                </w:rPr>
                <w:t>Guidelines for Addressing Spectator Racism in Sports</w:t>
              </w:r>
            </w:hyperlink>
            <w:r w:rsidRPr="006E6351">
              <w:t xml:space="preserve"> for the tournament.</w:t>
            </w:r>
          </w:p>
          <w:p w14:paraId="30E95B38" w14:textId="77777777" w:rsidR="00360118" w:rsidRPr="000E4E54" w:rsidRDefault="00360118" w:rsidP="006E6351">
            <w:pPr>
              <w:pStyle w:val="ListBullet4"/>
              <w:rPr>
                <w:lang w:val="en-NZ"/>
              </w:rPr>
            </w:pPr>
            <w:r w:rsidRPr="7F1FE192">
              <w:rPr>
                <w:lang w:val="en-NZ"/>
              </w:rPr>
              <w:t>Clear governance and accountability mechanisms that articulates leadership and responsibility to prevent discrimination, abuse, violence and harassment.</w:t>
            </w:r>
          </w:p>
          <w:p w14:paraId="035D3223" w14:textId="77777777" w:rsidR="00360118" w:rsidRPr="000E4E54" w:rsidRDefault="00360118" w:rsidP="006E6351">
            <w:pPr>
              <w:pStyle w:val="ListBullet4"/>
            </w:pPr>
            <w:r>
              <w:rPr>
                <w:lang w:val="en-NZ"/>
              </w:rPr>
              <w:t>The process for responding to complaints of discrimination, abuse, violence and harassment, including grievance mechanisms (see below).</w:t>
            </w:r>
            <w:r w:rsidRPr="000E4E54">
              <w:rPr>
                <w:lang w:val="en-NZ"/>
              </w:rPr>
              <w:t xml:space="preserve"> </w:t>
            </w:r>
          </w:p>
          <w:p w14:paraId="2959246F" w14:textId="77777777" w:rsidR="00360118" w:rsidRDefault="00360118" w:rsidP="006E6351">
            <w:pPr>
              <w:pStyle w:val="ListBullet4"/>
            </w:pPr>
            <w:r w:rsidRPr="7F1FE192">
              <w:t>A survivor engagement framework that is trauma informed for those who have suffered harms such as physical, sexual, or psychological abuse and who may not want to engage with statutory bodies or police.</w:t>
            </w:r>
          </w:p>
          <w:p w14:paraId="5BD7873F" w14:textId="77777777" w:rsidR="00360118" w:rsidRDefault="00360118" w:rsidP="006E6351">
            <w:pPr>
              <w:pStyle w:val="ListBullet4"/>
            </w:pPr>
            <w:r w:rsidRPr="7F1FE192">
              <w:t>Training on sexual harassment prevention and bystander intervention training for all tournament workers (including hospitality and security staff), teams and officials.</w:t>
            </w:r>
          </w:p>
          <w:p w14:paraId="766C5C51" w14:textId="77777777" w:rsidR="00360118" w:rsidRDefault="00360118" w:rsidP="006E6351">
            <w:pPr>
              <w:pStyle w:val="ListBullet4"/>
            </w:pPr>
            <w:r w:rsidRPr="7F1FE192">
              <w:t>Training for hospitality workers on preventing alcohol-related harms and that they are supported to seek assistance, if needed.</w:t>
            </w:r>
          </w:p>
          <w:p w14:paraId="361E86DD" w14:textId="77777777" w:rsidR="00360118" w:rsidRDefault="00360118" w:rsidP="006E6351">
            <w:pPr>
              <w:pStyle w:val="ListBullet4"/>
            </w:pPr>
            <w:r w:rsidRPr="7F1FE192">
              <w:t>A policy on the sale and consumption of alcohol in tournament stadiums and Fanfests.</w:t>
            </w:r>
          </w:p>
          <w:p w14:paraId="4C289471" w14:textId="77777777" w:rsidR="00360118" w:rsidRDefault="00360118" w:rsidP="006E6351">
            <w:pPr>
              <w:pStyle w:val="ListBullet4"/>
            </w:pPr>
            <w:r w:rsidRPr="7F1FE192">
              <w:t>Issue media guidelines on safe and respectful reporting that promotes inclusion.</w:t>
            </w:r>
          </w:p>
          <w:p w14:paraId="0D5AFDCE" w14:textId="77777777" w:rsidR="00360118" w:rsidRDefault="00360118" w:rsidP="00E02E5D">
            <w:r w:rsidRPr="004F336B">
              <w:t xml:space="preserve">This strategy should consider the needs and risks </w:t>
            </w:r>
            <w:r w:rsidRPr="00E02E5D">
              <w:t>facing</w:t>
            </w:r>
            <w:r w:rsidRPr="004F336B">
              <w:t xml:space="preserve"> </w:t>
            </w:r>
            <w:r>
              <w:t xml:space="preserve">women and </w:t>
            </w:r>
            <w:r w:rsidRPr="004F336B">
              <w:t xml:space="preserve">diverse </w:t>
            </w:r>
            <w:r>
              <w:t xml:space="preserve">and vulnerable </w:t>
            </w:r>
            <w:r w:rsidRPr="004F336B">
              <w:t>groups</w:t>
            </w:r>
            <w:r>
              <w:t>.</w:t>
            </w:r>
          </w:p>
        </w:tc>
        <w:tc>
          <w:tcPr>
            <w:tcW w:w="1559" w:type="dxa"/>
          </w:tcPr>
          <w:p w14:paraId="76C78A5F" w14:textId="77777777" w:rsidR="00360118" w:rsidRDefault="00360118" w:rsidP="006E6351">
            <w:pPr>
              <w:jc w:val="center"/>
            </w:pPr>
            <w:r>
              <w:lastRenderedPageBreak/>
              <w:t>1, 5, 10, 13, 17, 19, 25</w:t>
            </w:r>
          </w:p>
        </w:tc>
        <w:tc>
          <w:tcPr>
            <w:tcW w:w="1276" w:type="dxa"/>
          </w:tcPr>
          <w:p w14:paraId="601443BD" w14:textId="77777777" w:rsidR="00360118" w:rsidRDefault="00360118" w:rsidP="006E6351">
            <w:pPr>
              <w:jc w:val="center"/>
            </w:pPr>
            <w:r>
              <w:t>A, W, E, G, M</w:t>
            </w:r>
          </w:p>
        </w:tc>
        <w:tc>
          <w:tcPr>
            <w:tcW w:w="1559" w:type="dxa"/>
          </w:tcPr>
          <w:p w14:paraId="047792CA" w14:textId="77777777" w:rsidR="00360118" w:rsidRDefault="00360118" w:rsidP="006E6351">
            <w:pPr>
              <w:jc w:val="center"/>
            </w:pPr>
            <w:r>
              <w:t>D</w:t>
            </w:r>
          </w:p>
        </w:tc>
      </w:tr>
      <w:tr w:rsidR="00360118" w14:paraId="1FAC4F76" w14:textId="77777777" w:rsidTr="006E6351">
        <w:tc>
          <w:tcPr>
            <w:tcW w:w="10201" w:type="dxa"/>
          </w:tcPr>
          <w:p w14:paraId="105CAE13" w14:textId="77777777" w:rsidR="00360118" w:rsidRDefault="00360118" w:rsidP="00E02E5D">
            <w:r w:rsidRPr="00A334D7">
              <w:rPr>
                <w:lang w:val="en-NZ"/>
              </w:rPr>
              <w:lastRenderedPageBreak/>
              <w:t>That FIFA consider</w:t>
            </w:r>
            <w:r>
              <w:rPr>
                <w:lang w:val="en-NZ"/>
              </w:rPr>
              <w:t>s</w:t>
            </w:r>
            <w:r w:rsidRPr="00A334D7">
              <w:rPr>
                <w:lang w:val="en-NZ"/>
              </w:rPr>
              <w:t xml:space="preserve"> the tournament an opportunity to engage on the issue of violence against women in the host countries and develop a related social </w:t>
            </w:r>
            <w:r w:rsidRPr="00E02E5D">
              <w:t>awareness</w:t>
            </w:r>
            <w:r w:rsidRPr="00A334D7">
              <w:rPr>
                <w:lang w:val="en-NZ"/>
              </w:rPr>
              <w:t>/prevention campaign</w:t>
            </w:r>
            <w:r>
              <w:rPr>
                <w:lang w:val="en-NZ"/>
              </w:rPr>
              <w:t>, s</w:t>
            </w:r>
            <w:r w:rsidRPr="00A334D7">
              <w:t>uch as the ‘Don’t guess the yes’ campaign in Aotearoa New Zealand or ‘Who are you?’, a bystander intervention programme utilised when Aotearoa New Zealand hosted the 2011 Rugby World Cup.</w:t>
            </w:r>
            <w:r w:rsidRPr="00A334D7">
              <w:rPr>
                <w:vertAlign w:val="superscript"/>
              </w:rPr>
              <w:endnoteReference w:id="89"/>
            </w:r>
          </w:p>
        </w:tc>
        <w:tc>
          <w:tcPr>
            <w:tcW w:w="1559" w:type="dxa"/>
          </w:tcPr>
          <w:p w14:paraId="4E8EB68A" w14:textId="77777777" w:rsidR="00360118" w:rsidRDefault="00360118" w:rsidP="006E6351">
            <w:pPr>
              <w:jc w:val="center"/>
            </w:pPr>
            <w:r>
              <w:t>25</w:t>
            </w:r>
          </w:p>
        </w:tc>
        <w:tc>
          <w:tcPr>
            <w:tcW w:w="1276" w:type="dxa"/>
          </w:tcPr>
          <w:p w14:paraId="53FDA958" w14:textId="77777777" w:rsidR="00360118" w:rsidRDefault="00360118" w:rsidP="006E6351">
            <w:pPr>
              <w:jc w:val="center"/>
            </w:pPr>
            <w:r>
              <w:t>E, G</w:t>
            </w:r>
          </w:p>
        </w:tc>
        <w:tc>
          <w:tcPr>
            <w:tcW w:w="1559" w:type="dxa"/>
          </w:tcPr>
          <w:p w14:paraId="45566D4F" w14:textId="77777777" w:rsidR="00360118" w:rsidRDefault="00360118" w:rsidP="006E6351">
            <w:pPr>
              <w:jc w:val="center"/>
            </w:pPr>
            <w:r>
              <w:t>S</w:t>
            </w:r>
          </w:p>
        </w:tc>
      </w:tr>
      <w:tr w:rsidR="00360118" w14:paraId="133AE73F" w14:textId="77777777" w:rsidTr="006E6351">
        <w:tc>
          <w:tcPr>
            <w:tcW w:w="10201" w:type="dxa"/>
          </w:tcPr>
          <w:p w14:paraId="30711A97" w14:textId="77777777" w:rsidR="00360118" w:rsidRPr="00A334D7" w:rsidRDefault="00360118" w:rsidP="00E02E5D">
            <w:pPr>
              <w:rPr>
                <w:lang w:val="en-NZ"/>
              </w:rPr>
            </w:pPr>
            <w:r w:rsidRPr="7F1FE192">
              <w:t>That FIFA considers addressing alcohol culture in sport including by adopting a position to have no alcohol companies as naming sponsors.</w:t>
            </w:r>
          </w:p>
        </w:tc>
        <w:tc>
          <w:tcPr>
            <w:tcW w:w="1559" w:type="dxa"/>
          </w:tcPr>
          <w:p w14:paraId="7E15D996" w14:textId="77777777" w:rsidR="00360118" w:rsidRDefault="00360118" w:rsidP="006E6351">
            <w:pPr>
              <w:jc w:val="center"/>
            </w:pPr>
            <w:r>
              <w:t>25</w:t>
            </w:r>
          </w:p>
        </w:tc>
        <w:tc>
          <w:tcPr>
            <w:tcW w:w="1276" w:type="dxa"/>
          </w:tcPr>
          <w:p w14:paraId="27493B51" w14:textId="77777777" w:rsidR="00360118" w:rsidRDefault="00360118" w:rsidP="006E6351">
            <w:pPr>
              <w:jc w:val="center"/>
            </w:pPr>
            <w:r>
              <w:t>E</w:t>
            </w:r>
          </w:p>
        </w:tc>
        <w:tc>
          <w:tcPr>
            <w:tcW w:w="1559" w:type="dxa"/>
          </w:tcPr>
          <w:p w14:paraId="3F755496" w14:textId="77777777" w:rsidR="00360118" w:rsidRDefault="00360118" w:rsidP="006E6351">
            <w:pPr>
              <w:jc w:val="center"/>
            </w:pPr>
            <w:r>
              <w:t>S</w:t>
            </w:r>
          </w:p>
        </w:tc>
      </w:tr>
      <w:tr w:rsidR="00360118" w14:paraId="47F8AA14" w14:textId="77777777" w:rsidTr="006E6351">
        <w:tc>
          <w:tcPr>
            <w:tcW w:w="10201" w:type="dxa"/>
          </w:tcPr>
          <w:p w14:paraId="55C60CD0" w14:textId="77777777" w:rsidR="00360118" w:rsidRPr="00680926" w:rsidRDefault="00360118" w:rsidP="00E02E5D">
            <w:r w:rsidRPr="7F1FE192">
              <w:t>That FIFA in its legacy plan, includes a participation pipeline program for women and girls and particularly indigenous women and girls and a para-football program for women and girls with disability.</w:t>
            </w:r>
          </w:p>
        </w:tc>
        <w:tc>
          <w:tcPr>
            <w:tcW w:w="1559" w:type="dxa"/>
          </w:tcPr>
          <w:p w14:paraId="29E678DB" w14:textId="77777777" w:rsidR="00360118" w:rsidRDefault="00360118" w:rsidP="006E6351">
            <w:pPr>
              <w:jc w:val="center"/>
            </w:pPr>
            <w:r>
              <w:t>27</w:t>
            </w:r>
          </w:p>
        </w:tc>
        <w:tc>
          <w:tcPr>
            <w:tcW w:w="1276" w:type="dxa"/>
          </w:tcPr>
          <w:p w14:paraId="09B7359D" w14:textId="77777777" w:rsidR="00360118" w:rsidRDefault="00360118" w:rsidP="006E6351">
            <w:pPr>
              <w:jc w:val="center"/>
            </w:pPr>
            <w:r>
              <w:t>G</w:t>
            </w:r>
          </w:p>
        </w:tc>
        <w:tc>
          <w:tcPr>
            <w:tcW w:w="1559" w:type="dxa"/>
          </w:tcPr>
          <w:p w14:paraId="54908986" w14:textId="77777777" w:rsidR="00360118" w:rsidRDefault="00360118" w:rsidP="006E6351">
            <w:pPr>
              <w:jc w:val="center"/>
            </w:pPr>
            <w:r>
              <w:t>S</w:t>
            </w:r>
          </w:p>
        </w:tc>
      </w:tr>
      <w:tr w:rsidR="00360118" w14:paraId="4980E4EC" w14:textId="77777777" w:rsidTr="006E6351">
        <w:tc>
          <w:tcPr>
            <w:tcW w:w="10201" w:type="dxa"/>
          </w:tcPr>
          <w:p w14:paraId="29A19749" w14:textId="77777777" w:rsidR="00360118" w:rsidRPr="00A62385" w:rsidRDefault="00360118" w:rsidP="00E02E5D">
            <w:r w:rsidRPr="7F1FE192">
              <w:t xml:space="preserve">That </w:t>
            </w:r>
            <w:r w:rsidRPr="00E02E5D">
              <w:t>FIFA</w:t>
            </w:r>
            <w:r w:rsidRPr="7F1FE192">
              <w:t xml:space="preserve"> considers the inclusion of exhibition para-football games during breaks or before tournament matches.</w:t>
            </w:r>
          </w:p>
        </w:tc>
        <w:tc>
          <w:tcPr>
            <w:tcW w:w="1559" w:type="dxa"/>
          </w:tcPr>
          <w:p w14:paraId="37359314" w14:textId="77777777" w:rsidR="00360118" w:rsidRDefault="00360118" w:rsidP="006E6351">
            <w:pPr>
              <w:jc w:val="center"/>
            </w:pPr>
            <w:r>
              <w:t>40</w:t>
            </w:r>
          </w:p>
        </w:tc>
        <w:tc>
          <w:tcPr>
            <w:tcW w:w="1276" w:type="dxa"/>
          </w:tcPr>
          <w:p w14:paraId="1D582BA7" w14:textId="77777777" w:rsidR="00360118" w:rsidRDefault="00360118" w:rsidP="006E6351">
            <w:pPr>
              <w:jc w:val="center"/>
            </w:pPr>
            <w:r>
              <w:t>G</w:t>
            </w:r>
          </w:p>
        </w:tc>
        <w:tc>
          <w:tcPr>
            <w:tcW w:w="1559" w:type="dxa"/>
          </w:tcPr>
          <w:p w14:paraId="5A8F60C9" w14:textId="77777777" w:rsidR="00360118" w:rsidRDefault="00360118" w:rsidP="006E6351">
            <w:pPr>
              <w:jc w:val="center"/>
            </w:pPr>
            <w:r>
              <w:t>S</w:t>
            </w:r>
          </w:p>
        </w:tc>
      </w:tr>
      <w:tr w:rsidR="00360118" w14:paraId="1E85D602" w14:textId="77777777" w:rsidTr="00E02E5D">
        <w:tc>
          <w:tcPr>
            <w:tcW w:w="14599" w:type="dxa"/>
            <w:gridSpan w:val="4"/>
            <w:shd w:val="clear" w:color="auto" w:fill="F2F2F2" w:themeFill="background1" w:themeFillShade="F2"/>
          </w:tcPr>
          <w:p w14:paraId="70DB0CC5" w14:textId="77777777" w:rsidR="00360118" w:rsidRPr="00E02E5D" w:rsidRDefault="00360118" w:rsidP="00E02E5D">
            <w:pPr>
              <w:rPr>
                <w:rStyle w:val="Strong"/>
              </w:rPr>
            </w:pPr>
            <w:r w:rsidRPr="00E02E5D">
              <w:rPr>
                <w:rStyle w:val="Strong"/>
              </w:rPr>
              <w:lastRenderedPageBreak/>
              <w:t>ONLINE ABUSE</w:t>
            </w:r>
          </w:p>
        </w:tc>
      </w:tr>
      <w:tr w:rsidR="00360118" w14:paraId="02A5CECD" w14:textId="77777777" w:rsidTr="006E6351">
        <w:tc>
          <w:tcPr>
            <w:tcW w:w="10201" w:type="dxa"/>
          </w:tcPr>
          <w:p w14:paraId="0F6FC8B2" w14:textId="77777777" w:rsidR="00360118" w:rsidRDefault="00360118" w:rsidP="00E02E5D">
            <w:pPr>
              <w:rPr>
                <w:lang w:val="en-NZ"/>
              </w:rPr>
            </w:pPr>
            <w:r w:rsidRPr="00254D94">
              <w:rPr>
                <w:lang w:val="en-NZ"/>
              </w:rPr>
              <w:t>T</w:t>
            </w:r>
            <w:r>
              <w:rPr>
                <w:lang w:val="en-NZ"/>
              </w:rPr>
              <w:t xml:space="preserve">o specifically address online abuse, </w:t>
            </w:r>
            <w:r w:rsidRPr="00254D94">
              <w:rPr>
                <w:lang w:val="en-NZ"/>
              </w:rPr>
              <w:t>FIFA and the local entities</w:t>
            </w:r>
            <w:r>
              <w:rPr>
                <w:lang w:val="en-NZ"/>
              </w:rPr>
              <w:t>:</w:t>
            </w:r>
          </w:p>
          <w:p w14:paraId="4E731075" w14:textId="77777777" w:rsidR="00360118" w:rsidRPr="000822CD" w:rsidRDefault="00360118" w:rsidP="006E6351">
            <w:pPr>
              <w:pStyle w:val="ListBullet4"/>
              <w:rPr>
                <w:lang w:val="en-NZ"/>
              </w:rPr>
            </w:pPr>
            <w:r w:rsidRPr="7F1FE192">
              <w:rPr>
                <w:lang w:val="en-NZ"/>
              </w:rPr>
              <w:t>Draw on the guidance of the E-Safety Commissioner in Australia and Netsafe in Aotearoa New Zealand to ensure compliance and best practice by broadcast partners.</w:t>
            </w:r>
          </w:p>
          <w:p w14:paraId="2F4B3065" w14:textId="77777777" w:rsidR="00360118" w:rsidRPr="00282ED1" w:rsidRDefault="00360118" w:rsidP="006E6351">
            <w:pPr>
              <w:pStyle w:val="ListBullet4"/>
            </w:pPr>
            <w:r w:rsidRPr="7F1FE192">
              <w:t>Ensure they understand their obligations under local laws including laws introduced to specifically address online abuse in the host countries.</w:t>
            </w:r>
          </w:p>
          <w:p w14:paraId="728C6F00" w14:textId="77777777" w:rsidR="00360118" w:rsidRPr="00282ED1" w:rsidRDefault="00360118" w:rsidP="006E6351">
            <w:pPr>
              <w:pStyle w:val="ListBullet4"/>
            </w:pPr>
            <w:r>
              <w:rPr>
                <w:lang w:val="en-NZ"/>
              </w:rPr>
              <w:t>A</w:t>
            </w:r>
            <w:r w:rsidRPr="00282ED1">
              <w:rPr>
                <w:lang w:val="en-NZ"/>
              </w:rPr>
              <w:t>dvocate for and work with host governments to provide for and enable the implementation of powers to take down offensive, discriminatory or abusive material.</w:t>
            </w:r>
          </w:p>
        </w:tc>
        <w:tc>
          <w:tcPr>
            <w:tcW w:w="1559" w:type="dxa"/>
          </w:tcPr>
          <w:p w14:paraId="108B4AD0" w14:textId="77777777" w:rsidR="00360118" w:rsidRDefault="00360118" w:rsidP="006E6351">
            <w:pPr>
              <w:jc w:val="center"/>
            </w:pPr>
            <w:r>
              <w:t>5, 9, 24, 56</w:t>
            </w:r>
          </w:p>
        </w:tc>
        <w:tc>
          <w:tcPr>
            <w:tcW w:w="1276" w:type="dxa"/>
          </w:tcPr>
          <w:p w14:paraId="4AC1D21F" w14:textId="77777777" w:rsidR="00360118" w:rsidRDefault="00360118" w:rsidP="006E6351">
            <w:pPr>
              <w:jc w:val="center"/>
            </w:pPr>
            <w:r>
              <w:t>A, E, M</w:t>
            </w:r>
          </w:p>
        </w:tc>
        <w:tc>
          <w:tcPr>
            <w:tcW w:w="1559" w:type="dxa"/>
          </w:tcPr>
          <w:p w14:paraId="08A6D0D2" w14:textId="77777777" w:rsidR="00360118" w:rsidRDefault="00360118" w:rsidP="006E6351">
            <w:pPr>
              <w:jc w:val="center"/>
            </w:pPr>
            <w:r>
              <w:t>D/S</w:t>
            </w:r>
          </w:p>
        </w:tc>
      </w:tr>
      <w:tr w:rsidR="00360118" w14:paraId="1AADBDFF" w14:textId="77777777" w:rsidTr="00E02E5D">
        <w:tc>
          <w:tcPr>
            <w:tcW w:w="14599" w:type="dxa"/>
            <w:gridSpan w:val="4"/>
            <w:shd w:val="clear" w:color="auto" w:fill="F2F2F2" w:themeFill="background1" w:themeFillShade="F2"/>
          </w:tcPr>
          <w:p w14:paraId="2DFB3F07" w14:textId="77777777" w:rsidR="00360118" w:rsidRPr="00E02E5D" w:rsidRDefault="00360118" w:rsidP="00E02E5D">
            <w:pPr>
              <w:rPr>
                <w:rStyle w:val="Strong"/>
              </w:rPr>
            </w:pPr>
            <w:r w:rsidRPr="00E02E5D">
              <w:rPr>
                <w:rStyle w:val="Strong"/>
              </w:rPr>
              <w:t>FIRST NATIONS PEOPLE</w:t>
            </w:r>
          </w:p>
        </w:tc>
      </w:tr>
      <w:tr w:rsidR="00360118" w14:paraId="616C93E1" w14:textId="77777777" w:rsidTr="006E6351">
        <w:tc>
          <w:tcPr>
            <w:tcW w:w="10201" w:type="dxa"/>
          </w:tcPr>
          <w:p w14:paraId="165EB0F0" w14:textId="77777777" w:rsidR="00360118" w:rsidRDefault="00360118" w:rsidP="00E02E5D">
            <w:pPr>
              <w:rPr>
                <w:lang w:val="en-NZ"/>
              </w:rPr>
            </w:pPr>
            <w:r>
              <w:rPr>
                <w:lang w:val="en-NZ"/>
              </w:rPr>
              <w:t>To promote and ensure respectful and genuine inclusion of First Nations people in the host countries, FIFA and the local entities:</w:t>
            </w:r>
          </w:p>
          <w:p w14:paraId="49B69DBC" w14:textId="77777777" w:rsidR="00360118" w:rsidRDefault="00360118" w:rsidP="006E6351">
            <w:pPr>
              <w:pStyle w:val="ListBullet4"/>
              <w:rPr>
                <w:lang w:val="en-NZ"/>
              </w:rPr>
            </w:pPr>
            <w:r w:rsidRPr="7F1FE192">
              <w:lastRenderedPageBreak/>
              <w:t>Be guided by the UNDRIP principles of self-determination, participation in decision-making, respect for and protection of culture, equality and non-discrimination as a minimum.</w:t>
            </w:r>
          </w:p>
          <w:p w14:paraId="7DCE1820" w14:textId="77777777" w:rsidR="00360118" w:rsidRDefault="00360118" w:rsidP="006E6351">
            <w:pPr>
              <w:pStyle w:val="ListBullet4"/>
              <w:rPr>
                <w:lang w:val="en-NZ"/>
              </w:rPr>
            </w:pPr>
            <w:r w:rsidRPr="7F1FE192">
              <w:rPr>
                <w:lang w:val="en-NZ"/>
              </w:rPr>
              <w:t xml:space="preserve">Consider the establishment of an Aboriginal and Torres Strait Islander advisory group to inform tournament activity. </w:t>
            </w:r>
          </w:p>
          <w:p w14:paraId="668073DE" w14:textId="77777777" w:rsidR="00360118" w:rsidRDefault="00360118" w:rsidP="006E6351">
            <w:pPr>
              <w:pStyle w:val="ListBullet4"/>
              <w:rPr>
                <w:lang w:val="en-NZ"/>
              </w:rPr>
            </w:pPr>
            <w:r w:rsidRPr="7F1FE192">
              <w:rPr>
                <w:lang w:val="en-NZ"/>
              </w:rPr>
              <w:t>Develop a partnership framework founded on Te Tiriti o Waitangi and its principles (particularly Partnership, Participation, and Protection) and informed by UNDRIP. This partnership framework should include recognition of the range of mana whenua across Aotearoa who hold authority in their local region and who will hold primary partnership relationships with FIFA for that particular region. Māori women’s leadership, rights, and unique role and status from a cultural perspective (mana wahine) must also be upheld in this partnership.</w:t>
            </w:r>
          </w:p>
          <w:p w14:paraId="68E9E962" w14:textId="77777777" w:rsidR="00360118" w:rsidRPr="003963E8" w:rsidRDefault="00360118" w:rsidP="006E6351">
            <w:pPr>
              <w:pStyle w:val="ListBullet4"/>
              <w:rPr>
                <w:lang w:val="en-NZ"/>
              </w:rPr>
            </w:pPr>
            <w:r w:rsidRPr="7F1FE192">
              <w:rPr>
                <w:lang w:val="en-NZ"/>
              </w:rPr>
              <w:lastRenderedPageBreak/>
              <w:t xml:space="preserve">Establish a co-designed programme in partnership with local indigenous peoples (Aboriginal and Torres Strait Islander peoples and First Nations football stakeholders in Australia and tangata whenua, mana whenua and Māori football stakeholders in Aotearoa New Zealand), for the development of a policy regarding investment back into the community where financial benefit is generated from the FWWC2023 being held on Māori or Aboriginal land (or otherwise drawing from indigenous resources). These policies may also include targets for indigenous procurement or other involvement. </w:t>
            </w:r>
            <w:r>
              <w:t>See above recommendation regarding a social procurement policy.</w:t>
            </w:r>
          </w:p>
        </w:tc>
        <w:tc>
          <w:tcPr>
            <w:tcW w:w="1559" w:type="dxa"/>
          </w:tcPr>
          <w:p w14:paraId="70AB375B" w14:textId="77777777" w:rsidR="00360118" w:rsidRDefault="00360118" w:rsidP="006E6351">
            <w:pPr>
              <w:jc w:val="center"/>
            </w:pPr>
            <w:r w:rsidRPr="00D15B4E">
              <w:lastRenderedPageBreak/>
              <w:t>28, 29, 30, 31, 32</w:t>
            </w:r>
            <w:r>
              <w:t>, 33</w:t>
            </w:r>
          </w:p>
        </w:tc>
        <w:tc>
          <w:tcPr>
            <w:tcW w:w="1276" w:type="dxa"/>
          </w:tcPr>
          <w:p w14:paraId="73778754" w14:textId="77777777" w:rsidR="00360118" w:rsidRDefault="00360118" w:rsidP="006E6351">
            <w:pPr>
              <w:jc w:val="center"/>
            </w:pPr>
            <w:r>
              <w:t>E, G</w:t>
            </w:r>
          </w:p>
        </w:tc>
        <w:tc>
          <w:tcPr>
            <w:tcW w:w="1559" w:type="dxa"/>
          </w:tcPr>
          <w:p w14:paraId="4B8FA9A9" w14:textId="77777777" w:rsidR="00360118" w:rsidRDefault="00360118" w:rsidP="006E6351">
            <w:pPr>
              <w:jc w:val="center"/>
            </w:pPr>
            <w:r>
              <w:t>D/S</w:t>
            </w:r>
          </w:p>
        </w:tc>
      </w:tr>
      <w:tr w:rsidR="00360118" w14:paraId="3CDAC394" w14:textId="77777777" w:rsidTr="00E02E5D">
        <w:tc>
          <w:tcPr>
            <w:tcW w:w="14599" w:type="dxa"/>
            <w:gridSpan w:val="4"/>
            <w:shd w:val="clear" w:color="auto" w:fill="F2F2F2" w:themeFill="background1" w:themeFillShade="F2"/>
          </w:tcPr>
          <w:p w14:paraId="1D7216A0" w14:textId="327526F0" w:rsidR="00360118" w:rsidRPr="00E02E5D" w:rsidRDefault="00360118" w:rsidP="00E02E5D">
            <w:pPr>
              <w:rPr>
                <w:rStyle w:val="Strong"/>
              </w:rPr>
            </w:pPr>
            <w:r w:rsidRPr="00E02E5D">
              <w:rPr>
                <w:rStyle w:val="Strong"/>
              </w:rPr>
              <w:lastRenderedPageBreak/>
              <w:t>PHYSICAL SPACES &amp; ACCESSIBILITY</w:t>
            </w:r>
          </w:p>
        </w:tc>
      </w:tr>
      <w:tr w:rsidR="00360118" w14:paraId="6AA53280" w14:textId="77777777" w:rsidTr="006E6351">
        <w:tc>
          <w:tcPr>
            <w:tcW w:w="10201" w:type="dxa"/>
            <w:shd w:val="clear" w:color="auto" w:fill="FFFFFF" w:themeFill="background1"/>
          </w:tcPr>
          <w:p w14:paraId="2F8DDB3C" w14:textId="77777777" w:rsidR="00360118" w:rsidRPr="002A4AB0" w:rsidRDefault="00360118" w:rsidP="00E02E5D">
            <w:pPr>
              <w:rPr>
                <w:lang w:val="en-NZ"/>
              </w:rPr>
            </w:pPr>
            <w:r>
              <w:rPr>
                <w:lang w:val="en-NZ"/>
              </w:rPr>
              <w:t xml:space="preserve">To ensure accessibility, FIFA and the local </w:t>
            </w:r>
            <w:r w:rsidRPr="00E02E5D">
              <w:t>entities</w:t>
            </w:r>
            <w:r>
              <w:rPr>
                <w:lang w:val="en-NZ"/>
              </w:rPr>
              <w:t xml:space="preserve">: </w:t>
            </w:r>
          </w:p>
          <w:p w14:paraId="702057CC" w14:textId="77777777" w:rsidR="00360118" w:rsidRDefault="00360118" w:rsidP="006E6351">
            <w:pPr>
              <w:pStyle w:val="ListBullet4"/>
              <w:rPr>
                <w:lang w:val="en-NZ"/>
              </w:rPr>
            </w:pPr>
            <w:r w:rsidRPr="7F1FE192">
              <w:rPr>
                <w:lang w:val="en-NZ"/>
              </w:rPr>
              <w:t>Work with ticketing third parties to ensure accessible access to tickets.</w:t>
            </w:r>
          </w:p>
          <w:p w14:paraId="23D5267F" w14:textId="77777777" w:rsidR="00360118" w:rsidRDefault="00360118" w:rsidP="006E6351">
            <w:pPr>
              <w:pStyle w:val="ListBullet4"/>
              <w:rPr>
                <w:lang w:val="en-NZ"/>
              </w:rPr>
            </w:pPr>
            <w:r w:rsidRPr="7F1FE192">
              <w:rPr>
                <w:lang w:val="en-NZ"/>
              </w:rPr>
              <w:t>Work with the stadiums to ensure they meet Australian and NZ accessibility standards as a minimum, and higher standards where this is achievable.</w:t>
            </w:r>
          </w:p>
          <w:p w14:paraId="43329381" w14:textId="77777777" w:rsidR="00360118" w:rsidRPr="006452E4" w:rsidRDefault="00360118" w:rsidP="006E6351">
            <w:pPr>
              <w:pStyle w:val="ListBullet4"/>
              <w:rPr>
                <w:lang w:val="en-NZ"/>
              </w:rPr>
            </w:pPr>
            <w:r w:rsidRPr="7F1FE192">
              <w:rPr>
                <w:lang w:val="en-NZ"/>
              </w:rPr>
              <w:t>Ensure accessibility audits of stadiums are undertaken to ensure compliance and to maximise opportunities for accessible seating.</w:t>
            </w:r>
          </w:p>
          <w:p w14:paraId="06518CA4" w14:textId="77777777" w:rsidR="00360118" w:rsidRDefault="00360118" w:rsidP="006E6351">
            <w:pPr>
              <w:pStyle w:val="ListBullet4"/>
            </w:pPr>
            <w:r>
              <w:lastRenderedPageBreak/>
              <w:t>P</w:t>
            </w:r>
            <w:r w:rsidRPr="002A4AB0">
              <w:t>romote communications and technology in support of the tournament that are accessible for people with disabilities, including easy read materials (such as Easy Read, NZSL and AUSSL, Braille and Large Print). FIFA should where possible work with local providers of accessible formats</w:t>
            </w:r>
            <w:r>
              <w:t>.</w:t>
            </w:r>
          </w:p>
        </w:tc>
        <w:tc>
          <w:tcPr>
            <w:tcW w:w="1559" w:type="dxa"/>
          </w:tcPr>
          <w:p w14:paraId="018D1BB7" w14:textId="77777777" w:rsidR="00360118" w:rsidRDefault="00360118" w:rsidP="006E6351">
            <w:pPr>
              <w:jc w:val="center"/>
            </w:pPr>
            <w:r>
              <w:lastRenderedPageBreak/>
              <w:t>38, 48</w:t>
            </w:r>
          </w:p>
        </w:tc>
        <w:tc>
          <w:tcPr>
            <w:tcW w:w="1276" w:type="dxa"/>
          </w:tcPr>
          <w:p w14:paraId="1D6CEE6F" w14:textId="77777777" w:rsidR="00360118" w:rsidRDefault="00360118" w:rsidP="006E6351">
            <w:pPr>
              <w:jc w:val="center"/>
            </w:pPr>
            <w:r>
              <w:t>E, G, M</w:t>
            </w:r>
          </w:p>
        </w:tc>
        <w:tc>
          <w:tcPr>
            <w:tcW w:w="1559" w:type="dxa"/>
          </w:tcPr>
          <w:p w14:paraId="7703DF94" w14:textId="77777777" w:rsidR="00360118" w:rsidRDefault="00360118" w:rsidP="006E6351">
            <w:pPr>
              <w:jc w:val="center"/>
            </w:pPr>
            <w:r>
              <w:t>D/S</w:t>
            </w:r>
          </w:p>
        </w:tc>
      </w:tr>
      <w:tr w:rsidR="00360118" w14:paraId="48700DB6" w14:textId="77777777" w:rsidTr="006E6351">
        <w:tc>
          <w:tcPr>
            <w:tcW w:w="10201" w:type="dxa"/>
          </w:tcPr>
          <w:p w14:paraId="5E8F5926" w14:textId="77777777" w:rsidR="00360118" w:rsidRDefault="00360118" w:rsidP="00E02E5D">
            <w:r w:rsidRPr="7F1FE192">
              <w:t>To promote safety and inclusion at tournament games, FIFA and the local entities require in stadiums and Fanfest areas:</w:t>
            </w:r>
          </w:p>
          <w:p w14:paraId="3C5C0249" w14:textId="77777777" w:rsidR="00360118" w:rsidRPr="006E6351" w:rsidRDefault="00360118" w:rsidP="006E6351">
            <w:pPr>
              <w:pStyle w:val="ListBullet4"/>
            </w:pPr>
            <w:r w:rsidRPr="202D4F82">
              <w:t xml:space="preserve">alcohol-free </w:t>
            </w:r>
            <w:r w:rsidRPr="006E6351">
              <w:t>zones</w:t>
            </w:r>
          </w:p>
          <w:p w14:paraId="30D0918C" w14:textId="77777777" w:rsidR="00360118" w:rsidRPr="006E6351" w:rsidRDefault="00360118" w:rsidP="006E6351">
            <w:pPr>
              <w:pStyle w:val="ListBullet4"/>
            </w:pPr>
            <w:r w:rsidRPr="006E6351">
              <w:t>family-friendly areas</w:t>
            </w:r>
          </w:p>
          <w:p w14:paraId="4C6C7855" w14:textId="77777777" w:rsidR="00360118" w:rsidRPr="00A902AB" w:rsidRDefault="00360118" w:rsidP="006E6351">
            <w:pPr>
              <w:pStyle w:val="ListBullet4"/>
            </w:pPr>
            <w:r w:rsidRPr="006E6351">
              <w:t>pride zones</w:t>
            </w:r>
          </w:p>
        </w:tc>
        <w:tc>
          <w:tcPr>
            <w:tcW w:w="1559" w:type="dxa"/>
          </w:tcPr>
          <w:p w14:paraId="785131DD" w14:textId="77777777" w:rsidR="00360118" w:rsidRDefault="00360118" w:rsidP="006E6351">
            <w:pPr>
              <w:jc w:val="center"/>
            </w:pPr>
            <w:r>
              <w:t>25, 47</w:t>
            </w:r>
          </w:p>
        </w:tc>
        <w:tc>
          <w:tcPr>
            <w:tcW w:w="1276" w:type="dxa"/>
          </w:tcPr>
          <w:p w14:paraId="5DF2D515" w14:textId="77777777" w:rsidR="00360118" w:rsidRDefault="00360118" w:rsidP="006E6351">
            <w:pPr>
              <w:jc w:val="center"/>
            </w:pPr>
            <w:r>
              <w:t>E, G, W</w:t>
            </w:r>
          </w:p>
        </w:tc>
        <w:tc>
          <w:tcPr>
            <w:tcW w:w="1559" w:type="dxa"/>
          </w:tcPr>
          <w:p w14:paraId="47E572C0" w14:textId="77777777" w:rsidR="00360118" w:rsidRDefault="00360118" w:rsidP="006E6351">
            <w:pPr>
              <w:jc w:val="center"/>
            </w:pPr>
            <w:r>
              <w:t>D</w:t>
            </w:r>
          </w:p>
        </w:tc>
      </w:tr>
      <w:tr w:rsidR="00360118" w14:paraId="55818A58" w14:textId="77777777" w:rsidTr="006E6351">
        <w:tc>
          <w:tcPr>
            <w:tcW w:w="10201" w:type="dxa"/>
          </w:tcPr>
          <w:p w14:paraId="0DCAD06B" w14:textId="77777777" w:rsidR="00360118" w:rsidRDefault="00360118" w:rsidP="00E02E5D">
            <w:r w:rsidRPr="7F1FE192">
              <w:t xml:space="preserve">FIFA and the local entities work with host </w:t>
            </w:r>
            <w:r w:rsidRPr="00E02E5D">
              <w:t>governments</w:t>
            </w:r>
            <w:r w:rsidRPr="7F1FE192">
              <w:t>, stadiums and local suppliers to ensure:</w:t>
            </w:r>
          </w:p>
          <w:p w14:paraId="38AA4F6B" w14:textId="77777777" w:rsidR="00360118" w:rsidRDefault="00360118" w:rsidP="006E6351">
            <w:pPr>
              <w:pStyle w:val="ListBullet4"/>
            </w:pPr>
            <w:r w:rsidRPr="4FDE496A">
              <w:t>Equal facilities for women and men across stadiums and community grounds, including women’s changing rooms, as well as accessible and inclusive amenities for all participants.</w:t>
            </w:r>
          </w:p>
          <w:p w14:paraId="78B59EB3" w14:textId="77777777" w:rsidR="00360118" w:rsidRPr="007C46CD" w:rsidRDefault="00360118" w:rsidP="006E6351">
            <w:pPr>
              <w:pStyle w:val="ListBullet4"/>
            </w:pPr>
            <w:r w:rsidRPr="007C46CD">
              <w:rPr>
                <w:lang w:val="en-NZ"/>
              </w:rPr>
              <w:t>Facilities that cater for the diverse needs of women and provide for breast-feeding facilities, prayer rooms and quiet spaces.</w:t>
            </w:r>
          </w:p>
        </w:tc>
        <w:tc>
          <w:tcPr>
            <w:tcW w:w="1559" w:type="dxa"/>
          </w:tcPr>
          <w:p w14:paraId="6A962945" w14:textId="77777777" w:rsidR="00360118" w:rsidRDefault="00360118" w:rsidP="006E6351">
            <w:pPr>
              <w:jc w:val="center"/>
            </w:pPr>
            <w:r>
              <w:t>2, 23</w:t>
            </w:r>
          </w:p>
        </w:tc>
        <w:tc>
          <w:tcPr>
            <w:tcW w:w="1276" w:type="dxa"/>
          </w:tcPr>
          <w:p w14:paraId="1DBA19CE" w14:textId="77777777" w:rsidR="00360118" w:rsidRDefault="00360118" w:rsidP="006E6351">
            <w:pPr>
              <w:jc w:val="center"/>
            </w:pPr>
            <w:r>
              <w:t>E, G</w:t>
            </w:r>
          </w:p>
        </w:tc>
        <w:tc>
          <w:tcPr>
            <w:tcW w:w="1559" w:type="dxa"/>
          </w:tcPr>
          <w:p w14:paraId="077CB03B" w14:textId="77777777" w:rsidR="00360118" w:rsidRDefault="00360118" w:rsidP="006E6351">
            <w:pPr>
              <w:jc w:val="center"/>
            </w:pPr>
            <w:r>
              <w:t>D</w:t>
            </w:r>
          </w:p>
        </w:tc>
      </w:tr>
      <w:tr w:rsidR="00360118" w14:paraId="0DBC484C" w14:textId="77777777" w:rsidTr="00E02E5D">
        <w:tc>
          <w:tcPr>
            <w:tcW w:w="14599" w:type="dxa"/>
            <w:gridSpan w:val="4"/>
            <w:shd w:val="clear" w:color="auto" w:fill="F2F2F2" w:themeFill="background1" w:themeFillShade="F2"/>
          </w:tcPr>
          <w:p w14:paraId="65A533AC" w14:textId="77777777" w:rsidR="00360118" w:rsidRPr="00E02E5D" w:rsidRDefault="00360118" w:rsidP="00E02E5D">
            <w:pPr>
              <w:rPr>
                <w:rStyle w:val="Strong"/>
              </w:rPr>
            </w:pPr>
            <w:r w:rsidRPr="00E02E5D">
              <w:rPr>
                <w:rStyle w:val="Strong"/>
              </w:rPr>
              <w:lastRenderedPageBreak/>
              <w:t>CHILD SAFEGUARDING</w:t>
            </w:r>
          </w:p>
        </w:tc>
      </w:tr>
      <w:tr w:rsidR="00360118" w14:paraId="5435B6C6" w14:textId="77777777" w:rsidTr="006E6351">
        <w:tc>
          <w:tcPr>
            <w:tcW w:w="10201" w:type="dxa"/>
          </w:tcPr>
          <w:p w14:paraId="0B2E33ED" w14:textId="6E0F3896" w:rsidR="00360118" w:rsidRPr="00734A7E" w:rsidRDefault="00360118" w:rsidP="00E02E5D">
            <w:pPr>
              <w:rPr>
                <w:lang w:val="en-NZ"/>
              </w:rPr>
            </w:pPr>
            <w:r w:rsidRPr="00734A7E">
              <w:rPr>
                <w:lang w:val="en-NZ"/>
              </w:rPr>
              <w:t xml:space="preserve">To safeguard children, FIFA and the local entities, in </w:t>
            </w:r>
            <w:r w:rsidRPr="00E02E5D">
              <w:t>consultation</w:t>
            </w:r>
            <w:r w:rsidRPr="00734A7E">
              <w:rPr>
                <w:lang w:val="en-NZ"/>
              </w:rPr>
              <w:t xml:space="preserve"> with experts:</w:t>
            </w:r>
          </w:p>
          <w:p w14:paraId="068AB3F0" w14:textId="77777777" w:rsidR="00360118" w:rsidRDefault="00360118" w:rsidP="006E6351">
            <w:pPr>
              <w:pStyle w:val="ListBullet4"/>
              <w:rPr>
                <w:lang w:val="en-NZ"/>
              </w:rPr>
            </w:pPr>
            <w:r w:rsidRPr="202D4F82">
              <w:rPr>
                <w:lang w:val="en-NZ"/>
              </w:rPr>
              <w:t>Adopt and implement FIFA’s safeguarding policy.</w:t>
            </w:r>
          </w:p>
          <w:p w14:paraId="1225B171" w14:textId="77777777" w:rsidR="00360118" w:rsidRPr="00734A7E" w:rsidRDefault="00360118" w:rsidP="006E6351">
            <w:pPr>
              <w:pStyle w:val="ListBullet4"/>
              <w:rPr>
                <w:lang w:val="en-NZ"/>
              </w:rPr>
            </w:pPr>
            <w:r w:rsidRPr="202D4F82">
              <w:rPr>
                <w:lang w:val="en-NZ"/>
              </w:rPr>
              <w:t>Undertake an audit of local laws to understand and comply with child safeguarding and mandatory reporting requirements including regarding criminal history and Working with Children Checks/Police Vetting.</w:t>
            </w:r>
          </w:p>
          <w:p w14:paraId="4B14F8D1" w14:textId="77777777" w:rsidR="00360118" w:rsidRPr="00734A7E" w:rsidRDefault="00360118" w:rsidP="006E6351">
            <w:pPr>
              <w:pStyle w:val="ListBullet4"/>
              <w:rPr>
                <w:lang w:val="en-NZ"/>
              </w:rPr>
            </w:pPr>
            <w:r w:rsidRPr="202D4F82">
              <w:rPr>
                <w:lang w:val="en-NZ"/>
              </w:rPr>
              <w:t>Ensure that child volunteers are provided with information about their rights.</w:t>
            </w:r>
          </w:p>
          <w:p w14:paraId="7E9A4FAD" w14:textId="77777777" w:rsidR="00360118" w:rsidRPr="00734A7E" w:rsidRDefault="00360118" w:rsidP="006E6351">
            <w:pPr>
              <w:pStyle w:val="ListBullet4"/>
              <w:rPr>
                <w:lang w:val="en-NZ"/>
              </w:rPr>
            </w:pPr>
            <w:r w:rsidRPr="00734A7E">
              <w:rPr>
                <w:lang w:val="en-NZ"/>
              </w:rPr>
              <w:t>Develop a permissions policy and authorisation process for the tournament to be implemented for child volunteers and players under 18.</w:t>
            </w:r>
          </w:p>
        </w:tc>
        <w:tc>
          <w:tcPr>
            <w:tcW w:w="1559" w:type="dxa"/>
          </w:tcPr>
          <w:p w14:paraId="00EF9351" w14:textId="77777777" w:rsidR="00360118" w:rsidRDefault="00360118" w:rsidP="006E6351">
            <w:pPr>
              <w:jc w:val="center"/>
            </w:pPr>
            <w:r>
              <w:t>34, 35, 36</w:t>
            </w:r>
          </w:p>
        </w:tc>
        <w:tc>
          <w:tcPr>
            <w:tcW w:w="1276" w:type="dxa"/>
          </w:tcPr>
          <w:p w14:paraId="01F33A75" w14:textId="77777777" w:rsidR="00360118" w:rsidRDefault="00360118" w:rsidP="006E6351">
            <w:pPr>
              <w:jc w:val="center"/>
            </w:pPr>
            <w:r>
              <w:t>E</w:t>
            </w:r>
          </w:p>
        </w:tc>
        <w:tc>
          <w:tcPr>
            <w:tcW w:w="1559" w:type="dxa"/>
          </w:tcPr>
          <w:p w14:paraId="6B165E8A" w14:textId="77777777" w:rsidR="00360118" w:rsidRDefault="00360118" w:rsidP="006E6351">
            <w:pPr>
              <w:jc w:val="center"/>
            </w:pPr>
            <w:r>
              <w:t>D</w:t>
            </w:r>
          </w:p>
        </w:tc>
      </w:tr>
      <w:tr w:rsidR="00360118" w14:paraId="59128C2B" w14:textId="77777777" w:rsidTr="00E02E5D">
        <w:tc>
          <w:tcPr>
            <w:tcW w:w="14599" w:type="dxa"/>
            <w:gridSpan w:val="4"/>
            <w:shd w:val="clear" w:color="auto" w:fill="F2F2F2" w:themeFill="background1" w:themeFillShade="F2"/>
          </w:tcPr>
          <w:p w14:paraId="2BB1A4F8" w14:textId="77777777" w:rsidR="00360118" w:rsidRPr="00E02E5D" w:rsidRDefault="00360118" w:rsidP="00E02E5D">
            <w:pPr>
              <w:rPr>
                <w:rStyle w:val="Strong"/>
              </w:rPr>
            </w:pPr>
            <w:r w:rsidRPr="00E02E5D">
              <w:rPr>
                <w:rStyle w:val="Strong"/>
              </w:rPr>
              <w:t>LABOUR EXPLOITATION</w:t>
            </w:r>
          </w:p>
        </w:tc>
      </w:tr>
      <w:tr w:rsidR="00360118" w14:paraId="6E4DAE9B" w14:textId="77777777" w:rsidTr="006E6351">
        <w:tc>
          <w:tcPr>
            <w:tcW w:w="10201" w:type="dxa"/>
          </w:tcPr>
          <w:p w14:paraId="379831CD" w14:textId="77777777" w:rsidR="00360118" w:rsidRPr="00DF75D0" w:rsidRDefault="00360118" w:rsidP="00E02E5D">
            <w:pPr>
              <w:rPr>
                <w:lang w:val="en-NZ"/>
              </w:rPr>
            </w:pPr>
            <w:r w:rsidRPr="00DF75D0">
              <w:rPr>
                <w:lang w:val="en-NZ"/>
              </w:rPr>
              <w:t xml:space="preserve">To prevent exploitation </w:t>
            </w:r>
            <w:r w:rsidRPr="00E02E5D">
              <w:t>of</w:t>
            </w:r>
            <w:r w:rsidRPr="00DF75D0">
              <w:rPr>
                <w:lang w:val="en-NZ"/>
              </w:rPr>
              <w:t xml:space="preserve"> workers</w:t>
            </w:r>
            <w:r>
              <w:rPr>
                <w:lang w:val="en-NZ"/>
              </w:rPr>
              <w:t>,</w:t>
            </w:r>
            <w:r w:rsidRPr="00DF75D0">
              <w:rPr>
                <w:lang w:val="en-NZ"/>
              </w:rPr>
              <w:t xml:space="preserve"> </w:t>
            </w:r>
            <w:r>
              <w:rPr>
                <w:lang w:val="en-NZ"/>
              </w:rPr>
              <w:t>particularly in identified high risk sectors such as cleaning, hospitality and security</w:t>
            </w:r>
            <w:r w:rsidRPr="00DF75D0">
              <w:rPr>
                <w:lang w:val="en-NZ"/>
              </w:rPr>
              <w:t xml:space="preserve"> FIFA and the local entities: </w:t>
            </w:r>
          </w:p>
          <w:p w14:paraId="64BB59B1" w14:textId="77777777" w:rsidR="00360118" w:rsidRDefault="00360118" w:rsidP="006E6351">
            <w:pPr>
              <w:pStyle w:val="ListBullet4"/>
              <w:rPr>
                <w:lang w:val="en-NZ"/>
              </w:rPr>
            </w:pPr>
            <w:r w:rsidRPr="202D4F82">
              <w:rPr>
                <w:lang w:val="en-NZ"/>
              </w:rPr>
              <w:t>Audit Australian and Aotearoa New Zealand employment laws, including work, health and safety laws, to understand and ensure employment processes of FIFA, the local entities and contracted entities comply.</w:t>
            </w:r>
          </w:p>
          <w:p w14:paraId="026CBB70" w14:textId="77777777" w:rsidR="00360118" w:rsidRDefault="00360118" w:rsidP="006E6351">
            <w:pPr>
              <w:pStyle w:val="ListBullet4"/>
            </w:pPr>
            <w:r>
              <w:lastRenderedPageBreak/>
              <w:t>Undertake due diligence to identify and address risks of exploitation or actual exploitation of workers in their supply chains and those of their contracting partners</w:t>
            </w:r>
            <w:r w:rsidRPr="202D4F82">
              <w:t>. This may include partnering with organisations that have sector expertise such as the ‘Cleaning Accountability Framework’ in Australia.</w:t>
            </w:r>
          </w:p>
          <w:p w14:paraId="205F6CE4" w14:textId="77777777" w:rsidR="00360118" w:rsidRDefault="00360118" w:rsidP="006E6351">
            <w:pPr>
              <w:pStyle w:val="ListBullet4"/>
            </w:pPr>
            <w:r w:rsidRPr="7F1FE192">
              <w:t>Communicate to stadiums and suppliers FIFA’s policy on prohibiting labour exploitation that should reference</w:t>
            </w:r>
            <w:r w:rsidRPr="7F1FE192">
              <w:rPr>
                <w:rFonts w:eastAsia="Times New Roman"/>
                <w:lang w:val="en-NZ"/>
              </w:rPr>
              <w:t xml:space="preserve"> </w:t>
            </w:r>
            <w:r w:rsidRPr="7F1FE192">
              <w:rPr>
                <w:lang w:val="en-NZ"/>
              </w:rPr>
              <w:t>underpayment of wages and wage theft.</w:t>
            </w:r>
          </w:p>
          <w:p w14:paraId="07E118F6" w14:textId="77777777" w:rsidR="00360118" w:rsidRDefault="00360118" w:rsidP="006E6351">
            <w:pPr>
              <w:pStyle w:val="ListBullet4"/>
              <w:rPr>
                <w:lang w:val="en-NZ"/>
              </w:rPr>
            </w:pPr>
            <w:r w:rsidRPr="202D4F82">
              <w:rPr>
                <w:rFonts w:eastAsia="Times New Roman"/>
                <w:lang w:val="en-NZ"/>
              </w:rPr>
              <w:t>Establish minimum standards on fair working conditions as a precondition for successful tenders to supply services.</w:t>
            </w:r>
          </w:p>
          <w:p w14:paraId="61874D56" w14:textId="77777777" w:rsidR="00360118" w:rsidRPr="00861B30" w:rsidRDefault="00360118" w:rsidP="006E6351">
            <w:pPr>
              <w:pStyle w:val="ListBullet4"/>
              <w:rPr>
                <w:lang w:val="en-NZ"/>
              </w:rPr>
            </w:pPr>
            <w:r w:rsidRPr="202D4F82">
              <w:rPr>
                <w:lang w:val="en-NZ"/>
              </w:rPr>
              <w:t xml:space="preserve">Ensure that every worker, employed or contracted by FIFA or the local entities in connection with the FWWC2023 and their direct suppliers, is provided with information on their rights at work (similar to the Australian Fair Work Statement) in the host countries (available in multiple languages) and where to seek help should it be needed. </w:t>
            </w:r>
          </w:p>
          <w:p w14:paraId="337D07E9" w14:textId="6629D64D" w:rsidR="00360118" w:rsidRPr="00E02E5D" w:rsidRDefault="00360118" w:rsidP="00743098">
            <w:pPr>
              <w:pStyle w:val="ListBullet4"/>
            </w:pPr>
            <w:r w:rsidRPr="4FDE496A">
              <w:t xml:space="preserve">Consider the establishment of pop-up worker rights information hubs near key venues and spot checks on working conditions </w:t>
            </w:r>
            <w:r>
              <w:t>before, during and after FWWC2023 events</w:t>
            </w:r>
            <w:r w:rsidRPr="4FDE496A">
              <w:t>.</w:t>
            </w:r>
          </w:p>
        </w:tc>
        <w:tc>
          <w:tcPr>
            <w:tcW w:w="1559" w:type="dxa"/>
          </w:tcPr>
          <w:p w14:paraId="5EA533FC" w14:textId="77777777" w:rsidR="00360118" w:rsidRDefault="00360118" w:rsidP="006E6351">
            <w:pPr>
              <w:jc w:val="center"/>
            </w:pPr>
            <w:r>
              <w:lastRenderedPageBreak/>
              <w:t>11, 12, 13, 14, 15, 16, 17</w:t>
            </w:r>
          </w:p>
        </w:tc>
        <w:tc>
          <w:tcPr>
            <w:tcW w:w="1276" w:type="dxa"/>
          </w:tcPr>
          <w:p w14:paraId="02C8292F" w14:textId="4F5BA151" w:rsidR="00360118" w:rsidRDefault="00360118" w:rsidP="006E6351">
            <w:pPr>
              <w:jc w:val="center"/>
            </w:pPr>
            <w:r>
              <w:t>W</w:t>
            </w:r>
          </w:p>
        </w:tc>
        <w:tc>
          <w:tcPr>
            <w:tcW w:w="1559" w:type="dxa"/>
          </w:tcPr>
          <w:p w14:paraId="53E0B35C" w14:textId="77777777" w:rsidR="00360118" w:rsidRDefault="00360118" w:rsidP="006E6351">
            <w:pPr>
              <w:jc w:val="center"/>
            </w:pPr>
            <w:r>
              <w:t>D/S</w:t>
            </w:r>
          </w:p>
        </w:tc>
      </w:tr>
      <w:tr w:rsidR="00360118" w14:paraId="1E2F8818" w14:textId="77777777" w:rsidTr="006E6351">
        <w:tc>
          <w:tcPr>
            <w:tcW w:w="10201" w:type="dxa"/>
          </w:tcPr>
          <w:p w14:paraId="35306D84" w14:textId="77777777" w:rsidR="00360118" w:rsidRPr="00DF75D0" w:rsidRDefault="00360118" w:rsidP="00E02E5D">
            <w:pPr>
              <w:rPr>
                <w:lang w:val="en-NZ"/>
              </w:rPr>
            </w:pPr>
            <w:r w:rsidRPr="202D4F82">
              <w:rPr>
                <w:lang w:val="en-NZ"/>
              </w:rPr>
              <w:lastRenderedPageBreak/>
              <w:t xml:space="preserve">That FIFA includes provisions in their agreements with sponsors to respect human rights, to undertake their own human rights due diligence and provide </w:t>
            </w:r>
            <w:r w:rsidRPr="00E02E5D">
              <w:t>FIFA</w:t>
            </w:r>
            <w:r w:rsidRPr="202D4F82">
              <w:rPr>
                <w:lang w:val="en-NZ"/>
              </w:rPr>
              <w:t xml:space="preserve"> with information on how they are addressing the salient risks they have identified.</w:t>
            </w:r>
          </w:p>
        </w:tc>
        <w:tc>
          <w:tcPr>
            <w:tcW w:w="1559" w:type="dxa"/>
          </w:tcPr>
          <w:p w14:paraId="1DE62883" w14:textId="53638E3E" w:rsidR="00360118" w:rsidRDefault="00360118" w:rsidP="006E6351">
            <w:pPr>
              <w:jc w:val="center"/>
            </w:pPr>
            <w:r>
              <w:t>7, 8, 9</w:t>
            </w:r>
          </w:p>
        </w:tc>
        <w:tc>
          <w:tcPr>
            <w:tcW w:w="1276" w:type="dxa"/>
          </w:tcPr>
          <w:p w14:paraId="21ACEEFA" w14:textId="77777777" w:rsidR="00360118" w:rsidRDefault="00360118" w:rsidP="006E6351">
            <w:pPr>
              <w:jc w:val="center"/>
            </w:pPr>
            <w:r>
              <w:t>W, E, G, M, A</w:t>
            </w:r>
          </w:p>
        </w:tc>
        <w:tc>
          <w:tcPr>
            <w:tcW w:w="1559" w:type="dxa"/>
          </w:tcPr>
          <w:p w14:paraId="0258A7F1" w14:textId="77777777" w:rsidR="00360118" w:rsidRDefault="00360118" w:rsidP="006E6351">
            <w:pPr>
              <w:jc w:val="center"/>
            </w:pPr>
            <w:r>
              <w:t>D/S</w:t>
            </w:r>
          </w:p>
        </w:tc>
      </w:tr>
      <w:tr w:rsidR="00360118" w14:paraId="1E2FC8C6" w14:textId="77777777" w:rsidTr="00E02E5D">
        <w:tc>
          <w:tcPr>
            <w:tcW w:w="14599" w:type="dxa"/>
            <w:gridSpan w:val="4"/>
            <w:shd w:val="clear" w:color="auto" w:fill="F2F2F2" w:themeFill="background1" w:themeFillShade="F2"/>
          </w:tcPr>
          <w:p w14:paraId="2084B566" w14:textId="2D54BE2F" w:rsidR="00360118" w:rsidRPr="00E02E5D" w:rsidRDefault="00360118" w:rsidP="00E02E5D">
            <w:pPr>
              <w:rPr>
                <w:rStyle w:val="Strong"/>
              </w:rPr>
            </w:pPr>
            <w:r w:rsidRPr="00E02E5D">
              <w:rPr>
                <w:rStyle w:val="Strong"/>
              </w:rPr>
              <w:t>PLAYERS</w:t>
            </w:r>
          </w:p>
        </w:tc>
      </w:tr>
      <w:tr w:rsidR="00360118" w14:paraId="251F3F9F" w14:textId="77777777" w:rsidTr="006E6351">
        <w:tc>
          <w:tcPr>
            <w:tcW w:w="10201" w:type="dxa"/>
          </w:tcPr>
          <w:p w14:paraId="2A3608AE" w14:textId="77777777" w:rsidR="00360118" w:rsidRPr="001308F2" w:rsidRDefault="00360118" w:rsidP="00E02E5D">
            <w:r w:rsidRPr="747D6408">
              <w:t>FIFA and the local entit</w:t>
            </w:r>
            <w:r>
              <w:t>ies</w:t>
            </w:r>
            <w:r w:rsidRPr="747D6408">
              <w:t xml:space="preserve"> ensure that </w:t>
            </w:r>
            <w:r>
              <w:t>FWWC2023</w:t>
            </w:r>
            <w:r w:rsidRPr="747D6408">
              <w:t xml:space="preserve"> players have access to the same </w:t>
            </w:r>
            <w:r w:rsidRPr="2FB30EDE">
              <w:t xml:space="preserve">conditions as </w:t>
            </w:r>
            <w:r w:rsidRPr="318CE5C2">
              <w:t>provided for in the Men’s World Cup</w:t>
            </w:r>
            <w:r>
              <w:t xml:space="preserve"> and develop comprehensive plans to address the </w:t>
            </w:r>
            <w:r w:rsidRPr="00E02E5D">
              <w:t>inequity</w:t>
            </w:r>
            <w:r w:rsidRPr="318CE5C2">
              <w:t xml:space="preserve"> </w:t>
            </w:r>
            <w:r>
              <w:t>in</w:t>
            </w:r>
            <w:r w:rsidRPr="318CE5C2">
              <w:t xml:space="preserve"> prize money</w:t>
            </w:r>
            <w:r>
              <w:t xml:space="preserve"> awarded for the Women’s World Cup as compared to the Men’s World Cup</w:t>
            </w:r>
            <w:r w:rsidRPr="318CE5C2">
              <w:t>.</w:t>
            </w:r>
          </w:p>
        </w:tc>
        <w:tc>
          <w:tcPr>
            <w:tcW w:w="1559" w:type="dxa"/>
          </w:tcPr>
          <w:p w14:paraId="75F7D040" w14:textId="77777777" w:rsidR="00360118" w:rsidRDefault="00360118" w:rsidP="006E6351">
            <w:pPr>
              <w:jc w:val="center"/>
            </w:pPr>
            <w:r>
              <w:t>2</w:t>
            </w:r>
          </w:p>
        </w:tc>
        <w:tc>
          <w:tcPr>
            <w:tcW w:w="1276" w:type="dxa"/>
          </w:tcPr>
          <w:p w14:paraId="3EFD2DAC" w14:textId="77777777" w:rsidR="00360118" w:rsidRDefault="00360118" w:rsidP="006E6351">
            <w:pPr>
              <w:jc w:val="center"/>
            </w:pPr>
            <w:r>
              <w:t>A, G</w:t>
            </w:r>
          </w:p>
        </w:tc>
        <w:tc>
          <w:tcPr>
            <w:tcW w:w="1559" w:type="dxa"/>
          </w:tcPr>
          <w:p w14:paraId="11CDF43B" w14:textId="77777777" w:rsidR="00360118" w:rsidRDefault="00360118" w:rsidP="006E6351">
            <w:pPr>
              <w:jc w:val="center"/>
            </w:pPr>
            <w:r>
              <w:t>S/D</w:t>
            </w:r>
          </w:p>
        </w:tc>
      </w:tr>
      <w:tr w:rsidR="00360118" w14:paraId="3E1FC6D9" w14:textId="77777777" w:rsidTr="006E6351">
        <w:tc>
          <w:tcPr>
            <w:tcW w:w="10201" w:type="dxa"/>
          </w:tcPr>
          <w:p w14:paraId="3AD8757A" w14:textId="77777777" w:rsidR="00360118" w:rsidRPr="747D6408" w:rsidRDefault="00360118" w:rsidP="00E02E5D">
            <w:r w:rsidRPr="202D4F82">
              <w:rPr>
                <w:lang w:val="en-NZ"/>
              </w:rPr>
              <w:t xml:space="preserve">FIFA ensures that family-friendly accommodation be made available </w:t>
            </w:r>
            <w:r w:rsidRPr="00E02E5D">
              <w:t>for</w:t>
            </w:r>
            <w:r w:rsidRPr="202D4F82">
              <w:rPr>
                <w:lang w:val="en-NZ"/>
              </w:rPr>
              <w:t xml:space="preserve"> athletes and their team entourages.</w:t>
            </w:r>
          </w:p>
        </w:tc>
        <w:tc>
          <w:tcPr>
            <w:tcW w:w="1559" w:type="dxa"/>
          </w:tcPr>
          <w:p w14:paraId="1D1FA470" w14:textId="77777777" w:rsidR="00360118" w:rsidRDefault="00360118" w:rsidP="006E6351">
            <w:pPr>
              <w:jc w:val="center"/>
            </w:pPr>
            <w:r>
              <w:t>2, 4, 18, 23</w:t>
            </w:r>
          </w:p>
        </w:tc>
        <w:tc>
          <w:tcPr>
            <w:tcW w:w="1276" w:type="dxa"/>
          </w:tcPr>
          <w:p w14:paraId="61F40B5E" w14:textId="77777777" w:rsidR="00360118" w:rsidRDefault="00360118" w:rsidP="006E6351">
            <w:pPr>
              <w:jc w:val="center"/>
            </w:pPr>
            <w:r>
              <w:t>A, G</w:t>
            </w:r>
          </w:p>
        </w:tc>
        <w:tc>
          <w:tcPr>
            <w:tcW w:w="1559" w:type="dxa"/>
          </w:tcPr>
          <w:p w14:paraId="6A64F534" w14:textId="77777777" w:rsidR="00360118" w:rsidRDefault="00360118" w:rsidP="006E6351">
            <w:pPr>
              <w:jc w:val="center"/>
            </w:pPr>
            <w:r>
              <w:t>D</w:t>
            </w:r>
          </w:p>
        </w:tc>
      </w:tr>
      <w:tr w:rsidR="00360118" w14:paraId="45C1531E" w14:textId="77777777" w:rsidTr="006E6351">
        <w:tc>
          <w:tcPr>
            <w:tcW w:w="10201" w:type="dxa"/>
          </w:tcPr>
          <w:p w14:paraId="641C4F71" w14:textId="77777777" w:rsidR="00360118" w:rsidRDefault="00360118" w:rsidP="00E02E5D">
            <w:pPr>
              <w:rPr>
                <w:lang w:val="en-NZ"/>
              </w:rPr>
            </w:pPr>
            <w:r w:rsidRPr="000A12E5">
              <w:rPr>
                <w:lang w:val="en-NZ"/>
              </w:rPr>
              <w:lastRenderedPageBreak/>
              <w:t>FIFA</w:t>
            </w:r>
            <w:r>
              <w:rPr>
                <w:lang w:val="en-NZ"/>
              </w:rPr>
              <w:t xml:space="preserve"> and the local entities</w:t>
            </w:r>
            <w:r w:rsidRPr="000A12E5">
              <w:rPr>
                <w:lang w:val="en-NZ"/>
              </w:rPr>
              <w:t xml:space="preserve"> engage with </w:t>
            </w:r>
            <w:r>
              <w:rPr>
                <w:lang w:val="en-NZ"/>
              </w:rPr>
              <w:t>M</w:t>
            </w:r>
            <w:r w:rsidRPr="000A12E5">
              <w:rPr>
                <w:lang w:val="en-NZ"/>
              </w:rPr>
              <w:t xml:space="preserve">ember </w:t>
            </w:r>
            <w:r>
              <w:rPr>
                <w:lang w:val="en-NZ"/>
              </w:rPr>
              <w:t>A</w:t>
            </w:r>
            <w:r w:rsidRPr="000A12E5">
              <w:rPr>
                <w:lang w:val="en-NZ"/>
              </w:rPr>
              <w:t xml:space="preserve">ssociations, </w:t>
            </w:r>
            <w:r>
              <w:rPr>
                <w:lang w:val="en-NZ"/>
              </w:rPr>
              <w:t>Professional Footballers Australia</w:t>
            </w:r>
            <w:r w:rsidRPr="000A12E5">
              <w:rPr>
                <w:lang w:val="en-NZ"/>
              </w:rPr>
              <w:t xml:space="preserve"> </w:t>
            </w:r>
            <w:r>
              <w:rPr>
                <w:lang w:val="en-NZ"/>
              </w:rPr>
              <w:t xml:space="preserve">and other player associations </w:t>
            </w:r>
            <w:r w:rsidRPr="000A12E5">
              <w:rPr>
                <w:lang w:val="en-NZ"/>
              </w:rPr>
              <w:t xml:space="preserve">and other worker advocacy groups such as unions, to </w:t>
            </w:r>
            <w:r>
              <w:rPr>
                <w:lang w:val="en-NZ"/>
              </w:rPr>
              <w:t xml:space="preserve">raise awareness of the rights of all athletes participating in the FWWC2023 (including </w:t>
            </w:r>
            <w:r w:rsidRPr="00E02E5D">
              <w:t>visiting</w:t>
            </w:r>
            <w:r>
              <w:rPr>
                <w:lang w:val="en-NZ"/>
              </w:rPr>
              <w:t xml:space="preserve"> players) to the following:</w:t>
            </w:r>
          </w:p>
          <w:p w14:paraId="2D208F5F" w14:textId="77777777" w:rsidR="00360118" w:rsidRDefault="00360118" w:rsidP="006E6351">
            <w:pPr>
              <w:pStyle w:val="ListBullet4"/>
            </w:pPr>
            <w:r>
              <w:t>Right to freedom of association and collective bargaining;</w:t>
            </w:r>
          </w:p>
          <w:p w14:paraId="552909E0" w14:textId="77777777" w:rsidR="00360118" w:rsidRPr="008368F5" w:rsidRDefault="00360118" w:rsidP="006E6351">
            <w:pPr>
              <w:pStyle w:val="ListBullet4"/>
            </w:pPr>
            <w:r>
              <w:t>Right to a safe work environment;</w:t>
            </w:r>
          </w:p>
          <w:p w14:paraId="226CB277" w14:textId="77777777" w:rsidR="00360118" w:rsidRDefault="00360118" w:rsidP="006E6351">
            <w:pPr>
              <w:pStyle w:val="ListBullet4"/>
            </w:pPr>
            <w:r>
              <w:t>Right to adequate employment conditions; and</w:t>
            </w:r>
          </w:p>
          <w:p w14:paraId="3F073BC6" w14:textId="77777777" w:rsidR="00360118" w:rsidRPr="00997719" w:rsidRDefault="00360118" w:rsidP="006E6351">
            <w:pPr>
              <w:pStyle w:val="ListBullet4"/>
            </w:pPr>
            <w:r>
              <w:t>Right to safe protest.</w:t>
            </w:r>
          </w:p>
        </w:tc>
        <w:tc>
          <w:tcPr>
            <w:tcW w:w="1559" w:type="dxa"/>
          </w:tcPr>
          <w:p w14:paraId="138CEBC8" w14:textId="77777777" w:rsidR="00360118" w:rsidRDefault="00360118" w:rsidP="006E6351">
            <w:pPr>
              <w:jc w:val="center"/>
            </w:pPr>
            <w:r>
              <w:t>3</w:t>
            </w:r>
          </w:p>
        </w:tc>
        <w:tc>
          <w:tcPr>
            <w:tcW w:w="1276" w:type="dxa"/>
          </w:tcPr>
          <w:p w14:paraId="203E0AC2" w14:textId="77777777" w:rsidR="00360118" w:rsidRDefault="00360118" w:rsidP="006E6351">
            <w:pPr>
              <w:jc w:val="center"/>
            </w:pPr>
            <w:r>
              <w:t>A, E</w:t>
            </w:r>
          </w:p>
        </w:tc>
        <w:tc>
          <w:tcPr>
            <w:tcW w:w="1559" w:type="dxa"/>
          </w:tcPr>
          <w:p w14:paraId="072F89AC" w14:textId="77777777" w:rsidR="00360118" w:rsidRDefault="00360118" w:rsidP="006E6351">
            <w:pPr>
              <w:jc w:val="center"/>
            </w:pPr>
            <w:r>
              <w:t>S/D</w:t>
            </w:r>
          </w:p>
        </w:tc>
      </w:tr>
      <w:tr w:rsidR="00360118" w14:paraId="302B1474" w14:textId="77777777" w:rsidTr="006E6351">
        <w:tc>
          <w:tcPr>
            <w:tcW w:w="10201" w:type="dxa"/>
          </w:tcPr>
          <w:p w14:paraId="249E7241" w14:textId="4A7D32E3" w:rsidR="00360118" w:rsidRPr="001308F2" w:rsidRDefault="00360118" w:rsidP="00E02E5D">
            <w:r w:rsidRPr="1AC4B494">
              <w:t xml:space="preserve">FIFA </w:t>
            </w:r>
            <w:r>
              <w:t xml:space="preserve">and the local entities </w:t>
            </w:r>
            <w:r w:rsidRPr="1AC4B494">
              <w:t xml:space="preserve">develop a player welfare and </w:t>
            </w:r>
            <w:r w:rsidRPr="00EC440D">
              <w:t>support policy</w:t>
            </w:r>
            <w:r w:rsidRPr="1AC4B494">
              <w:t xml:space="preserve"> that </w:t>
            </w:r>
            <w:r w:rsidRPr="00E02E5D">
              <w:t>prioritises</w:t>
            </w:r>
            <w:r w:rsidRPr="58A77AD5">
              <w:t xml:space="preserve"> the needs of players, </w:t>
            </w:r>
            <w:r w:rsidRPr="1AC4B494">
              <w:t xml:space="preserve">is disseminated to all </w:t>
            </w:r>
            <w:r w:rsidRPr="58A77AD5">
              <w:t xml:space="preserve">playing countries </w:t>
            </w:r>
            <w:r>
              <w:t xml:space="preserve">ahead of the tournament </w:t>
            </w:r>
            <w:r w:rsidRPr="58A77AD5">
              <w:t xml:space="preserve">and </w:t>
            </w:r>
            <w:r w:rsidRPr="054C6C6C">
              <w:t xml:space="preserve">consider </w:t>
            </w:r>
            <w:r>
              <w:t xml:space="preserve">the </w:t>
            </w:r>
            <w:r w:rsidRPr="054C6C6C">
              <w:t>establishment of a central support and welfare mechanism.</w:t>
            </w:r>
          </w:p>
        </w:tc>
        <w:tc>
          <w:tcPr>
            <w:tcW w:w="1559" w:type="dxa"/>
          </w:tcPr>
          <w:p w14:paraId="6D91DE9C" w14:textId="77777777" w:rsidR="00360118" w:rsidRDefault="00360118" w:rsidP="006E6351">
            <w:pPr>
              <w:jc w:val="center"/>
            </w:pPr>
            <w:r>
              <w:t>4</w:t>
            </w:r>
          </w:p>
        </w:tc>
        <w:tc>
          <w:tcPr>
            <w:tcW w:w="1276" w:type="dxa"/>
          </w:tcPr>
          <w:p w14:paraId="1015ECF4" w14:textId="77777777" w:rsidR="00360118" w:rsidRDefault="00360118" w:rsidP="006E6351">
            <w:pPr>
              <w:jc w:val="center"/>
            </w:pPr>
            <w:r>
              <w:t>A</w:t>
            </w:r>
          </w:p>
        </w:tc>
        <w:tc>
          <w:tcPr>
            <w:tcW w:w="1559" w:type="dxa"/>
          </w:tcPr>
          <w:p w14:paraId="342FFDDF" w14:textId="77777777" w:rsidR="00360118" w:rsidRDefault="00360118" w:rsidP="006E6351">
            <w:pPr>
              <w:jc w:val="center"/>
            </w:pPr>
            <w:r>
              <w:t>D</w:t>
            </w:r>
          </w:p>
        </w:tc>
      </w:tr>
      <w:tr w:rsidR="00360118" w14:paraId="226D384D" w14:textId="77777777" w:rsidTr="006E6351">
        <w:tc>
          <w:tcPr>
            <w:tcW w:w="10201" w:type="dxa"/>
          </w:tcPr>
          <w:p w14:paraId="7FBC61B4" w14:textId="77777777" w:rsidR="00360118" w:rsidRPr="00AB4ED1" w:rsidRDefault="00360118" w:rsidP="00E02E5D">
            <w:pPr>
              <w:rPr>
                <w:lang w:val="en-NZ"/>
              </w:rPr>
            </w:pPr>
            <w:r>
              <w:rPr>
                <w:lang w:val="en-NZ"/>
              </w:rPr>
              <w:t xml:space="preserve">In keeping with good practice to ensure all policies </w:t>
            </w:r>
            <w:r w:rsidRPr="00E02E5D">
              <w:t>and</w:t>
            </w:r>
            <w:r>
              <w:rPr>
                <w:lang w:val="en-NZ"/>
              </w:rPr>
              <w:t xml:space="preserve"> procedures are up to date and relevant, </w:t>
            </w:r>
            <w:r w:rsidRPr="00AB4ED1">
              <w:rPr>
                <w:lang w:val="en-NZ"/>
              </w:rPr>
              <w:t>FIFA:</w:t>
            </w:r>
          </w:p>
          <w:p w14:paraId="78FD461A" w14:textId="77777777" w:rsidR="00360118" w:rsidRPr="006E6351" w:rsidRDefault="00360118" w:rsidP="006E6351">
            <w:pPr>
              <w:pStyle w:val="ListBullet4"/>
            </w:pPr>
            <w:r w:rsidRPr="006E6351">
              <w:lastRenderedPageBreak/>
              <w:t>Finalise the process to replace the so-called FIFA Gender Verification Regulations of 2011 through a new regulation that promotes inclusion and non-discrimination. The new regulation should be developed in consultation with transgender athletes to ensure it respects and reflects their rights to inclusion, dignity and respect.</w:t>
            </w:r>
          </w:p>
          <w:p w14:paraId="27773C46" w14:textId="77777777" w:rsidR="00360118" w:rsidRPr="006E6351" w:rsidRDefault="00360118" w:rsidP="006E6351">
            <w:pPr>
              <w:pStyle w:val="ListBullet4"/>
            </w:pPr>
            <w:r w:rsidRPr="006E6351">
              <w:t>Review its policies to ensure athletes’ and workers’ (including coaches, team entourages and tournament officials) rights to freedom of expression and association are explicitly protected.</w:t>
            </w:r>
          </w:p>
        </w:tc>
        <w:tc>
          <w:tcPr>
            <w:tcW w:w="1559" w:type="dxa"/>
          </w:tcPr>
          <w:p w14:paraId="24500167" w14:textId="77777777" w:rsidR="00360118" w:rsidRDefault="00360118" w:rsidP="006E6351">
            <w:pPr>
              <w:jc w:val="center"/>
            </w:pPr>
            <w:r>
              <w:lastRenderedPageBreak/>
              <w:t>6, 7, 16</w:t>
            </w:r>
          </w:p>
        </w:tc>
        <w:tc>
          <w:tcPr>
            <w:tcW w:w="1276" w:type="dxa"/>
          </w:tcPr>
          <w:p w14:paraId="2C529A32" w14:textId="094881C3" w:rsidR="00360118" w:rsidRDefault="00360118" w:rsidP="006E6351">
            <w:pPr>
              <w:jc w:val="center"/>
            </w:pPr>
            <w:r>
              <w:t>A</w:t>
            </w:r>
          </w:p>
        </w:tc>
        <w:tc>
          <w:tcPr>
            <w:tcW w:w="1559" w:type="dxa"/>
          </w:tcPr>
          <w:p w14:paraId="77F23877" w14:textId="77777777" w:rsidR="00360118" w:rsidRDefault="00360118" w:rsidP="006E6351">
            <w:pPr>
              <w:jc w:val="center"/>
            </w:pPr>
            <w:r>
              <w:t>S</w:t>
            </w:r>
          </w:p>
        </w:tc>
      </w:tr>
      <w:tr w:rsidR="00360118" w14:paraId="7ECB262B" w14:textId="77777777" w:rsidTr="00E02E5D">
        <w:tc>
          <w:tcPr>
            <w:tcW w:w="14599" w:type="dxa"/>
            <w:gridSpan w:val="4"/>
            <w:shd w:val="clear" w:color="auto" w:fill="F2F2F2" w:themeFill="background1" w:themeFillShade="F2"/>
          </w:tcPr>
          <w:p w14:paraId="53159A3E" w14:textId="77777777" w:rsidR="00360118" w:rsidRPr="00E02E5D" w:rsidRDefault="00360118" w:rsidP="00E02E5D">
            <w:pPr>
              <w:rPr>
                <w:rStyle w:val="Strong"/>
              </w:rPr>
            </w:pPr>
            <w:r w:rsidRPr="00E02E5D">
              <w:rPr>
                <w:rStyle w:val="Strong"/>
              </w:rPr>
              <w:t>VOLUNTEERS</w:t>
            </w:r>
          </w:p>
        </w:tc>
      </w:tr>
      <w:tr w:rsidR="00360118" w14:paraId="1D181A5A" w14:textId="77777777" w:rsidTr="006E6351">
        <w:tc>
          <w:tcPr>
            <w:tcW w:w="10201" w:type="dxa"/>
          </w:tcPr>
          <w:p w14:paraId="5284442B" w14:textId="77777777" w:rsidR="00360118" w:rsidRDefault="00360118" w:rsidP="00E02E5D">
            <w:r>
              <w:t xml:space="preserve">To ensure the safe and inclusive participation of volunteers, FIFA and the </w:t>
            </w:r>
            <w:r w:rsidRPr="00E02E5D">
              <w:t>local</w:t>
            </w:r>
            <w:r>
              <w:t xml:space="preserve"> entities: </w:t>
            </w:r>
          </w:p>
          <w:p w14:paraId="37380BE6" w14:textId="77777777" w:rsidR="00360118" w:rsidRDefault="00360118" w:rsidP="006E6351">
            <w:pPr>
              <w:pStyle w:val="ListBullet4"/>
            </w:pPr>
            <w:r w:rsidRPr="202D4F82">
              <w:t>Develop a volunteer policy that clearly defines the scope of volunteer roles that is consistent with and gives regards to, legal protections that exist in the host countries.</w:t>
            </w:r>
          </w:p>
          <w:p w14:paraId="7C2D4E11" w14:textId="77777777" w:rsidR="00360118" w:rsidRDefault="00360118" w:rsidP="006E6351">
            <w:pPr>
              <w:pStyle w:val="ListBullet4"/>
            </w:pPr>
            <w:r w:rsidRPr="202D4F82">
              <w:t>Ensure that roles which should be characterised as paid employment are duly recognised by FIFA and the local entities and adequately compensated.</w:t>
            </w:r>
          </w:p>
          <w:p w14:paraId="7118E85F" w14:textId="77777777" w:rsidR="00360118" w:rsidRDefault="00360118" w:rsidP="006E6351">
            <w:pPr>
              <w:pStyle w:val="ListBullet4"/>
              <w:rPr>
                <w:rFonts w:eastAsia="Times New Roman"/>
                <w:lang w:val="en-NZ"/>
              </w:rPr>
            </w:pPr>
            <w:r w:rsidRPr="202D4F82">
              <w:rPr>
                <w:rFonts w:eastAsia="Times New Roman"/>
                <w:lang w:val="en-NZ"/>
              </w:rPr>
              <w:t>Ensure that recruitment of volunteers includes targets to ensure diverse representation including First Nations people, people with disability, culturally and linguistically diverse people.</w:t>
            </w:r>
          </w:p>
          <w:p w14:paraId="63976AA3" w14:textId="77777777" w:rsidR="00360118" w:rsidRPr="00B232F9" w:rsidRDefault="00360118" w:rsidP="006E6351">
            <w:pPr>
              <w:pStyle w:val="ListBullet4"/>
              <w:rPr>
                <w:rFonts w:eastAsia="Times New Roman"/>
                <w:lang w:val="en-NZ"/>
              </w:rPr>
            </w:pPr>
            <w:r>
              <w:rPr>
                <w:rFonts w:eastAsia="Times New Roman"/>
                <w:lang w:val="en-NZ"/>
              </w:rPr>
              <w:lastRenderedPageBreak/>
              <w:t>Ensure c</w:t>
            </w:r>
            <w:r w:rsidRPr="00B232F9">
              <w:rPr>
                <w:rFonts w:eastAsia="Times New Roman"/>
                <w:lang w:val="en-NZ"/>
              </w:rPr>
              <w:t>osts associated with volunteering for people from marginalised groups be met such as travel (from remote areas/outside city centres), accommodation if required, per diems etc.</w:t>
            </w:r>
          </w:p>
          <w:p w14:paraId="42E2DF3C" w14:textId="77777777" w:rsidR="00360118" w:rsidRPr="00823549" w:rsidRDefault="00360118" w:rsidP="006E6351">
            <w:pPr>
              <w:pStyle w:val="ListBullet4"/>
              <w:rPr>
                <w:rFonts w:eastAsia="Times New Roman"/>
                <w:lang w:val="en-NZ"/>
              </w:rPr>
            </w:pPr>
            <w:r>
              <w:rPr>
                <w:rFonts w:eastAsia="Times New Roman"/>
              </w:rPr>
              <w:t>Consult</w:t>
            </w:r>
            <w:r w:rsidRPr="00DB6738">
              <w:rPr>
                <w:rFonts w:eastAsia="Times New Roman"/>
              </w:rPr>
              <w:t xml:space="preserve"> with local organisations such as Volunteering Australia and Sport Inclusion</w:t>
            </w:r>
            <w:r>
              <w:rPr>
                <w:rFonts w:eastAsia="Times New Roman"/>
              </w:rPr>
              <w:t xml:space="preserve"> Australia</w:t>
            </w:r>
            <w:r w:rsidRPr="00DB6738">
              <w:rPr>
                <w:rFonts w:eastAsia="Times New Roman"/>
              </w:rPr>
              <w:t xml:space="preserve"> in Australia, and Volunteering New Zealand and Sport New Zealand in Aotearoa New Zealand to develop good practices</w:t>
            </w:r>
            <w:r>
              <w:rPr>
                <w:rFonts w:eastAsia="Times New Roman"/>
              </w:rPr>
              <w:t>.</w:t>
            </w:r>
          </w:p>
        </w:tc>
        <w:tc>
          <w:tcPr>
            <w:tcW w:w="1559" w:type="dxa"/>
          </w:tcPr>
          <w:p w14:paraId="149AC97B" w14:textId="77777777" w:rsidR="00360118" w:rsidRDefault="00360118" w:rsidP="006E6351">
            <w:pPr>
              <w:jc w:val="center"/>
            </w:pPr>
            <w:r>
              <w:lastRenderedPageBreak/>
              <w:t>39, 40</w:t>
            </w:r>
          </w:p>
        </w:tc>
        <w:tc>
          <w:tcPr>
            <w:tcW w:w="1276" w:type="dxa"/>
          </w:tcPr>
          <w:p w14:paraId="11302E81" w14:textId="77777777" w:rsidR="00360118" w:rsidRDefault="00360118" w:rsidP="006E6351">
            <w:pPr>
              <w:jc w:val="center"/>
            </w:pPr>
            <w:r>
              <w:t>E, G</w:t>
            </w:r>
          </w:p>
        </w:tc>
        <w:tc>
          <w:tcPr>
            <w:tcW w:w="1559" w:type="dxa"/>
          </w:tcPr>
          <w:p w14:paraId="0074D4E6" w14:textId="77777777" w:rsidR="00360118" w:rsidRDefault="00360118" w:rsidP="006E6351">
            <w:pPr>
              <w:jc w:val="center"/>
            </w:pPr>
            <w:r>
              <w:t>D/S</w:t>
            </w:r>
          </w:p>
        </w:tc>
      </w:tr>
      <w:tr w:rsidR="00360118" w14:paraId="639843D5" w14:textId="77777777" w:rsidTr="00E02E5D">
        <w:tc>
          <w:tcPr>
            <w:tcW w:w="14599" w:type="dxa"/>
            <w:gridSpan w:val="4"/>
            <w:shd w:val="clear" w:color="auto" w:fill="F2F2F2" w:themeFill="background1" w:themeFillShade="F2"/>
          </w:tcPr>
          <w:p w14:paraId="40B7BB46" w14:textId="77777777" w:rsidR="00360118" w:rsidRPr="00E02E5D" w:rsidRDefault="00360118" w:rsidP="00E02E5D">
            <w:pPr>
              <w:rPr>
                <w:rStyle w:val="Strong"/>
              </w:rPr>
            </w:pPr>
            <w:r w:rsidRPr="00E02E5D">
              <w:rPr>
                <w:rStyle w:val="Strong"/>
              </w:rPr>
              <w:t>GRIEVANCE MECHANISM</w:t>
            </w:r>
          </w:p>
        </w:tc>
      </w:tr>
      <w:tr w:rsidR="00360118" w14:paraId="69E34F76" w14:textId="77777777" w:rsidTr="006E6351">
        <w:tc>
          <w:tcPr>
            <w:tcW w:w="10201" w:type="dxa"/>
            <w:shd w:val="clear" w:color="auto" w:fill="auto"/>
          </w:tcPr>
          <w:p w14:paraId="636F2AFA" w14:textId="77777777" w:rsidR="00360118" w:rsidRPr="00A334D7" w:rsidRDefault="00360118" w:rsidP="00E02E5D">
            <w:pPr>
              <w:rPr>
                <w:lang w:val="en-NZ"/>
              </w:rPr>
            </w:pPr>
            <w:r w:rsidRPr="220035FA">
              <w:rPr>
                <w:lang w:val="en-NZ"/>
              </w:rPr>
              <w:t>That FIFA considers the adoption of an accessible, free, non-discriminatory grievance mechanism that:</w:t>
            </w:r>
          </w:p>
          <w:p w14:paraId="3AD0A88A" w14:textId="40161CC2" w:rsidR="00360118" w:rsidRPr="00A334D7" w:rsidRDefault="00360118" w:rsidP="006E6351">
            <w:pPr>
              <w:pStyle w:val="ListBullet4"/>
              <w:rPr>
                <w:lang w:val="en-NZ"/>
              </w:rPr>
            </w:pPr>
            <w:r w:rsidRPr="7F1FE192">
              <w:rPr>
                <w:lang w:val="en-NZ"/>
              </w:rPr>
              <w:t>Is independent, trauma informed, confidential and prioritises the wellbeing of the complainant, which has been developed with reference to international human rights standards, such as that developed by the World Players Association, with the technical assistance of the Permanent Court of Arbitration.</w:t>
            </w:r>
          </w:p>
          <w:p w14:paraId="71DE894D" w14:textId="77777777" w:rsidR="00360118" w:rsidRPr="00A334D7" w:rsidRDefault="00360118" w:rsidP="006E6351">
            <w:pPr>
              <w:pStyle w:val="ListBullet4"/>
              <w:rPr>
                <w:lang w:val="en-NZ"/>
              </w:rPr>
            </w:pPr>
            <w:r w:rsidRPr="7F1FE192">
              <w:rPr>
                <w:lang w:val="en-NZ"/>
              </w:rPr>
              <w:t>Is staffed with trained professionals.</w:t>
            </w:r>
          </w:p>
          <w:p w14:paraId="014640A5" w14:textId="77777777" w:rsidR="00360118" w:rsidRPr="00A334D7" w:rsidRDefault="00360118" w:rsidP="006E6351">
            <w:pPr>
              <w:pStyle w:val="ListBullet4"/>
              <w:rPr>
                <w:lang w:val="en-NZ"/>
              </w:rPr>
            </w:pPr>
            <w:r w:rsidRPr="7F1FE192">
              <w:rPr>
                <w:lang w:val="en-NZ"/>
              </w:rPr>
              <w:t>Is culturally sensitive and culturally safe.</w:t>
            </w:r>
          </w:p>
          <w:p w14:paraId="7F2A9C2E" w14:textId="2B5A26B4" w:rsidR="00360118" w:rsidRPr="00A334D7" w:rsidRDefault="00360118" w:rsidP="006E6351">
            <w:pPr>
              <w:pStyle w:val="ListBullet4"/>
              <w:rPr>
                <w:lang w:val="en-NZ"/>
              </w:rPr>
            </w:pPr>
            <w:r w:rsidRPr="7F1FE192">
              <w:rPr>
                <w:lang w:val="en-NZ"/>
              </w:rPr>
              <w:t>Is available to all participants including players, workers, volunteers, officials, spectators.</w:t>
            </w:r>
          </w:p>
          <w:p w14:paraId="16F09D93" w14:textId="3898051C" w:rsidR="00360118" w:rsidRPr="006E6351" w:rsidRDefault="00360118" w:rsidP="005F527F">
            <w:pPr>
              <w:pStyle w:val="ListBullet4"/>
              <w:rPr>
                <w:lang w:val="en-NZ"/>
              </w:rPr>
            </w:pPr>
            <w:r w:rsidRPr="00A334D7">
              <w:rPr>
                <w:lang w:val="en-NZ"/>
              </w:rPr>
              <w:lastRenderedPageBreak/>
              <w:t>Complements existing local complaint mechanisms that are well promoted</w:t>
            </w:r>
            <w:r>
              <w:rPr>
                <w:lang w:val="en-NZ"/>
              </w:rPr>
              <w:t>.</w:t>
            </w:r>
          </w:p>
          <w:p w14:paraId="27D9D424" w14:textId="3C8B9445" w:rsidR="00360118" w:rsidRPr="00A334D7" w:rsidRDefault="00360118" w:rsidP="00E02E5D">
            <w:pPr>
              <w:rPr>
                <w:lang w:val="en-NZ"/>
              </w:rPr>
            </w:pPr>
            <w:r>
              <w:rPr>
                <w:lang w:val="en-NZ"/>
              </w:rPr>
              <w:t>That FIFA and the local entities consider providing competitors with trained ‘player advocates’ who can be available to athletes who may wish to reach out with concerns and seek advice – to appropriately support and refer such players.</w:t>
            </w:r>
          </w:p>
        </w:tc>
        <w:tc>
          <w:tcPr>
            <w:tcW w:w="1559" w:type="dxa"/>
          </w:tcPr>
          <w:p w14:paraId="6AAC2458" w14:textId="77777777" w:rsidR="00360118" w:rsidRDefault="00360118" w:rsidP="006E6351">
            <w:pPr>
              <w:jc w:val="center"/>
            </w:pPr>
            <w:r>
              <w:lastRenderedPageBreak/>
              <w:t>50, 51, 52, 53</w:t>
            </w:r>
          </w:p>
        </w:tc>
        <w:tc>
          <w:tcPr>
            <w:tcW w:w="1276" w:type="dxa"/>
          </w:tcPr>
          <w:p w14:paraId="68FB37CE" w14:textId="77777777" w:rsidR="00360118" w:rsidRDefault="00360118" w:rsidP="006E6351">
            <w:pPr>
              <w:jc w:val="center"/>
            </w:pPr>
            <w:r>
              <w:t>E</w:t>
            </w:r>
          </w:p>
        </w:tc>
        <w:tc>
          <w:tcPr>
            <w:tcW w:w="1559" w:type="dxa"/>
          </w:tcPr>
          <w:p w14:paraId="0898D300" w14:textId="77777777" w:rsidR="00360118" w:rsidRDefault="00360118" w:rsidP="006E6351">
            <w:pPr>
              <w:jc w:val="center"/>
            </w:pPr>
            <w:r>
              <w:t>D</w:t>
            </w:r>
          </w:p>
        </w:tc>
      </w:tr>
      <w:tr w:rsidR="00360118" w14:paraId="63B9DABC" w14:textId="77777777" w:rsidTr="00E02E5D">
        <w:tc>
          <w:tcPr>
            <w:tcW w:w="14599" w:type="dxa"/>
            <w:gridSpan w:val="4"/>
            <w:shd w:val="clear" w:color="auto" w:fill="F2F2F2" w:themeFill="background1" w:themeFillShade="F2"/>
          </w:tcPr>
          <w:p w14:paraId="506C3F01" w14:textId="77777777" w:rsidR="00360118" w:rsidRPr="00E02E5D" w:rsidRDefault="00360118" w:rsidP="00E02E5D">
            <w:pPr>
              <w:rPr>
                <w:rStyle w:val="Strong"/>
              </w:rPr>
            </w:pPr>
            <w:r w:rsidRPr="00E02E5D">
              <w:rPr>
                <w:rStyle w:val="Strong"/>
              </w:rPr>
              <w:t>MEDIA</w:t>
            </w:r>
          </w:p>
        </w:tc>
      </w:tr>
      <w:tr w:rsidR="00360118" w14:paraId="05B918FA" w14:textId="77777777" w:rsidTr="006E6351">
        <w:tc>
          <w:tcPr>
            <w:tcW w:w="10201" w:type="dxa"/>
          </w:tcPr>
          <w:p w14:paraId="6C09422D" w14:textId="51C3DC7A" w:rsidR="00360118" w:rsidRDefault="00360118" w:rsidP="00E02E5D">
            <w:r>
              <w:t xml:space="preserve">With respect to the role of the media in the WWC2023, FIFA </w:t>
            </w:r>
            <w:r w:rsidRPr="00E02E5D">
              <w:t>and</w:t>
            </w:r>
            <w:r>
              <w:t xml:space="preserve"> the local entities:</w:t>
            </w:r>
          </w:p>
          <w:p w14:paraId="3A3C970F" w14:textId="61EE241D" w:rsidR="00360118" w:rsidRPr="006C1724" w:rsidRDefault="00360118" w:rsidP="006E6351">
            <w:pPr>
              <w:pStyle w:val="ListBullet4"/>
            </w:pPr>
            <w:r w:rsidRPr="7F1FE192">
              <w:t xml:space="preserve">Consider </w:t>
            </w:r>
            <w:r w:rsidRPr="7F1FE192">
              <w:rPr>
                <w:lang w:val="en-NZ"/>
              </w:rPr>
              <w:t>establishing a grant scheme to support diversity in media reporting of the tournament, with a focus on increasing the number of women.</w:t>
            </w:r>
          </w:p>
          <w:p w14:paraId="417BE4B4" w14:textId="77777777" w:rsidR="00360118" w:rsidRDefault="00360118" w:rsidP="006E6351">
            <w:pPr>
              <w:pStyle w:val="ListBullet4"/>
            </w:pPr>
            <w:r w:rsidRPr="7F1FE192">
              <w:t>Establish targets for representation of women in on and off-camera roles in the media coverage of the tournament.</w:t>
            </w:r>
          </w:p>
          <w:p w14:paraId="4901A774" w14:textId="77777777" w:rsidR="00360118" w:rsidRPr="00193598" w:rsidRDefault="00360118" w:rsidP="006E6351">
            <w:pPr>
              <w:pStyle w:val="ListBullet4"/>
            </w:pPr>
            <w:r>
              <w:t>(In addition to media guidelines recommendation above as part of the human rights framework).</w:t>
            </w:r>
          </w:p>
        </w:tc>
        <w:tc>
          <w:tcPr>
            <w:tcW w:w="1559" w:type="dxa"/>
          </w:tcPr>
          <w:p w14:paraId="5F81F3B7" w14:textId="77777777" w:rsidR="00360118" w:rsidRDefault="00360118" w:rsidP="006E6351">
            <w:pPr>
              <w:jc w:val="center"/>
            </w:pPr>
            <w:r>
              <w:t>5</w:t>
            </w:r>
          </w:p>
        </w:tc>
        <w:tc>
          <w:tcPr>
            <w:tcW w:w="1276" w:type="dxa"/>
          </w:tcPr>
          <w:p w14:paraId="176FA6DF" w14:textId="3DA6C771" w:rsidR="00360118" w:rsidRDefault="00360118" w:rsidP="006E6351">
            <w:pPr>
              <w:jc w:val="center"/>
            </w:pPr>
            <w:r>
              <w:t>A, W</w:t>
            </w:r>
          </w:p>
        </w:tc>
        <w:tc>
          <w:tcPr>
            <w:tcW w:w="1559" w:type="dxa"/>
          </w:tcPr>
          <w:p w14:paraId="3161885D" w14:textId="77777777" w:rsidR="00360118" w:rsidRDefault="00360118" w:rsidP="006E6351">
            <w:pPr>
              <w:jc w:val="center"/>
            </w:pPr>
            <w:r>
              <w:t>S/D</w:t>
            </w:r>
          </w:p>
        </w:tc>
      </w:tr>
      <w:tr w:rsidR="00360118" w14:paraId="7BC18D78" w14:textId="77777777" w:rsidTr="00E02E5D">
        <w:tc>
          <w:tcPr>
            <w:tcW w:w="14599" w:type="dxa"/>
            <w:gridSpan w:val="4"/>
            <w:shd w:val="clear" w:color="auto" w:fill="F2F2F2" w:themeFill="background1" w:themeFillShade="F2"/>
          </w:tcPr>
          <w:p w14:paraId="28FFE359" w14:textId="77777777" w:rsidR="00360118" w:rsidRPr="00E02E5D" w:rsidRDefault="00360118" w:rsidP="00E02E5D">
            <w:pPr>
              <w:rPr>
                <w:rStyle w:val="Strong"/>
              </w:rPr>
            </w:pPr>
            <w:r w:rsidRPr="00E02E5D">
              <w:rPr>
                <w:rStyle w:val="Strong"/>
              </w:rPr>
              <w:t>EMERGENCY AND DISASTER RESPONSE</w:t>
            </w:r>
          </w:p>
        </w:tc>
      </w:tr>
      <w:tr w:rsidR="00360118" w14:paraId="01D6878F" w14:textId="77777777" w:rsidTr="006E6351">
        <w:tc>
          <w:tcPr>
            <w:tcW w:w="10201" w:type="dxa"/>
            <w:shd w:val="clear" w:color="auto" w:fill="auto"/>
          </w:tcPr>
          <w:p w14:paraId="4B5D2104" w14:textId="07EC46AD" w:rsidR="00360118" w:rsidRPr="00A334D7" w:rsidRDefault="00360118" w:rsidP="00E02E5D">
            <w:r w:rsidRPr="4FDE496A">
              <w:lastRenderedPageBreak/>
              <w:t>In recognition that emergency, disaster and safety considerations will be reviewed and planned for the tournament, FIFA and the local entities:</w:t>
            </w:r>
          </w:p>
          <w:p w14:paraId="4EC869FF" w14:textId="77777777" w:rsidR="00360118" w:rsidRPr="006E6351" w:rsidRDefault="00360118" w:rsidP="00E02E5D">
            <w:pPr>
              <w:pStyle w:val="ListBullet4"/>
            </w:pPr>
            <w:r w:rsidRPr="006E6351">
              <w:t>Ensure any response to such an emergency adhere to the principle that limits on rights be proportionate, reasonable, for the shortest time possible and regularly reviewed.</w:t>
            </w:r>
          </w:p>
          <w:p w14:paraId="799749C7" w14:textId="77777777" w:rsidR="00360118" w:rsidRPr="006E6351" w:rsidRDefault="00360118" w:rsidP="00E02E5D">
            <w:pPr>
              <w:pStyle w:val="ListBullet4"/>
            </w:pPr>
            <w:r w:rsidRPr="006E6351">
              <w:t>Formulate a COVID-19 safety plan that integrates a human rights approach and consider guidance from the Australian and Aotearoa New Zealand and relevant state and territory governments, the Australian and New Zealand Human Rights Commissions, the Fair Work Commission, SafeWork Australia and WorkSafe NZ.</w:t>
            </w:r>
            <w:r w:rsidRPr="00E02E5D">
              <w:rPr>
                <w:rStyle w:val="EndnoteReference"/>
              </w:rPr>
              <w:endnoteReference w:id="90"/>
            </w:r>
          </w:p>
          <w:p w14:paraId="3BF657F2" w14:textId="77777777" w:rsidR="00360118" w:rsidRPr="006E6351" w:rsidRDefault="00360118" w:rsidP="00E02E5D">
            <w:pPr>
              <w:pStyle w:val="ListBullet4"/>
            </w:pPr>
            <w:r w:rsidRPr="006E6351">
              <w:t>Signals its support of human rights defenders and the right to protest and communicates and demonstrates this support through its actions should such situations arise during the tournament.</w:t>
            </w:r>
          </w:p>
          <w:p w14:paraId="7498B41B" w14:textId="77777777" w:rsidR="00360118" w:rsidRPr="006E6351" w:rsidRDefault="00360118" w:rsidP="00E02E5D">
            <w:pPr>
              <w:pStyle w:val="ListBullet4"/>
            </w:pPr>
            <w:r w:rsidRPr="006E6351">
              <w:t>Work with government agencies and contractors to ensure that state law enforcement and private security providers are trained in understanding and respecting rights.</w:t>
            </w:r>
          </w:p>
          <w:p w14:paraId="21425DCE" w14:textId="77777777" w:rsidR="00360118" w:rsidRPr="00A334D7" w:rsidRDefault="00360118" w:rsidP="00E02E5D">
            <w:pPr>
              <w:pStyle w:val="ListBullet4"/>
              <w:rPr>
                <w:rFonts w:eastAsia="Times New Roman"/>
                <w:lang w:val="en-NZ"/>
              </w:rPr>
            </w:pPr>
            <w:r>
              <w:rPr>
                <w:rFonts w:eastAsia="Times New Roman"/>
                <w:lang w:val="en-NZ"/>
              </w:rPr>
              <w:t>Establish a human rights dialogue with civil society representatives for the planning and delivery of the tournament to enable the prompt communication and resolution of any concerns.</w:t>
            </w:r>
          </w:p>
        </w:tc>
        <w:tc>
          <w:tcPr>
            <w:tcW w:w="1559" w:type="dxa"/>
          </w:tcPr>
          <w:p w14:paraId="0A157431" w14:textId="77777777" w:rsidR="00360118" w:rsidRDefault="00360118" w:rsidP="006E6351">
            <w:pPr>
              <w:jc w:val="center"/>
            </w:pPr>
            <w:r>
              <w:t>42, 54</w:t>
            </w:r>
          </w:p>
        </w:tc>
        <w:tc>
          <w:tcPr>
            <w:tcW w:w="1276" w:type="dxa"/>
          </w:tcPr>
          <w:p w14:paraId="741732CC" w14:textId="77777777" w:rsidR="00360118" w:rsidRDefault="00360118" w:rsidP="006E6351">
            <w:pPr>
              <w:jc w:val="center"/>
            </w:pPr>
            <w:r>
              <w:t>E</w:t>
            </w:r>
          </w:p>
        </w:tc>
        <w:tc>
          <w:tcPr>
            <w:tcW w:w="1559" w:type="dxa"/>
          </w:tcPr>
          <w:p w14:paraId="3904A263" w14:textId="77777777" w:rsidR="00360118" w:rsidRDefault="00360118" w:rsidP="006E6351">
            <w:pPr>
              <w:jc w:val="center"/>
            </w:pPr>
            <w:r>
              <w:t>D</w:t>
            </w:r>
          </w:p>
        </w:tc>
      </w:tr>
      <w:tr w:rsidR="00360118" w14:paraId="58A5F5F4" w14:textId="77777777" w:rsidTr="006E6351">
        <w:tc>
          <w:tcPr>
            <w:tcW w:w="10201" w:type="dxa"/>
            <w:shd w:val="clear" w:color="auto" w:fill="auto"/>
          </w:tcPr>
          <w:p w14:paraId="1E1B3964" w14:textId="0E602208" w:rsidR="00360118" w:rsidRPr="00A334D7" w:rsidRDefault="00360118" w:rsidP="00E02E5D">
            <w:pPr>
              <w:rPr>
                <w:lang w:val="en-NZ"/>
              </w:rPr>
            </w:pPr>
            <w:r w:rsidRPr="0C11D112">
              <w:rPr>
                <w:lang w:val="en-NZ"/>
              </w:rPr>
              <w:lastRenderedPageBreak/>
              <w:t>That FIFA and the local entities have clear lines of communication with relevant government officials to address any concerns related to the protection of players, support crew or spectators seeking asylum, or with respect to the inability to enter the host countries and/or participate in the tournament due to immigration or quarantine matters.</w:t>
            </w:r>
          </w:p>
        </w:tc>
        <w:tc>
          <w:tcPr>
            <w:tcW w:w="1559" w:type="dxa"/>
          </w:tcPr>
          <w:p w14:paraId="15756CE7" w14:textId="77777777" w:rsidR="00360118" w:rsidRDefault="00360118" w:rsidP="006E6351">
            <w:pPr>
              <w:jc w:val="center"/>
            </w:pPr>
            <w:r>
              <w:t>41, 42, 43, 45, 55</w:t>
            </w:r>
          </w:p>
        </w:tc>
        <w:tc>
          <w:tcPr>
            <w:tcW w:w="1276" w:type="dxa"/>
          </w:tcPr>
          <w:p w14:paraId="54DF8D8B" w14:textId="77777777" w:rsidR="00360118" w:rsidRDefault="00360118" w:rsidP="006E6351">
            <w:pPr>
              <w:jc w:val="center"/>
            </w:pPr>
            <w:r>
              <w:t>E</w:t>
            </w:r>
          </w:p>
        </w:tc>
        <w:tc>
          <w:tcPr>
            <w:tcW w:w="1559" w:type="dxa"/>
          </w:tcPr>
          <w:p w14:paraId="1F45ED1B" w14:textId="77777777" w:rsidR="00360118" w:rsidRDefault="00360118" w:rsidP="006E6351">
            <w:pPr>
              <w:jc w:val="center"/>
            </w:pPr>
            <w:r>
              <w:t>D</w:t>
            </w:r>
          </w:p>
        </w:tc>
      </w:tr>
      <w:tr w:rsidR="00360118" w14:paraId="411C0FE5" w14:textId="77777777" w:rsidTr="00E02E5D">
        <w:tc>
          <w:tcPr>
            <w:tcW w:w="14599" w:type="dxa"/>
            <w:gridSpan w:val="4"/>
            <w:shd w:val="clear" w:color="auto" w:fill="F2F2F2" w:themeFill="background1" w:themeFillShade="F2"/>
          </w:tcPr>
          <w:p w14:paraId="71D986FA" w14:textId="77777777" w:rsidR="00360118" w:rsidRPr="00E02E5D" w:rsidRDefault="00360118" w:rsidP="00E02E5D">
            <w:pPr>
              <w:rPr>
                <w:rStyle w:val="Strong"/>
              </w:rPr>
            </w:pPr>
            <w:r w:rsidRPr="00E02E5D">
              <w:rPr>
                <w:rStyle w:val="Strong"/>
              </w:rPr>
              <w:t>LOCAL COMMUNITY</w:t>
            </w:r>
          </w:p>
        </w:tc>
      </w:tr>
      <w:tr w:rsidR="00360118" w14:paraId="45A9D5B3" w14:textId="77777777" w:rsidTr="006E6351">
        <w:tc>
          <w:tcPr>
            <w:tcW w:w="10201" w:type="dxa"/>
            <w:shd w:val="clear" w:color="auto" w:fill="auto"/>
          </w:tcPr>
          <w:p w14:paraId="6C9A8D65" w14:textId="77777777" w:rsidR="00360118" w:rsidRPr="0C11D112" w:rsidRDefault="00360118" w:rsidP="00E02E5D">
            <w:pPr>
              <w:rPr>
                <w:lang w:val="en-NZ"/>
              </w:rPr>
            </w:pPr>
            <w:r w:rsidRPr="4BE4DA13">
              <w:rPr>
                <w:lang w:val="en-NZ"/>
              </w:rPr>
              <w:t>That FIFA and the local entities engage with host governments and key stakeholders in the planning and delivery of the tournament to ensure minimal disruption to essential services, with particular attention to be paid to vulnerable or historically marginalised groups such as the elderly, disabled people</w:t>
            </w:r>
            <w:r>
              <w:rPr>
                <w:lang w:val="en-NZ"/>
              </w:rPr>
              <w:t>, indigenous people, ethnic or faith-based minorities</w:t>
            </w:r>
            <w:r w:rsidRPr="4BE4DA13">
              <w:rPr>
                <w:lang w:val="en-NZ"/>
              </w:rPr>
              <w:t xml:space="preserve"> and homeless people.</w:t>
            </w:r>
          </w:p>
        </w:tc>
        <w:tc>
          <w:tcPr>
            <w:tcW w:w="1559" w:type="dxa"/>
          </w:tcPr>
          <w:p w14:paraId="002F474B" w14:textId="77777777" w:rsidR="00360118" w:rsidRDefault="00360118" w:rsidP="006E6351">
            <w:pPr>
              <w:jc w:val="center"/>
            </w:pPr>
            <w:r>
              <w:t>49</w:t>
            </w:r>
          </w:p>
        </w:tc>
        <w:tc>
          <w:tcPr>
            <w:tcW w:w="1276" w:type="dxa"/>
          </w:tcPr>
          <w:p w14:paraId="30CEB56E" w14:textId="77777777" w:rsidR="00360118" w:rsidRDefault="00360118" w:rsidP="006E6351">
            <w:pPr>
              <w:jc w:val="center"/>
            </w:pPr>
            <w:r>
              <w:t>E</w:t>
            </w:r>
          </w:p>
        </w:tc>
        <w:tc>
          <w:tcPr>
            <w:tcW w:w="1559" w:type="dxa"/>
          </w:tcPr>
          <w:p w14:paraId="051304BF" w14:textId="77777777" w:rsidR="00360118" w:rsidRDefault="00360118" w:rsidP="006E6351">
            <w:pPr>
              <w:jc w:val="center"/>
            </w:pPr>
            <w:r>
              <w:t>D</w:t>
            </w:r>
          </w:p>
        </w:tc>
      </w:tr>
      <w:tr w:rsidR="00360118" w14:paraId="5A4BBFBE" w14:textId="77777777" w:rsidTr="00E02E5D">
        <w:tc>
          <w:tcPr>
            <w:tcW w:w="14599" w:type="dxa"/>
            <w:gridSpan w:val="4"/>
            <w:shd w:val="clear" w:color="auto" w:fill="F2F2F2" w:themeFill="background1" w:themeFillShade="F2"/>
          </w:tcPr>
          <w:p w14:paraId="1F78045A" w14:textId="77777777" w:rsidR="00360118" w:rsidRPr="00E02E5D" w:rsidRDefault="00360118" w:rsidP="00E02E5D">
            <w:pPr>
              <w:rPr>
                <w:rStyle w:val="Strong"/>
              </w:rPr>
            </w:pPr>
            <w:r w:rsidRPr="00E02E5D">
              <w:rPr>
                <w:rStyle w:val="Strong"/>
              </w:rPr>
              <w:t>ENVIRONMENT</w:t>
            </w:r>
          </w:p>
        </w:tc>
      </w:tr>
      <w:tr w:rsidR="00360118" w14:paraId="56DB6F4F" w14:textId="77777777" w:rsidTr="006E6351">
        <w:tc>
          <w:tcPr>
            <w:tcW w:w="10201" w:type="dxa"/>
            <w:shd w:val="clear" w:color="auto" w:fill="auto"/>
          </w:tcPr>
          <w:p w14:paraId="2707CE11" w14:textId="77777777" w:rsidR="00360118" w:rsidRPr="00A334D7" w:rsidRDefault="00360118" w:rsidP="00E02E5D">
            <w:pPr>
              <w:rPr>
                <w:rFonts w:eastAsia="Times New Roman"/>
                <w:lang w:val="en-NZ"/>
              </w:rPr>
            </w:pPr>
            <w:r w:rsidRPr="00A334D7">
              <w:lastRenderedPageBreak/>
              <w:t xml:space="preserve">That FIFA’s sustainability strategy appropriately </w:t>
            </w:r>
            <w:r w:rsidRPr="00E02E5D">
              <w:t>considers</w:t>
            </w:r>
            <w:r w:rsidRPr="00A334D7">
              <w:t xml:space="preserve"> and mitigates risks to the environment.</w:t>
            </w:r>
          </w:p>
        </w:tc>
        <w:tc>
          <w:tcPr>
            <w:tcW w:w="1559" w:type="dxa"/>
          </w:tcPr>
          <w:p w14:paraId="7179272F" w14:textId="77777777" w:rsidR="00360118" w:rsidRDefault="00360118" w:rsidP="006E6351">
            <w:pPr>
              <w:jc w:val="center"/>
            </w:pPr>
            <w:r>
              <w:t>44</w:t>
            </w:r>
          </w:p>
        </w:tc>
        <w:tc>
          <w:tcPr>
            <w:tcW w:w="1276" w:type="dxa"/>
          </w:tcPr>
          <w:p w14:paraId="4FE11B14" w14:textId="77777777" w:rsidR="00360118" w:rsidRDefault="00360118" w:rsidP="006E6351">
            <w:pPr>
              <w:jc w:val="center"/>
            </w:pPr>
            <w:r>
              <w:t>E</w:t>
            </w:r>
          </w:p>
        </w:tc>
        <w:tc>
          <w:tcPr>
            <w:tcW w:w="1559" w:type="dxa"/>
          </w:tcPr>
          <w:p w14:paraId="09D8A26A" w14:textId="77777777" w:rsidR="00360118" w:rsidRDefault="00360118" w:rsidP="006E6351">
            <w:pPr>
              <w:jc w:val="center"/>
            </w:pPr>
            <w:r>
              <w:t>S/D</w:t>
            </w:r>
          </w:p>
        </w:tc>
      </w:tr>
      <w:tr w:rsidR="00360118" w14:paraId="2256CCB8" w14:textId="77777777" w:rsidTr="00E02E5D">
        <w:tc>
          <w:tcPr>
            <w:tcW w:w="14599" w:type="dxa"/>
            <w:gridSpan w:val="4"/>
            <w:shd w:val="clear" w:color="auto" w:fill="F2F2F2" w:themeFill="background1" w:themeFillShade="F2"/>
          </w:tcPr>
          <w:p w14:paraId="3B4A0962" w14:textId="77777777" w:rsidR="00360118" w:rsidRPr="00E02E5D" w:rsidRDefault="00360118" w:rsidP="00E02E5D">
            <w:pPr>
              <w:rPr>
                <w:rStyle w:val="Strong"/>
              </w:rPr>
            </w:pPr>
            <w:r w:rsidRPr="00E02E5D">
              <w:rPr>
                <w:rStyle w:val="Strong"/>
              </w:rPr>
              <w:t>PRIVACY</w:t>
            </w:r>
          </w:p>
        </w:tc>
      </w:tr>
      <w:tr w:rsidR="00360118" w14:paraId="447EE0B3" w14:textId="77777777" w:rsidTr="006E6351">
        <w:tc>
          <w:tcPr>
            <w:tcW w:w="10201" w:type="dxa"/>
          </w:tcPr>
          <w:p w14:paraId="76F879B2" w14:textId="190655D0" w:rsidR="00360118" w:rsidRPr="00823549" w:rsidRDefault="00360118" w:rsidP="00E02E5D">
            <w:pPr>
              <w:rPr>
                <w:rFonts w:eastAsia="Times New Roman"/>
                <w:lang w:val="en-NZ"/>
              </w:rPr>
            </w:pPr>
            <w:r>
              <w:t xml:space="preserve">FIFA obtain legal advice on its obligations under privacy laws in the host countries and undertake a privacy assessment to assist it to operationalise its commitments to protecting the privacy of spectators and others about whom it holds personal </w:t>
            </w:r>
            <w:r w:rsidRPr="00E02E5D">
              <w:t>information</w:t>
            </w:r>
            <w:r>
              <w:t>.</w:t>
            </w:r>
          </w:p>
        </w:tc>
        <w:tc>
          <w:tcPr>
            <w:tcW w:w="1559" w:type="dxa"/>
          </w:tcPr>
          <w:p w14:paraId="35618D1D" w14:textId="77777777" w:rsidR="00360118" w:rsidRDefault="00360118" w:rsidP="006E6351">
            <w:pPr>
              <w:jc w:val="center"/>
            </w:pPr>
            <w:r>
              <w:t>57</w:t>
            </w:r>
          </w:p>
        </w:tc>
        <w:tc>
          <w:tcPr>
            <w:tcW w:w="1276" w:type="dxa"/>
          </w:tcPr>
          <w:p w14:paraId="7A6F574A" w14:textId="77777777" w:rsidR="00360118" w:rsidRDefault="00360118" w:rsidP="006E6351">
            <w:pPr>
              <w:jc w:val="center"/>
            </w:pPr>
            <w:r>
              <w:t>E</w:t>
            </w:r>
          </w:p>
        </w:tc>
        <w:tc>
          <w:tcPr>
            <w:tcW w:w="1559" w:type="dxa"/>
          </w:tcPr>
          <w:p w14:paraId="1C74B635" w14:textId="77777777" w:rsidR="00360118" w:rsidRDefault="00360118" w:rsidP="006E6351">
            <w:pPr>
              <w:jc w:val="center"/>
            </w:pPr>
            <w:r>
              <w:t>D</w:t>
            </w:r>
          </w:p>
        </w:tc>
      </w:tr>
    </w:tbl>
    <w:p w14:paraId="0149D21E" w14:textId="77777777" w:rsidR="00360118" w:rsidRDefault="00360118" w:rsidP="001247EC"/>
    <w:p w14:paraId="61F4336B" w14:textId="77777777" w:rsidR="00360118" w:rsidRDefault="00360118" w:rsidP="001247EC"/>
    <w:p w14:paraId="1436DCB4" w14:textId="17BDA874" w:rsidR="00360118" w:rsidRDefault="00360118" w:rsidP="001247EC">
      <w:pPr>
        <w:sectPr w:rsidR="00360118" w:rsidSect="00147617">
          <w:endnotePr>
            <w:numFmt w:val="decimal"/>
          </w:endnotePr>
          <w:pgSz w:w="16838" w:h="11906" w:orient="landscape" w:code="9"/>
          <w:pgMar w:top="1418" w:right="1134" w:bottom="1418" w:left="1134" w:header="907" w:footer="284" w:gutter="0"/>
          <w:cols w:space="708"/>
          <w:docGrid w:linePitch="360"/>
        </w:sectPr>
      </w:pPr>
    </w:p>
    <w:p w14:paraId="05D6BD3B" w14:textId="77777777" w:rsidR="00EB7617" w:rsidRPr="00025A67" w:rsidRDefault="00EB7617" w:rsidP="00540386">
      <w:pPr>
        <w:pStyle w:val="Heading1"/>
      </w:pPr>
      <w:bookmarkStart w:id="116" w:name="_Toc86346395"/>
      <w:bookmarkStart w:id="117" w:name="_Toc89253917"/>
      <w:bookmarkStart w:id="118" w:name="_Toc1160768538"/>
      <w:bookmarkStart w:id="119" w:name="_Toc89877802"/>
      <w:bookmarkStart w:id="120" w:name="_Toc89253919"/>
      <w:bookmarkStart w:id="121" w:name="_Toc160674931"/>
      <w:r>
        <w:lastRenderedPageBreak/>
        <w:t>Human rights legacy opportunities</w:t>
      </w:r>
      <w:bookmarkEnd w:id="116"/>
      <w:bookmarkEnd w:id="117"/>
      <w:bookmarkEnd w:id="118"/>
      <w:bookmarkEnd w:id="119"/>
    </w:p>
    <w:p w14:paraId="1A263197" w14:textId="77777777" w:rsidR="00EB7617" w:rsidRPr="00025A67" w:rsidRDefault="00EB7617" w:rsidP="00EB7617">
      <w:r>
        <w:t>This Human Rights Risk Assessment has necessarily focused on the potential adverse impacts that the FWWC2023 might pose. The process has also sparked enthusiasm and inspired many conversations with key stakeholders as to the possible human rights legacy and opportunities that the tournament presents for Australia and Aotearoa New Zealand. Ultimately, the success of the tournament will be judged by the lasting impact it leaves on the players, workers and the broader communities in the two host nations.</w:t>
      </w:r>
    </w:p>
    <w:p w14:paraId="46492753" w14:textId="77777777" w:rsidR="00EB7617" w:rsidRPr="00025A67" w:rsidRDefault="00EB7617" w:rsidP="00EB7617">
      <w:r w:rsidRPr="00025A67">
        <w:t xml:space="preserve">In 2013, an Australian parliamentary inquiry was conducted to inquire into the participation of Aboriginal and Torres Strait Islander peoples in </w:t>
      </w:r>
      <w:r>
        <w:t>s</w:t>
      </w:r>
      <w:r w:rsidRPr="00025A67">
        <w:t>port.</w:t>
      </w:r>
      <w:r w:rsidRPr="00025A67">
        <w:rPr>
          <w:rStyle w:val="EndnoteReference"/>
        </w:rPr>
        <w:endnoteReference w:id="91"/>
      </w:r>
      <w:r w:rsidRPr="00025A67">
        <w:t xml:space="preserve"> This inquiry </w:t>
      </w:r>
      <w:r>
        <w:t>focus</w:t>
      </w:r>
      <w:r w:rsidRPr="00025A67">
        <w:t>ed on two issues; increasing Indigenous participation in sport and secondly utilising sport to improve Indigenous wellbeing and support the Close the Gap</w:t>
      </w:r>
      <w:r w:rsidRPr="00025A67">
        <w:rPr>
          <w:rStyle w:val="EndnoteReference"/>
        </w:rPr>
        <w:endnoteReference w:id="92"/>
      </w:r>
      <w:r w:rsidRPr="00025A67">
        <w:t xml:space="preserve"> targets. The </w:t>
      </w:r>
      <w:r>
        <w:t>inquiry’s report, ‘More than Just a Game’,</w:t>
      </w:r>
      <w:r w:rsidRPr="00025A67">
        <w:t xml:space="preserve"> highlighted the positive impacts on a wide range of human rights issues and life outcomes that participation in sport can support. It also noted the importance of and benefits that flow from involving the community in any initiatives designed to increase participation by Aboriginal and Torres Strait Islander peoples in sport. It is notable that there is a significant discrepancy in participation rates at the community level between Aboriginal or Torres Strait Islander boys and girl</w:t>
      </w:r>
      <w:r>
        <w:t xml:space="preserve">. The </w:t>
      </w:r>
      <w:r w:rsidRPr="00025A67">
        <w:t xml:space="preserve">significant underrepresentation </w:t>
      </w:r>
      <w:r>
        <w:t>of</w:t>
      </w:r>
      <w:r w:rsidRPr="00025A67">
        <w:t xml:space="preserve"> girls</w:t>
      </w:r>
      <w:r>
        <w:t xml:space="preserve"> in this context</w:t>
      </w:r>
      <w:r w:rsidRPr="00025A67">
        <w:t xml:space="preserve"> </w:t>
      </w:r>
      <w:r>
        <w:t>requires</w:t>
      </w:r>
      <w:r w:rsidRPr="00025A67">
        <w:t xml:space="preserve"> specific and targeted measures to bring about gender parity in </w:t>
      </w:r>
      <w:r>
        <w:t>participation rates</w:t>
      </w:r>
      <w:r w:rsidRPr="00025A67">
        <w:t>.</w:t>
      </w:r>
    </w:p>
    <w:p w14:paraId="7F768133" w14:textId="52CF8605" w:rsidR="00EB7617" w:rsidRPr="00025A67" w:rsidRDefault="00EB7617" w:rsidP="00EB7617">
      <w:r>
        <w:t>Stakeholder engagement through this process has identified a range of issues that would be a natural and fitting human rights legacy for the FWWC2023. Accordingly, FIFA, the local entities and/or the host governments are encouraged to consider how to address these issues as part of their strategic planning for and beyond the FWWC2023. The key issues and opportunities identified are set out below:</w:t>
      </w:r>
    </w:p>
    <w:p w14:paraId="004790DF" w14:textId="77777777" w:rsidR="00EB7617" w:rsidRPr="00025A67" w:rsidRDefault="00EB7617" w:rsidP="00EB7617">
      <w:pPr>
        <w:pStyle w:val="ListBullet"/>
      </w:pPr>
      <w:r w:rsidRPr="002A535B">
        <w:rPr>
          <w:rStyle w:val="Strong"/>
        </w:rPr>
        <w:lastRenderedPageBreak/>
        <w:t>Gender equality</w:t>
      </w:r>
      <w:r>
        <w:t xml:space="preserve"> – creating pipelines for women’s leadership and achieving gender parity in participation and representation beyond players, to include officials, referees, coaches and all involved in women’s football, access to facilities, pay, sponsorship, media coverage, and </w:t>
      </w:r>
      <w:r w:rsidRPr="00C927FE">
        <w:t>creating</w:t>
      </w:r>
      <w:r>
        <w:t xml:space="preserve"> a culture of respect, that is free from abuse. Further, changing the way in which women athletes and the women’s game is spoken about, without sexualising athletes and being sexist.</w:t>
      </w:r>
    </w:p>
    <w:p w14:paraId="548D5A8E" w14:textId="77777777" w:rsidR="00EB7617" w:rsidRPr="00106082" w:rsidRDefault="00EB7617" w:rsidP="00EB7617">
      <w:pPr>
        <w:pStyle w:val="ListBullet"/>
      </w:pPr>
      <w:r w:rsidRPr="002A535B">
        <w:rPr>
          <w:rStyle w:val="Strong"/>
        </w:rPr>
        <w:t>Volunteers</w:t>
      </w:r>
      <w:r>
        <w:t xml:space="preserve"> – building a diverse and </w:t>
      </w:r>
      <w:r w:rsidRPr="00106082">
        <w:t>inclusive community for Australian and Aotearoa New Zealand Football.</w:t>
      </w:r>
    </w:p>
    <w:p w14:paraId="4DD7E57C" w14:textId="77777777" w:rsidR="00EB7617" w:rsidRPr="00106082" w:rsidRDefault="00EB7617" w:rsidP="00EB7617">
      <w:pPr>
        <w:pStyle w:val="ListBullet"/>
      </w:pPr>
      <w:r w:rsidRPr="002A535B">
        <w:rPr>
          <w:rStyle w:val="Strong"/>
        </w:rPr>
        <w:t>Indigenous partnership</w:t>
      </w:r>
      <w:r w:rsidRPr="00106082">
        <w:t xml:space="preserve"> – building institutional understanding of the importance of appropriate and meaningful partnership, engagement and recognition of tangata whenua and Aboriginal and Torres Strait Islander peoples through MSEs and best practice approaches in this area, with Australia learning lessons from and building a closer partnership with Aotearoa New Zealand on this and other issues.</w:t>
      </w:r>
    </w:p>
    <w:p w14:paraId="6E8B9D7C" w14:textId="77777777" w:rsidR="00EB7617" w:rsidRPr="00106082" w:rsidRDefault="00EB7617" w:rsidP="00EB7617">
      <w:pPr>
        <w:pStyle w:val="ListBullet"/>
      </w:pPr>
      <w:r w:rsidRPr="002A535B">
        <w:rPr>
          <w:rStyle w:val="Strong"/>
        </w:rPr>
        <w:t>Diverse media representation</w:t>
      </w:r>
      <w:r w:rsidRPr="00106082">
        <w:t xml:space="preserve"> in the coverage of sports, both in terms of stories that are told, who tells those stories and how they are told.</w:t>
      </w:r>
    </w:p>
    <w:p w14:paraId="7D259D46" w14:textId="77777777" w:rsidR="00EB7617" w:rsidRPr="00106082" w:rsidRDefault="00EB7617" w:rsidP="00EB7617">
      <w:pPr>
        <w:pStyle w:val="ListBullet"/>
      </w:pPr>
      <w:r w:rsidRPr="0060211E">
        <w:rPr>
          <w:rStyle w:val="Strong"/>
        </w:rPr>
        <w:t>Social procurement that supports Indigenous enterprise</w:t>
      </w:r>
      <w:r w:rsidRPr="00106082">
        <w:t xml:space="preserve"> and other underrepresented or marginalised groups, and investment back into communities hosting the tournament.</w:t>
      </w:r>
    </w:p>
    <w:p w14:paraId="270F70C1" w14:textId="77777777" w:rsidR="00EB7617" w:rsidRPr="00106082" w:rsidRDefault="00EB7617" w:rsidP="00EB7617">
      <w:pPr>
        <w:pStyle w:val="ListBullet"/>
      </w:pPr>
      <w:r w:rsidRPr="0060211E">
        <w:rPr>
          <w:rStyle w:val="Strong"/>
        </w:rPr>
        <w:t>Addressing racial equality</w:t>
      </w:r>
      <w:r w:rsidRPr="00106082">
        <w:t xml:space="preserve"> through a broad campaign with the aims of reducing spectator abuse, improving civility and support on social media especially for women and people with diverse identities who experience intersecting forms of discrimination.</w:t>
      </w:r>
    </w:p>
    <w:p w14:paraId="16656C5D" w14:textId="77777777" w:rsidR="00EB7617" w:rsidRPr="00106082" w:rsidRDefault="00EB7617" w:rsidP="00EB7617">
      <w:pPr>
        <w:pStyle w:val="ListBullet"/>
      </w:pPr>
      <w:r w:rsidRPr="0060211E">
        <w:rPr>
          <w:rStyle w:val="Strong"/>
        </w:rPr>
        <w:t>Addressing sexual and gender-based violence</w:t>
      </w:r>
      <w:r w:rsidRPr="00106082">
        <w:t xml:space="preserve"> including violence associated with alcohol consumption, through education and training opportunities and communications campaigns.</w:t>
      </w:r>
    </w:p>
    <w:p w14:paraId="4BFAF3DE" w14:textId="77777777" w:rsidR="00EB7617" w:rsidRPr="00106082" w:rsidRDefault="00EB7617" w:rsidP="00EB7617">
      <w:pPr>
        <w:pStyle w:val="ListBullet"/>
      </w:pPr>
      <w:r w:rsidRPr="0060211E">
        <w:rPr>
          <w:rStyle w:val="Strong"/>
        </w:rPr>
        <w:t>Increasing the opportunities for and the participation of Indigenous children and young people</w:t>
      </w:r>
      <w:r w:rsidRPr="00106082">
        <w:t xml:space="preserve"> in football, particularly for women and girls.</w:t>
      </w:r>
    </w:p>
    <w:p w14:paraId="756A5B72" w14:textId="77777777" w:rsidR="00EB7617" w:rsidRPr="00106082" w:rsidRDefault="00EB7617" w:rsidP="00EB7617">
      <w:pPr>
        <w:pStyle w:val="ListBullet"/>
      </w:pPr>
      <w:r w:rsidRPr="00526928">
        <w:rPr>
          <w:rStyle w:val="Strong"/>
        </w:rPr>
        <w:t>Increasing visibility of the needs of and opportunities for participation by disabled</w:t>
      </w:r>
      <w:r w:rsidRPr="00106082">
        <w:rPr>
          <w:rStyle w:val="Strong"/>
          <w:b w:val="0"/>
          <w:bCs w:val="0"/>
        </w:rPr>
        <w:t xml:space="preserve"> people</w:t>
      </w:r>
      <w:r w:rsidRPr="00106082">
        <w:t xml:space="preserve"> in all areas associated with the tournament.</w:t>
      </w:r>
    </w:p>
    <w:p w14:paraId="0C430F6A" w14:textId="77777777" w:rsidR="00EB7617" w:rsidRPr="00106082" w:rsidRDefault="00EB7617" w:rsidP="00EB7617">
      <w:pPr>
        <w:pStyle w:val="ListBullet"/>
        <w:rPr>
          <w:rStyle w:val="Strong"/>
          <w:b w:val="0"/>
          <w:bCs w:val="0"/>
        </w:rPr>
      </w:pPr>
      <w:r w:rsidRPr="00526928">
        <w:rPr>
          <w:rStyle w:val="Strong"/>
        </w:rPr>
        <w:t>Improving accessibility in multiple stadium and hotel facilities</w:t>
      </w:r>
      <w:r>
        <w:rPr>
          <w:rStyle w:val="Strong"/>
          <w:b w:val="0"/>
          <w:bCs w:val="0"/>
        </w:rPr>
        <w:t>.</w:t>
      </w:r>
    </w:p>
    <w:p w14:paraId="03B317AC" w14:textId="77777777" w:rsidR="00EB7617" w:rsidRPr="00106082" w:rsidRDefault="00EB7617" w:rsidP="00EB7617">
      <w:pPr>
        <w:pStyle w:val="ListBullet"/>
        <w:rPr>
          <w:rStyle w:val="Strong"/>
          <w:b w:val="0"/>
          <w:bCs w:val="0"/>
        </w:rPr>
      </w:pPr>
      <w:r w:rsidRPr="00526928">
        <w:rPr>
          <w:rStyle w:val="Strong"/>
        </w:rPr>
        <w:t>Creating para-football teams</w:t>
      </w:r>
      <w:r w:rsidRPr="00106082">
        <w:rPr>
          <w:rStyle w:val="Strong"/>
          <w:b w:val="0"/>
          <w:bCs w:val="0"/>
        </w:rPr>
        <w:t>.</w:t>
      </w:r>
    </w:p>
    <w:p w14:paraId="089FE3E0" w14:textId="77777777" w:rsidR="00EB7617" w:rsidRPr="00106082" w:rsidRDefault="00EB7617" w:rsidP="00EB7617">
      <w:pPr>
        <w:pStyle w:val="ListBullet"/>
      </w:pPr>
      <w:r w:rsidRPr="00526928">
        <w:rPr>
          <w:rStyle w:val="Strong"/>
        </w:rPr>
        <w:lastRenderedPageBreak/>
        <w:t>Conducting a players’ rights impact assessment</w:t>
      </w:r>
      <w:r w:rsidRPr="00106082">
        <w:t xml:space="preserve"> to examine the pipeline of players of the FWWC2023 and beyond, and comprehensively assessing the systemic human rights impacts on players in conjunction with players associations.</w:t>
      </w:r>
    </w:p>
    <w:p w14:paraId="78F5B94D" w14:textId="77777777" w:rsidR="00EB7617" w:rsidRPr="00106082" w:rsidRDefault="00EB7617" w:rsidP="00EB7617">
      <w:pPr>
        <w:pStyle w:val="ListBullet"/>
      </w:pPr>
      <w:r w:rsidRPr="00526928">
        <w:rPr>
          <w:rStyle w:val="Strong"/>
        </w:rPr>
        <w:t>FIFA working with its Member Associations to communicate and uphold standards of gender equality</w:t>
      </w:r>
      <w:r w:rsidRPr="00106082">
        <w:t>, and exercise oversight of funds marked to drive gender equality and other diversity and inclusion initiatives.</w:t>
      </w:r>
    </w:p>
    <w:p w14:paraId="05D2B045" w14:textId="77777777" w:rsidR="00EB7617" w:rsidRDefault="00EB7617" w:rsidP="00EB7617">
      <w:pPr>
        <w:pStyle w:val="ListBullet"/>
      </w:pPr>
      <w:r w:rsidRPr="00526928">
        <w:rPr>
          <w:rStyle w:val="Strong"/>
        </w:rPr>
        <w:t>FIFA working with its Member Associations and players associations to establish a framework for minimum standards and accountability</w:t>
      </w:r>
      <w:r w:rsidRPr="00106082">
        <w:t xml:space="preserve"> and to identify situations of extreme labour exploitation of players that form part of the pipeline of players participating in the FWWC2023.</w:t>
      </w:r>
    </w:p>
    <w:p w14:paraId="7EC0ECC0" w14:textId="77777777" w:rsidR="00EB7617" w:rsidRPr="00025A67" w:rsidRDefault="00EB7617" w:rsidP="00EB7617">
      <w:r w:rsidRPr="00025A67">
        <w:t>During First Nations consultations, the following opportunities were identified</w:t>
      </w:r>
      <w:r>
        <w:t>. Where reference has been made to the Indigenous peoples of Australia or Aoetaroa New Zealand specifically, this was due to specific engagement with respective representatives from those groups. It was however recognised that the human rights risks identified are likely to relate to Indigenous peoples in both host countries, and accordingly, learnings from these consultations should be reviewed as part of FIFA and the local entities’ Indigenous engagement more broadly.</w:t>
      </w:r>
    </w:p>
    <w:p w14:paraId="4A478FF7" w14:textId="77777777" w:rsidR="00EB7617" w:rsidRPr="00025A67" w:rsidRDefault="00EB7617" w:rsidP="00EB7617">
      <w:pPr>
        <w:pStyle w:val="ListBullet"/>
        <w:rPr>
          <w:rFonts w:eastAsia="Open Sans" w:cs="Open Sans"/>
        </w:rPr>
      </w:pPr>
      <w:r w:rsidRPr="002A535B">
        <w:rPr>
          <w:rStyle w:val="Strong"/>
        </w:rPr>
        <w:t>Meaningful partnerships and Indigenous representation</w:t>
      </w:r>
      <w:r w:rsidRPr="002A535B">
        <w:t>.</w:t>
      </w:r>
      <w:r>
        <w:t xml:space="preserve"> Having a Māori voice at every level of decision making will make building relationships with tangata whenua easier. Having the cultural capability to engage and </w:t>
      </w:r>
      <w:r w:rsidRPr="00526928">
        <w:t>demonstrating</w:t>
      </w:r>
      <w:r>
        <w:t xml:space="preserve"> a commitment to working in genuine partnership will be required. In Australia, it is important to engage with elders and traditional custodians from the different traditional lands upon which the tournament will be taking place, recognising the diversity of cultures and perspectives.</w:t>
      </w:r>
    </w:p>
    <w:p w14:paraId="366AC747" w14:textId="031A91C2" w:rsidR="00EB7617" w:rsidRPr="00025A67" w:rsidRDefault="00EB7617" w:rsidP="00EB7617">
      <w:pPr>
        <w:pStyle w:val="ListBullet"/>
      </w:pPr>
      <w:r>
        <w:t xml:space="preserve">There are significant opportunities </w:t>
      </w:r>
      <w:r w:rsidRPr="00526928">
        <w:t>for</w:t>
      </w:r>
      <w:r>
        <w:t xml:space="preserve"> FIFA to use the tournament as a platform for social change and to create positive impacts by strengthening and </w:t>
      </w:r>
      <w:r w:rsidRPr="002A535B">
        <w:rPr>
          <w:rStyle w:val="Strong"/>
        </w:rPr>
        <w:t>demonstrating its commitment to Indigenous rights</w:t>
      </w:r>
      <w:r w:rsidRPr="002A535B">
        <w:t>.</w:t>
      </w:r>
    </w:p>
    <w:p w14:paraId="396BD2BF" w14:textId="2D56702E" w:rsidR="00EB7617" w:rsidRPr="00025A67" w:rsidRDefault="00EB7617" w:rsidP="00EB7617">
      <w:pPr>
        <w:pStyle w:val="ListBullet3"/>
      </w:pPr>
      <w:r w:rsidRPr="00025A67">
        <w:lastRenderedPageBreak/>
        <w:t>Stakeholders mentioned the positive example of Hinewehi Mohi deciding to sing the Māori language version of the New Zealand anthem for the first time at a sporting event. This greatly promoted Māori language rights, but stakeholders noted it was a personal decision rather than being systemically backed by government or official entities, and they emphasised that with FIFA’s support, these kinds of legacy opportunities can be greatly enhanced.</w:t>
      </w:r>
    </w:p>
    <w:p w14:paraId="7880CF10" w14:textId="681A7119" w:rsidR="00EB7617" w:rsidRPr="00025A67" w:rsidRDefault="00EB7617" w:rsidP="00EB7617">
      <w:pPr>
        <w:pStyle w:val="ListBullet"/>
      </w:pPr>
      <w:r w:rsidRPr="002A535B">
        <w:rPr>
          <w:rStyle w:val="Strong"/>
        </w:rPr>
        <w:t>Enduring benefits</w:t>
      </w:r>
      <w:r>
        <w:t xml:space="preserve"> for Indigenous peoples globally could be achieved by ensuring that learnings and good practices, from this and previous tournaments, are embedded into FIFA’s ongoing operations.</w:t>
      </w:r>
    </w:p>
    <w:p w14:paraId="00948550" w14:textId="77777777" w:rsidR="00EB7617" w:rsidRPr="00025A67" w:rsidRDefault="00EB7617" w:rsidP="00147617">
      <w:pPr>
        <w:pStyle w:val="ListBullet"/>
      </w:pPr>
      <w:r>
        <w:t>The FWWC2023</w:t>
      </w:r>
      <w:r w:rsidRPr="00025A67">
        <w:t xml:space="preserve"> presents major opportunities to promote and </w:t>
      </w:r>
      <w:r w:rsidRPr="002A535B">
        <w:rPr>
          <w:rStyle w:val="Strong"/>
        </w:rPr>
        <w:t>advance the sport amongst Māori whānau (families) and communities, as well as for strengthening the representation and voice of Māori within the sport’s domestic structures</w:t>
      </w:r>
      <w:r w:rsidRPr="00025A67">
        <w:t>. Organisers for other MSEs have developed initiatives to support tamariki (children) and rangatahi (young people) involvement with events – see for example the work initiated by the ICC Women’s Cricket World Cup 2022.</w:t>
      </w:r>
      <w:r w:rsidRPr="00025A67">
        <w:rPr>
          <w:rStyle w:val="EndnoteReference"/>
        </w:rPr>
        <w:endnoteReference w:id="93"/>
      </w:r>
    </w:p>
    <w:p w14:paraId="5CCB0223" w14:textId="77777777" w:rsidR="00EB7617" w:rsidRPr="00025A67" w:rsidRDefault="00EB7617" w:rsidP="00E85ED0">
      <w:pPr>
        <w:pStyle w:val="ListBullet"/>
      </w:pPr>
      <w:r>
        <w:t xml:space="preserve">It will be vital that </w:t>
      </w:r>
      <w:r w:rsidRPr="00E85ED0">
        <w:rPr>
          <w:rStyle w:val="Strong"/>
        </w:rPr>
        <w:t>Māori women’s leadership, rights, and unique role and status from a cultural perspective (mana wahine) are given due prominence</w:t>
      </w:r>
      <w:r w:rsidRPr="00E85ED0">
        <w:t>.</w:t>
      </w:r>
      <w:r>
        <w:t xml:space="preserve"> Women’s sporting events often present women in the advertising alongside children rather than performing their sport whereas the advertising for men presents them as strong and larger than life. Stakeholders identified this as an opportunity to challenge that and set a precedent for future sporting events.</w:t>
      </w:r>
    </w:p>
    <w:p w14:paraId="731DDBC5" w14:textId="77777777" w:rsidR="00EB7617" w:rsidRPr="00025A67" w:rsidRDefault="00EB7617" w:rsidP="00E85ED0">
      <w:pPr>
        <w:pStyle w:val="ListBullet"/>
      </w:pPr>
      <w:r>
        <w:t xml:space="preserve">Māori culture and values featured prominently in the original Aotearoa New Zealand bid, including the core principles of Manaakitanga, Kaitiakitanga, and Kotahitanga. There is an opportunity for this theme to continue, and for </w:t>
      </w:r>
      <w:r w:rsidRPr="00E85ED0">
        <w:rPr>
          <w:rStyle w:val="Strong"/>
        </w:rPr>
        <w:t>Te Ao Māori (the Māori world) to be at the heart of the tournament in a genuine and authentic way</w:t>
      </w:r>
      <w:r>
        <w:t>. Stakeholders recognised this as an opportunity for FIFA to look back at previous events at where they failed to fully engage or represent Indigenous people and learn from that.</w:t>
      </w:r>
    </w:p>
    <w:p w14:paraId="69F0B5A9" w14:textId="77777777" w:rsidR="00E85ED0" w:rsidRDefault="00EB7617" w:rsidP="00E85ED0">
      <w:pPr>
        <w:pStyle w:val="ListBullet"/>
      </w:pPr>
      <w:r>
        <w:t xml:space="preserve">It was also identified that FIFA has significant social capital so by being vocal about the standards it is setting in a number of areas there is an </w:t>
      </w:r>
      <w:r w:rsidRPr="00E85ED0">
        <w:rPr>
          <w:rStyle w:val="Strong"/>
        </w:rPr>
        <w:t>opportunity to educate on and normalise upholding human rights, thus raising the bar for other major events</w:t>
      </w:r>
      <w:r>
        <w:t>.</w:t>
      </w:r>
    </w:p>
    <w:p w14:paraId="62A52C02" w14:textId="2A6AC1F0" w:rsidR="003423F4" w:rsidRDefault="6EBBE7A0" w:rsidP="0071486F">
      <w:pPr>
        <w:pStyle w:val="Heading1"/>
        <w:numPr>
          <w:ilvl w:val="0"/>
          <w:numId w:val="0"/>
        </w:numPr>
      </w:pPr>
      <w:bookmarkStart w:id="122" w:name="_Toc89877803"/>
      <w:r>
        <w:lastRenderedPageBreak/>
        <w:t>A</w:t>
      </w:r>
      <w:r w:rsidR="0DE19195">
        <w:t>ppendi</w:t>
      </w:r>
      <w:bookmarkEnd w:id="115"/>
      <w:bookmarkEnd w:id="120"/>
      <w:bookmarkEnd w:id="121"/>
      <w:r w:rsidR="001247EC">
        <w:t>ces</w:t>
      </w:r>
      <w:bookmarkEnd w:id="122"/>
    </w:p>
    <w:p w14:paraId="37BBACA8" w14:textId="27893E17" w:rsidR="00211FB7" w:rsidRDefault="00211FB7" w:rsidP="00F41065">
      <w:pPr>
        <w:pStyle w:val="Heading2"/>
        <w:numPr>
          <w:ilvl w:val="0"/>
          <w:numId w:val="0"/>
        </w:numPr>
      </w:pPr>
      <w:bookmarkStart w:id="123" w:name="_Toc86346398"/>
      <w:bookmarkStart w:id="124" w:name="_Toc89253920"/>
      <w:bookmarkStart w:id="125" w:name="_Toc1360676724"/>
      <w:bookmarkStart w:id="126" w:name="_Toc89877804"/>
      <w:r w:rsidRPr="00F41065">
        <w:t>Appendix</w:t>
      </w:r>
      <w:r>
        <w:t xml:space="preserve"> 1</w:t>
      </w:r>
      <w:r w:rsidR="000958D5">
        <w:t xml:space="preserve">: </w:t>
      </w:r>
      <w:bookmarkEnd w:id="123"/>
      <w:bookmarkEnd w:id="124"/>
      <w:bookmarkEnd w:id="125"/>
      <w:r w:rsidR="00B860FD">
        <w:t>Stakeholder engagement</w:t>
      </w:r>
      <w:bookmarkEnd w:id="126"/>
    </w:p>
    <w:p w14:paraId="7A1A81FB" w14:textId="77777777" w:rsidR="00F67807" w:rsidRPr="00FC4823" w:rsidRDefault="00F67807" w:rsidP="00E025EA">
      <w:pPr>
        <w:pStyle w:val="Heading7"/>
      </w:pPr>
      <w:bookmarkStart w:id="127" w:name="_Toc86346401"/>
      <w:bookmarkStart w:id="128" w:name="_Toc89253923"/>
      <w:bookmarkStart w:id="129" w:name="_Toc1222118696"/>
      <w:r>
        <w:t>Overview of the consultation process</w:t>
      </w:r>
      <w:bookmarkEnd w:id="127"/>
      <w:bookmarkEnd w:id="128"/>
      <w:bookmarkEnd w:id="129"/>
    </w:p>
    <w:p w14:paraId="65F97105" w14:textId="77777777" w:rsidR="00F67807" w:rsidRDefault="00F67807" w:rsidP="00F67807">
      <w:r>
        <w:t>The AHRC convened eight virtual roundtable consultations and a number of individual interviews with key stakeholders, engaging with over 120 individuals from at least 65 different organisations, covering the following three broad groups of rights-holders: players, coaches and support staff/team entourages; workers (including in supply chains) and volunteers; and spectators and local communities. Two roundtables were also held on cross-cutting issues covering (1) safeguarding and child protection, gender equality and LGBTQI+ rights and (2) disability rights, racial equality and the rights of Aboriginal and Torres Strait Islander peoples. Two further roundtables were held with federal government agencies and on the human rights legacy of the FWWC2023.</w:t>
      </w:r>
    </w:p>
    <w:p w14:paraId="2D71A9F4" w14:textId="77777777" w:rsidR="00F67807" w:rsidRDefault="00F67807" w:rsidP="00F67807">
      <w:r w:rsidRPr="00763086">
        <w:t xml:space="preserve">The NZHRC conducted seven separate virtual roundtable consultations and engaged with 60 individuals from at least 50 different organisations, in addition to those that </w:t>
      </w:r>
      <w:r w:rsidRPr="00763086">
        <w:rPr>
          <w:lang w:val="en-US"/>
        </w:rPr>
        <w:t>participated in the joint consultations.</w:t>
      </w:r>
    </w:p>
    <w:p w14:paraId="7C91C702" w14:textId="77777777" w:rsidR="00F67807" w:rsidRPr="00B23A2F" w:rsidRDefault="00F67807" w:rsidP="00F67807">
      <w:r>
        <w:t>In addition NZHRC held four sessions that focused on priority rights holder groups. These included roundtables dedicated to Māori and LGBTQI+ stakeholders and two cross cutting issue roundtables on (1) safeguarding children, disability rights and gender equity and (2) sexual harm prevention, poverty and homelessness and hospitality worker rights.</w:t>
      </w:r>
    </w:p>
    <w:p w14:paraId="7F8CA1F7" w14:textId="77777777" w:rsidR="00F67807" w:rsidRDefault="00F67807" w:rsidP="00F67807">
      <w:r w:rsidRPr="00E64686">
        <w:t xml:space="preserve">Joint </w:t>
      </w:r>
      <w:r>
        <w:t>T</w:t>
      </w:r>
      <w:r w:rsidRPr="00E64686">
        <w:t xml:space="preserve">rans-Tasman consultations sessions were held </w:t>
      </w:r>
      <w:r>
        <w:t>by AHRC and NZHRC</w:t>
      </w:r>
      <w:r w:rsidRPr="00E64686">
        <w:t xml:space="preserve"> with stadium managements, current and former players and their representatives, and host cities and state governments. </w:t>
      </w:r>
      <w:r>
        <w:t>These were conducted</w:t>
      </w:r>
      <w:r w:rsidRPr="00E64686">
        <w:t xml:space="preserve"> where it was considered </w:t>
      </w:r>
      <w:r>
        <w:t xml:space="preserve">that </w:t>
      </w:r>
      <w:r w:rsidRPr="00E64686">
        <w:t>a shared voice</w:t>
      </w:r>
      <w:r>
        <w:t xml:space="preserve"> (for </w:t>
      </w:r>
      <w:r w:rsidRPr="00E64686">
        <w:t>example players</w:t>
      </w:r>
      <w:r>
        <w:t>)</w:t>
      </w:r>
      <w:r w:rsidRPr="00E64686">
        <w:t xml:space="preserve"> or an opportunity to support Trans-Tasman learning </w:t>
      </w:r>
      <w:r>
        <w:t>(for example stadia managers and local government) would</w:t>
      </w:r>
      <w:r w:rsidRPr="00E64686">
        <w:t xml:space="preserve"> be beneficial to the stakeholders going forwards.</w:t>
      </w:r>
    </w:p>
    <w:p w14:paraId="571FCD79" w14:textId="114EA706" w:rsidR="00F67807" w:rsidRPr="00F67807" w:rsidRDefault="00F67807" w:rsidP="00F67807">
      <w:r w:rsidRPr="00835153">
        <w:rPr>
          <w:lang w:val="en-US"/>
        </w:rPr>
        <w:t>Stakeholder consultation was also</w:t>
      </w:r>
      <w:r w:rsidRPr="00835153">
        <w:t xml:space="preserve"> facilitated through an online written submissions process, with guided questions to support engagement. Five written submissions were received in this manner.</w:t>
      </w:r>
    </w:p>
    <w:p w14:paraId="19F34C61" w14:textId="4C6A6502" w:rsidR="004746C8" w:rsidRDefault="2B0F7606" w:rsidP="001247EC">
      <w:r>
        <w:lastRenderedPageBreak/>
        <w:t xml:space="preserve">The </w:t>
      </w:r>
      <w:r w:rsidR="0087507D">
        <w:t xml:space="preserve">AHRC </w:t>
      </w:r>
      <w:r w:rsidR="00F67807">
        <w:t xml:space="preserve">and the NZHRC </w:t>
      </w:r>
      <w:r>
        <w:t xml:space="preserve">extends its thanks </w:t>
      </w:r>
      <w:r w:rsidR="42236A52">
        <w:t xml:space="preserve">to the following individuals and organisations for their engagement and </w:t>
      </w:r>
      <w:r>
        <w:t xml:space="preserve">input </w:t>
      </w:r>
      <w:r w:rsidR="24A16A04">
        <w:t xml:space="preserve">into this Human Rights Risk Assessment. The </w:t>
      </w:r>
      <w:r w:rsidR="0087507D">
        <w:t xml:space="preserve">AHRC </w:t>
      </w:r>
      <w:r w:rsidR="00F67807">
        <w:t xml:space="preserve">and the NZHRC </w:t>
      </w:r>
      <w:r>
        <w:t>acknowledge</w:t>
      </w:r>
      <w:r w:rsidR="24A16A04">
        <w:t xml:space="preserve">s </w:t>
      </w:r>
      <w:r>
        <w:t xml:space="preserve">that </w:t>
      </w:r>
      <w:r w:rsidR="330AFCF6">
        <w:t xml:space="preserve">whilst </w:t>
      </w:r>
      <w:r w:rsidR="77A0F612">
        <w:t>participants’</w:t>
      </w:r>
      <w:r w:rsidR="330AFCF6">
        <w:t xml:space="preserve"> input has informed this report</w:t>
      </w:r>
      <w:r w:rsidR="77A0F612">
        <w:t xml:space="preserve">, it </w:t>
      </w:r>
      <w:r>
        <w:t>does</w:t>
      </w:r>
      <w:r w:rsidR="77A0F612">
        <w:t xml:space="preserve"> no</w:t>
      </w:r>
      <w:r>
        <w:t xml:space="preserve">t </w:t>
      </w:r>
      <w:r w:rsidR="12D0D533">
        <w:t xml:space="preserve">necessarily </w:t>
      </w:r>
      <w:r>
        <w:t xml:space="preserve">represent </w:t>
      </w:r>
      <w:r w:rsidR="12D0D533">
        <w:t xml:space="preserve">the </w:t>
      </w:r>
      <w:r>
        <w:t>views</w:t>
      </w:r>
      <w:r w:rsidR="12D0D533">
        <w:t xml:space="preserve"> of those </w:t>
      </w:r>
      <w:r w:rsidR="1865CB29">
        <w:t xml:space="preserve">who were </w:t>
      </w:r>
      <w:r w:rsidR="12D0D533">
        <w:t>consulted</w:t>
      </w:r>
      <w:r w:rsidR="330AFCF6">
        <w:t>.</w:t>
      </w:r>
    </w:p>
    <w:p w14:paraId="28B1D34C" w14:textId="185BB580" w:rsidR="00A165F9" w:rsidRDefault="00A165F9" w:rsidP="00E025EA">
      <w:pPr>
        <w:pStyle w:val="Heading7"/>
      </w:pPr>
      <w:r>
        <w:t>List of stakeholders consulted</w:t>
      </w:r>
    </w:p>
    <w:p w14:paraId="011069B7" w14:textId="0EA1BD84" w:rsidR="004E4A72" w:rsidRPr="00A165F9" w:rsidRDefault="3810D0BA" w:rsidP="00E025EA">
      <w:pPr>
        <w:pStyle w:val="Heading5"/>
      </w:pPr>
      <w:r w:rsidRPr="00A165F9">
        <w:t>Expert Advisory Group</w:t>
      </w:r>
    </w:p>
    <w:p w14:paraId="2A315D71" w14:textId="1161EACD" w:rsidR="4F9F12D4" w:rsidRDefault="6DBD03F6" w:rsidP="001247EC">
      <w:r>
        <w:t xml:space="preserve">The Expert Advisory Group participated in consultations and were asked to review </w:t>
      </w:r>
      <w:r w:rsidR="51B218CC">
        <w:t xml:space="preserve">and provide feedback on </w:t>
      </w:r>
      <w:r>
        <w:t xml:space="preserve">the </w:t>
      </w:r>
      <w:r w:rsidR="24993937">
        <w:t>risk saliency matrix.</w:t>
      </w:r>
    </w:p>
    <w:p w14:paraId="5B71093F" w14:textId="3F3F1022" w:rsidR="004E4A72" w:rsidRDefault="5F6968F6" w:rsidP="001247EC">
      <w:r>
        <w:t>Rachel Davis</w:t>
      </w:r>
      <w:r w:rsidR="474DBF21">
        <w:t xml:space="preserve">, </w:t>
      </w:r>
      <w:r w:rsidR="1110D1B1">
        <w:t>Co-Founder and Vice President, Shift</w:t>
      </w:r>
    </w:p>
    <w:p w14:paraId="7EC7FBC8" w14:textId="134CA334" w:rsidR="00944BA7" w:rsidRDefault="474DBF21" w:rsidP="001247EC">
      <w:r>
        <w:t>Craig Foster</w:t>
      </w:r>
      <w:r w:rsidR="6A690DA0">
        <w:t xml:space="preserve"> AM</w:t>
      </w:r>
      <w:r w:rsidR="03D20360">
        <w:t xml:space="preserve">, </w:t>
      </w:r>
      <w:r w:rsidR="1D8EC05D">
        <w:t>F</w:t>
      </w:r>
      <w:r w:rsidR="03D20360">
        <w:t>ormer</w:t>
      </w:r>
      <w:r w:rsidR="1110D1B1">
        <w:t xml:space="preserve"> professional footballer</w:t>
      </w:r>
      <w:r w:rsidR="0DD26974">
        <w:t>, B</w:t>
      </w:r>
      <w:r w:rsidR="63BEF941">
        <w:t>roadcaster</w:t>
      </w:r>
      <w:r w:rsidR="7309D865">
        <w:t xml:space="preserve"> and </w:t>
      </w:r>
      <w:r w:rsidR="694D728E">
        <w:t>Human Rights Advocate</w:t>
      </w:r>
    </w:p>
    <w:p w14:paraId="3294B99E" w14:textId="7442B407" w:rsidR="00944BA7" w:rsidRDefault="474DBF21" w:rsidP="001247EC">
      <w:r>
        <w:t>Professor Susan Harris Rimmer</w:t>
      </w:r>
      <w:r w:rsidR="7309D865">
        <w:t xml:space="preserve">, </w:t>
      </w:r>
      <w:r w:rsidR="01AEB092">
        <w:t>Griffith University</w:t>
      </w:r>
    </w:p>
    <w:p w14:paraId="00A6D872" w14:textId="5E5883EA" w:rsidR="00C17350" w:rsidRDefault="5F6968F6" w:rsidP="001247EC">
      <w:r>
        <w:t>Tanya Hosch</w:t>
      </w:r>
      <w:r w:rsidR="7309D865">
        <w:t xml:space="preserve">, </w:t>
      </w:r>
      <w:r w:rsidR="566122B6">
        <w:t>Executive General Manager</w:t>
      </w:r>
      <w:r w:rsidR="0CD946F1">
        <w:t xml:space="preserve"> -</w:t>
      </w:r>
      <w:r w:rsidR="566122B6">
        <w:t xml:space="preserve"> Inclusion and Social Policy</w:t>
      </w:r>
      <w:r w:rsidR="0CD946F1">
        <w:t>, Australian Football League (AFL)</w:t>
      </w:r>
    </w:p>
    <w:p w14:paraId="1A07552F" w14:textId="76EA02C5" w:rsidR="00C17350" w:rsidRDefault="5F6968F6" w:rsidP="001247EC">
      <w:r>
        <w:t>Brendan Schwab</w:t>
      </w:r>
      <w:r w:rsidR="7309D865">
        <w:t xml:space="preserve">, Executive Director, World Players </w:t>
      </w:r>
      <w:r w:rsidR="003A1503">
        <w:t>Association</w:t>
      </w:r>
      <w:r w:rsidR="673D0E9E">
        <w:t>, Uni Global Union</w:t>
      </w:r>
    </w:p>
    <w:p w14:paraId="770E9857" w14:textId="76370CD2" w:rsidR="00D957CC" w:rsidRPr="00A165F9" w:rsidRDefault="3A4D6BAC" w:rsidP="00E025EA">
      <w:pPr>
        <w:pStyle w:val="Heading5"/>
      </w:pPr>
      <w:r w:rsidRPr="00A165F9">
        <w:t>Individuals</w:t>
      </w:r>
      <w:r w:rsidR="2F7E04E2" w:rsidRPr="00A165F9">
        <w:t xml:space="preserve"> consulted</w:t>
      </w:r>
    </w:p>
    <w:p w14:paraId="05F73466" w14:textId="77777777" w:rsidR="00D957CC" w:rsidRPr="0091498C" w:rsidRDefault="3A4D6BAC" w:rsidP="00533528">
      <w:pPr>
        <w:pStyle w:val="ListNumber2"/>
      </w:pPr>
      <w:r w:rsidRPr="35315499">
        <w:t xml:space="preserve">Moya Dodd, </w:t>
      </w:r>
      <w:r w:rsidRPr="00533528">
        <w:rPr>
          <w:rStyle w:val="Emphasis"/>
        </w:rPr>
        <w:t>former</w:t>
      </w:r>
      <w:r w:rsidRPr="35315499">
        <w:t xml:space="preserve"> Australian national women’s football player &amp; football official</w:t>
      </w:r>
    </w:p>
    <w:p w14:paraId="77A1EB04" w14:textId="64F2C58D" w:rsidR="00D957CC" w:rsidRPr="001247EC" w:rsidRDefault="3A4D6BAC" w:rsidP="00533528">
      <w:pPr>
        <w:pStyle w:val="ListNumber2"/>
      </w:pPr>
      <w:r w:rsidRPr="001247EC">
        <w:t xml:space="preserve">Craig Foster, </w:t>
      </w:r>
      <w:r w:rsidRPr="00533528">
        <w:rPr>
          <w:rStyle w:val="Emphasis"/>
        </w:rPr>
        <w:t>former</w:t>
      </w:r>
      <w:r w:rsidRPr="001247EC">
        <w:t xml:space="preserve"> Australian national men’s football player and journalist</w:t>
      </w:r>
    </w:p>
    <w:p w14:paraId="45DAFC6E" w14:textId="0B251978" w:rsidR="000E5F2D" w:rsidRPr="001247EC" w:rsidRDefault="000E5F2D" w:rsidP="00533528">
      <w:pPr>
        <w:pStyle w:val="ListNumber2"/>
      </w:pPr>
      <w:r w:rsidRPr="001247EC">
        <w:t xml:space="preserve">Kieran Pender, </w:t>
      </w:r>
      <w:r w:rsidR="00977E47" w:rsidRPr="001247EC">
        <w:t xml:space="preserve">sports journalist and </w:t>
      </w:r>
      <w:r w:rsidR="00825036" w:rsidRPr="001247EC">
        <w:t xml:space="preserve">human rights </w:t>
      </w:r>
      <w:r w:rsidR="00AC522B" w:rsidRPr="001247EC">
        <w:t>lawyer</w:t>
      </w:r>
    </w:p>
    <w:p w14:paraId="19C200FA" w14:textId="4AB05284" w:rsidR="00D957CC" w:rsidRPr="001247EC" w:rsidRDefault="3A4D6BAC" w:rsidP="00533528">
      <w:pPr>
        <w:pStyle w:val="ListNumber2"/>
      </w:pPr>
      <w:r w:rsidRPr="001247EC">
        <w:t>Alex Wilkinson, Socceroo, Australian national men’s football player</w:t>
      </w:r>
    </w:p>
    <w:p w14:paraId="03372D2C" w14:textId="77777777" w:rsidR="006722A4" w:rsidRPr="001247EC" w:rsidRDefault="669FF8A6" w:rsidP="00533528">
      <w:pPr>
        <w:pStyle w:val="ListNumber2"/>
      </w:pPr>
      <w:r w:rsidRPr="001247EC">
        <w:t xml:space="preserve">Pat Vidgen PSM, </w:t>
      </w:r>
      <w:r w:rsidRPr="00533528">
        <w:rPr>
          <w:rStyle w:val="Emphasis"/>
        </w:rPr>
        <w:t>formerly with</w:t>
      </w:r>
      <w:r w:rsidRPr="001247EC">
        <w:t xml:space="preserve"> GOLDOC</w:t>
      </w:r>
    </w:p>
    <w:p w14:paraId="76CC9BB1" w14:textId="77777777" w:rsidR="006722A4" w:rsidRPr="001247EC" w:rsidRDefault="669FF8A6" w:rsidP="00533528">
      <w:pPr>
        <w:pStyle w:val="ListNumber2"/>
      </w:pPr>
      <w:r w:rsidRPr="001247EC">
        <w:t xml:space="preserve">Chelli Easson, </w:t>
      </w:r>
      <w:r w:rsidRPr="00533528">
        <w:rPr>
          <w:rStyle w:val="Emphasis"/>
        </w:rPr>
        <w:t>formerly with</w:t>
      </w:r>
      <w:r w:rsidRPr="001247EC">
        <w:t xml:space="preserve"> GOLDOC</w:t>
      </w:r>
    </w:p>
    <w:p w14:paraId="52CDB5F3" w14:textId="77777777" w:rsidR="00526928" w:rsidRPr="00526928" w:rsidRDefault="00526928" w:rsidP="00526928"/>
    <w:p w14:paraId="2BCB4B31" w14:textId="69112BE4" w:rsidR="009E1F36" w:rsidRPr="00526928" w:rsidRDefault="03D1A3D2" w:rsidP="00E025EA">
      <w:pPr>
        <w:pStyle w:val="Heading5"/>
      </w:pPr>
      <w:r w:rsidRPr="00526928">
        <w:lastRenderedPageBreak/>
        <w:t>Organisations</w:t>
      </w:r>
      <w:r w:rsidR="2F7E04E2" w:rsidRPr="00526928">
        <w:t xml:space="preserve"> consulted</w:t>
      </w:r>
    </w:p>
    <w:p w14:paraId="0F4AC537" w14:textId="742C681B" w:rsidR="001B5490" w:rsidRPr="00526928" w:rsidRDefault="001B5490" w:rsidP="009F7280">
      <w:pPr>
        <w:pStyle w:val="Heading6"/>
      </w:pPr>
      <w:r w:rsidRPr="00526928">
        <w:t>Australia</w:t>
      </w:r>
    </w:p>
    <w:p w14:paraId="4B749D17" w14:textId="77777777" w:rsidR="005178CB" w:rsidRPr="001247EC" w:rsidRDefault="005178CB" w:rsidP="00533528">
      <w:pPr>
        <w:pStyle w:val="ListNumber2"/>
      </w:pPr>
      <w:r w:rsidRPr="001247EC">
        <w:t>Adelaide Venue Management Corporation</w:t>
      </w:r>
    </w:p>
    <w:p w14:paraId="53BB4DED" w14:textId="77777777" w:rsidR="005178CB" w:rsidRPr="001247EC" w:rsidRDefault="005178CB" w:rsidP="00533528">
      <w:pPr>
        <w:pStyle w:val="ListNumber2"/>
      </w:pPr>
      <w:r w:rsidRPr="001247EC">
        <w:t>Anti-Discrimination NSW</w:t>
      </w:r>
    </w:p>
    <w:p w14:paraId="53A95D61" w14:textId="77777777" w:rsidR="005178CB" w:rsidRPr="001247EC" w:rsidRDefault="005178CB" w:rsidP="00533528">
      <w:pPr>
        <w:pStyle w:val="ListNumber2"/>
      </w:pPr>
      <w:r w:rsidRPr="001247EC">
        <w:t>Argentina Women’s National Football Team/W-League Player</w:t>
      </w:r>
    </w:p>
    <w:p w14:paraId="23703BBD" w14:textId="77777777" w:rsidR="005178CB" w:rsidRPr="001247EC" w:rsidRDefault="005178CB" w:rsidP="00533528">
      <w:pPr>
        <w:pStyle w:val="ListNumber2"/>
      </w:pPr>
      <w:r w:rsidRPr="001247EC">
        <w:t>Attorney-General’s Department</w:t>
      </w:r>
    </w:p>
    <w:p w14:paraId="750B9F7A" w14:textId="77777777" w:rsidR="005178CB" w:rsidRPr="001247EC" w:rsidRDefault="005178CB" w:rsidP="00533528">
      <w:pPr>
        <w:pStyle w:val="ListNumber2"/>
      </w:pPr>
      <w:r w:rsidRPr="001247EC">
        <w:t>Australian Catholic University</w:t>
      </w:r>
    </w:p>
    <w:p w14:paraId="59F1EF0C" w14:textId="77777777" w:rsidR="005178CB" w:rsidRPr="00D56BD0" w:rsidRDefault="005178CB" w:rsidP="00533528">
      <w:pPr>
        <w:pStyle w:val="ListNumber2"/>
      </w:pPr>
      <w:r w:rsidRPr="35315499">
        <w:t>Australian Council of Trade Unions</w:t>
      </w:r>
    </w:p>
    <w:p w14:paraId="316C9692" w14:textId="77777777" w:rsidR="005178CB" w:rsidRPr="0091498C" w:rsidRDefault="005178CB" w:rsidP="00533528">
      <w:pPr>
        <w:pStyle w:val="ListNumber2"/>
      </w:pPr>
      <w:r w:rsidRPr="35315499">
        <w:t>Australian Border Force</w:t>
      </w:r>
    </w:p>
    <w:p w14:paraId="2DD93881" w14:textId="77777777" w:rsidR="005178CB" w:rsidRPr="0091498C" w:rsidRDefault="005178CB" w:rsidP="00533528">
      <w:pPr>
        <w:pStyle w:val="ListNumber2"/>
      </w:pPr>
      <w:r w:rsidRPr="35315499">
        <w:t>Australian Football League</w:t>
      </w:r>
    </w:p>
    <w:p w14:paraId="01598210" w14:textId="77777777" w:rsidR="005178CB" w:rsidRPr="00D56BD0" w:rsidRDefault="005178CB" w:rsidP="00533528">
      <w:pPr>
        <w:pStyle w:val="ListNumber2"/>
      </w:pPr>
      <w:r w:rsidRPr="35315499">
        <w:t>Australian Government Department of Health</w:t>
      </w:r>
    </w:p>
    <w:p w14:paraId="61DF4114" w14:textId="77777777" w:rsidR="005178CB" w:rsidRPr="0091498C" w:rsidRDefault="005178CB" w:rsidP="00533528">
      <w:pPr>
        <w:pStyle w:val="ListNumber2"/>
      </w:pPr>
      <w:r w:rsidRPr="35315499">
        <w:t>Australian Human Rights Commission</w:t>
      </w:r>
    </w:p>
    <w:p w14:paraId="4CD08EFB" w14:textId="77777777" w:rsidR="005178CB" w:rsidRPr="0091498C" w:rsidRDefault="005178CB" w:rsidP="00533528">
      <w:pPr>
        <w:pStyle w:val="ListNumber2"/>
      </w:pPr>
      <w:r w:rsidRPr="35315499">
        <w:t>Australian Human Rights Institute, UNSW</w:t>
      </w:r>
    </w:p>
    <w:p w14:paraId="780A1C01" w14:textId="77777777" w:rsidR="005178CB" w:rsidRPr="0091498C" w:rsidRDefault="005178CB" w:rsidP="00533528">
      <w:pPr>
        <w:pStyle w:val="ListNumber2"/>
      </w:pPr>
      <w:r w:rsidRPr="35315499">
        <w:t>Australian Institute of Sport</w:t>
      </w:r>
    </w:p>
    <w:p w14:paraId="36E156FD" w14:textId="77777777" w:rsidR="005178CB" w:rsidRPr="0091498C" w:rsidRDefault="005178CB" w:rsidP="00533528">
      <w:pPr>
        <w:pStyle w:val="ListNumber2"/>
      </w:pPr>
      <w:r w:rsidRPr="35315499">
        <w:t>Australian Sports Commission</w:t>
      </w:r>
    </w:p>
    <w:p w14:paraId="7DD2EEDD" w14:textId="77777777" w:rsidR="005178CB" w:rsidRDefault="005178CB" w:rsidP="00533528">
      <w:pPr>
        <w:pStyle w:val="ListNumber2"/>
      </w:pPr>
      <w:r w:rsidRPr="35315499">
        <w:t>Australian Trade and Investment Commission</w:t>
      </w:r>
    </w:p>
    <w:p w14:paraId="01DC9C15" w14:textId="4F4EC452" w:rsidR="004D6012" w:rsidRDefault="004D6012" w:rsidP="00533528">
      <w:pPr>
        <w:pStyle w:val="ListNumber2"/>
      </w:pPr>
      <w:r>
        <w:t>Centre for Sport and Human Rights</w:t>
      </w:r>
    </w:p>
    <w:p w14:paraId="5460E00A" w14:textId="59271907" w:rsidR="004D6012" w:rsidRDefault="004D6012" w:rsidP="00533528">
      <w:pPr>
        <w:pStyle w:val="ListNumber2"/>
      </w:pPr>
      <w:r>
        <w:t>Cleaning Accountability Framework</w:t>
      </w:r>
    </w:p>
    <w:p w14:paraId="043C020B" w14:textId="77777777" w:rsidR="005178CB" w:rsidRPr="0091498C" w:rsidRDefault="005178CB" w:rsidP="00533528">
      <w:pPr>
        <w:pStyle w:val="ListNumber2"/>
      </w:pPr>
      <w:r w:rsidRPr="35315499">
        <w:t>Department of Home Affairs</w:t>
      </w:r>
    </w:p>
    <w:p w14:paraId="0D27198B" w14:textId="77777777" w:rsidR="005178CB" w:rsidRDefault="005178CB" w:rsidP="00533528">
      <w:pPr>
        <w:pStyle w:val="ListNumber2"/>
      </w:pPr>
      <w:r w:rsidRPr="35315499">
        <w:t>Disability Sports Australia</w:t>
      </w:r>
    </w:p>
    <w:p w14:paraId="6487DD83" w14:textId="77777777" w:rsidR="001A6755" w:rsidRDefault="001A6755" w:rsidP="00533528">
      <w:pPr>
        <w:pStyle w:val="ListNumber2"/>
      </w:pPr>
      <w:r w:rsidRPr="35315499">
        <w:t>Eden Park</w:t>
      </w:r>
    </w:p>
    <w:p w14:paraId="4B49D31D" w14:textId="77777777" w:rsidR="001A6755" w:rsidRPr="0091498C" w:rsidRDefault="001A6755" w:rsidP="00533528">
      <w:pPr>
        <w:pStyle w:val="ListNumber2"/>
      </w:pPr>
      <w:r w:rsidRPr="35315499">
        <w:t>FIFA New Zealand</w:t>
      </w:r>
    </w:p>
    <w:p w14:paraId="6A34E848" w14:textId="77777777" w:rsidR="001A6755" w:rsidRPr="0091498C" w:rsidRDefault="001A6755" w:rsidP="00533528">
      <w:pPr>
        <w:pStyle w:val="ListNumber2"/>
      </w:pPr>
      <w:r w:rsidRPr="35315499">
        <w:t>FIFPRO</w:t>
      </w:r>
    </w:p>
    <w:p w14:paraId="5C1AF1BA" w14:textId="77777777" w:rsidR="001A6755" w:rsidRDefault="001A6755" w:rsidP="00533528">
      <w:pPr>
        <w:pStyle w:val="ListNumber2"/>
      </w:pPr>
      <w:r w:rsidRPr="35315499">
        <w:t>Football Australia</w:t>
      </w:r>
    </w:p>
    <w:p w14:paraId="7F6CE6EA" w14:textId="3B1D2A10" w:rsidR="003A7A85" w:rsidRDefault="003A7A85" w:rsidP="00533528">
      <w:pPr>
        <w:pStyle w:val="ListNumber2"/>
      </w:pPr>
      <w:r>
        <w:t>Football Ferns</w:t>
      </w:r>
    </w:p>
    <w:p w14:paraId="7C81435C" w14:textId="226539E7" w:rsidR="003A7A85" w:rsidRPr="0091498C" w:rsidRDefault="003A7A85" w:rsidP="00533528">
      <w:pPr>
        <w:pStyle w:val="ListNumber2"/>
      </w:pPr>
      <w:r>
        <w:t>Football New Zealand</w:t>
      </w:r>
    </w:p>
    <w:p w14:paraId="5A9CD41A" w14:textId="64F2C58D" w:rsidR="005178CB" w:rsidRPr="00D56BD0" w:rsidRDefault="005178CB" w:rsidP="00533528">
      <w:pPr>
        <w:pStyle w:val="ListNumber2"/>
      </w:pPr>
      <w:r w:rsidRPr="35315499">
        <w:t>Griffith University</w:t>
      </w:r>
    </w:p>
    <w:p w14:paraId="564D1BDB" w14:textId="77777777" w:rsidR="005178CB" w:rsidRPr="00D56BD0" w:rsidRDefault="005178CB" w:rsidP="00533528">
      <w:pPr>
        <w:pStyle w:val="ListNumber2"/>
      </w:pPr>
      <w:r w:rsidRPr="35315499">
        <w:t>IP Australia</w:t>
      </w:r>
    </w:p>
    <w:p w14:paraId="67328FE6" w14:textId="77777777" w:rsidR="005178CB" w:rsidRPr="00D56BD0" w:rsidRDefault="005178CB" w:rsidP="00533528">
      <w:pPr>
        <w:pStyle w:val="ListNumber2"/>
      </w:pPr>
      <w:r w:rsidRPr="35315499">
        <w:t>John Moriarty Foundation</w:t>
      </w:r>
    </w:p>
    <w:p w14:paraId="19C7679D" w14:textId="77777777" w:rsidR="005178CB" w:rsidRDefault="005178CB" w:rsidP="00533528">
      <w:pPr>
        <w:pStyle w:val="ListNumber2"/>
      </w:pPr>
      <w:r w:rsidRPr="35315499">
        <w:t>Law Institute of Victoria</w:t>
      </w:r>
    </w:p>
    <w:p w14:paraId="5A17C711" w14:textId="77777777" w:rsidR="005178CB" w:rsidRPr="00D56BD0" w:rsidRDefault="005178CB" w:rsidP="00533528">
      <w:pPr>
        <w:pStyle w:val="ListNumber2"/>
      </w:pPr>
      <w:r w:rsidRPr="35315499">
        <w:t>Melbourne &amp; Olympic Parks</w:t>
      </w:r>
    </w:p>
    <w:p w14:paraId="5EBD88AD" w14:textId="77777777" w:rsidR="00FB347E" w:rsidRDefault="00FB347E" w:rsidP="00533528">
      <w:pPr>
        <w:pStyle w:val="ListNumber2"/>
      </w:pPr>
      <w:r>
        <w:t>New Zealand National Team</w:t>
      </w:r>
    </w:p>
    <w:p w14:paraId="4F4B21C3" w14:textId="6D1877EC" w:rsidR="003A7A85" w:rsidRPr="0091498C" w:rsidRDefault="003A7A85" w:rsidP="00533528">
      <w:pPr>
        <w:pStyle w:val="ListNumber2"/>
      </w:pPr>
      <w:r w:rsidRPr="35315499">
        <w:t>Oceania Football Confederation</w:t>
      </w:r>
    </w:p>
    <w:p w14:paraId="105B057E" w14:textId="77777777" w:rsidR="003A7A85" w:rsidRPr="0091498C" w:rsidRDefault="003A7A85" w:rsidP="00533528">
      <w:pPr>
        <w:pStyle w:val="ListNumber2"/>
      </w:pPr>
      <w:r w:rsidRPr="35315499">
        <w:t>Office of the Children's Guardian</w:t>
      </w:r>
    </w:p>
    <w:p w14:paraId="0EEE6979" w14:textId="77777777" w:rsidR="003A7A85" w:rsidRPr="00D56BD0" w:rsidRDefault="003A7A85" w:rsidP="00533528">
      <w:pPr>
        <w:pStyle w:val="ListNumber2"/>
      </w:pPr>
      <w:r w:rsidRPr="35315499">
        <w:t>Office of the Fair Work Ombudsman</w:t>
      </w:r>
    </w:p>
    <w:p w14:paraId="699D1229" w14:textId="77777777" w:rsidR="00FB347E" w:rsidRDefault="00FB347E" w:rsidP="00533528">
      <w:pPr>
        <w:pStyle w:val="ListNumber2"/>
      </w:pPr>
      <w:r>
        <w:t>Pride in Sport</w:t>
      </w:r>
    </w:p>
    <w:p w14:paraId="1A99FD24" w14:textId="669E7FE3" w:rsidR="003A7A85" w:rsidRPr="0091498C" w:rsidRDefault="003A7A85" w:rsidP="00533528">
      <w:pPr>
        <w:pStyle w:val="ListNumber2"/>
      </w:pPr>
      <w:r w:rsidRPr="35315499">
        <w:t>Professional Footballers Australia</w:t>
      </w:r>
    </w:p>
    <w:p w14:paraId="284D70B0" w14:textId="77777777" w:rsidR="00FB347E" w:rsidRDefault="00FB347E" w:rsidP="00533528">
      <w:pPr>
        <w:pStyle w:val="ListNumber2"/>
      </w:pPr>
      <w:r>
        <w:lastRenderedPageBreak/>
        <w:t>Queensland Human Rights Commission</w:t>
      </w:r>
    </w:p>
    <w:p w14:paraId="6B51115C" w14:textId="0432B4C4" w:rsidR="003A7A85" w:rsidRPr="00D56BD0" w:rsidRDefault="003A7A85" w:rsidP="00533528">
      <w:pPr>
        <w:pStyle w:val="ListNumber2"/>
      </w:pPr>
      <w:r w:rsidRPr="35315499">
        <w:t>Royal Melbourne Institute of Technology</w:t>
      </w:r>
    </w:p>
    <w:p w14:paraId="7DE8B176" w14:textId="77777777" w:rsidR="00FB347E" w:rsidRDefault="00FB347E" w:rsidP="00533528">
      <w:pPr>
        <w:pStyle w:val="ListNumber2"/>
      </w:pPr>
      <w:r>
        <w:t>Shift</w:t>
      </w:r>
    </w:p>
    <w:p w14:paraId="67CD0B2C" w14:textId="4D818C1A" w:rsidR="005178CB" w:rsidRPr="0091498C" w:rsidRDefault="005178CB" w:rsidP="00533528">
      <w:pPr>
        <w:pStyle w:val="ListNumber2"/>
      </w:pPr>
      <w:r w:rsidRPr="35315499">
        <w:t>Sport Australia</w:t>
      </w:r>
    </w:p>
    <w:p w14:paraId="40328F2B" w14:textId="77777777" w:rsidR="005178CB" w:rsidRPr="0091498C" w:rsidRDefault="005178CB" w:rsidP="00533528">
      <w:pPr>
        <w:pStyle w:val="ListNumber2"/>
        <w:rPr>
          <w:color w:val="000000"/>
        </w:rPr>
      </w:pPr>
      <w:r w:rsidRPr="35315499">
        <w:t>Sport &amp; Rights Alliance</w:t>
      </w:r>
    </w:p>
    <w:p w14:paraId="6EAB4BF2" w14:textId="77777777" w:rsidR="005178CB" w:rsidRPr="0091498C" w:rsidRDefault="005178CB" w:rsidP="00533528">
      <w:pPr>
        <w:pStyle w:val="ListNumber2"/>
      </w:pPr>
      <w:r w:rsidRPr="35315499">
        <w:t>Sport Inclusion Australia</w:t>
      </w:r>
    </w:p>
    <w:p w14:paraId="3C8D6F43" w14:textId="77777777" w:rsidR="005178CB" w:rsidRDefault="005178CB" w:rsidP="00533528">
      <w:pPr>
        <w:pStyle w:val="ListNumber2"/>
      </w:pPr>
      <w:r w:rsidRPr="35315499">
        <w:t>Sport Integrity Australia</w:t>
      </w:r>
    </w:p>
    <w:p w14:paraId="74F08DBA" w14:textId="7E1ACE42" w:rsidR="0043655F" w:rsidRDefault="0043655F" w:rsidP="00533528">
      <w:pPr>
        <w:pStyle w:val="ListNumber2"/>
      </w:pPr>
      <w:r>
        <w:t>Sport New Zealand</w:t>
      </w:r>
    </w:p>
    <w:p w14:paraId="53E3308C" w14:textId="425E74F8" w:rsidR="0043655F" w:rsidRDefault="0043655F" w:rsidP="00533528">
      <w:pPr>
        <w:pStyle w:val="ListNumber2"/>
      </w:pPr>
      <w:r>
        <w:t>Suncorp Stadium</w:t>
      </w:r>
    </w:p>
    <w:p w14:paraId="4E91D6DD" w14:textId="63DAAAB9" w:rsidR="0043655F" w:rsidRDefault="0043655F" w:rsidP="00533528">
      <w:pPr>
        <w:pStyle w:val="ListNumber2"/>
      </w:pPr>
      <w:r>
        <w:t>Tennis Australia</w:t>
      </w:r>
    </w:p>
    <w:p w14:paraId="2CA6E9D3" w14:textId="49662772" w:rsidR="0043655F" w:rsidRDefault="0043655F" w:rsidP="00533528">
      <w:pPr>
        <w:pStyle w:val="ListNumber2"/>
      </w:pPr>
      <w:r>
        <w:t>The Treasury</w:t>
      </w:r>
    </w:p>
    <w:p w14:paraId="0AD7A825" w14:textId="328E3656" w:rsidR="0043655F" w:rsidRPr="0091498C" w:rsidRDefault="0043655F" w:rsidP="00533528">
      <w:pPr>
        <w:pStyle w:val="ListNumber2"/>
      </w:pPr>
      <w:r>
        <w:t>United Workers Union</w:t>
      </w:r>
    </w:p>
    <w:p w14:paraId="6CABEF87" w14:textId="77777777" w:rsidR="005178CB" w:rsidRPr="00D56BD0" w:rsidRDefault="005178CB" w:rsidP="00533528">
      <w:pPr>
        <w:pStyle w:val="ListNumber2"/>
      </w:pPr>
      <w:r w:rsidRPr="35315499">
        <w:t>University of New South Wales</w:t>
      </w:r>
    </w:p>
    <w:p w14:paraId="1B11046F" w14:textId="77777777" w:rsidR="005178CB" w:rsidRPr="00D56BD0" w:rsidRDefault="005178CB" w:rsidP="00533528">
      <w:pPr>
        <w:pStyle w:val="ListNumber2"/>
      </w:pPr>
      <w:r w:rsidRPr="35315499">
        <w:t>University of Richmond</w:t>
      </w:r>
    </w:p>
    <w:p w14:paraId="76E3C97F" w14:textId="77777777" w:rsidR="005178CB" w:rsidRPr="0091498C" w:rsidRDefault="005178CB" w:rsidP="00533528">
      <w:pPr>
        <w:pStyle w:val="ListNumber2"/>
      </w:pPr>
      <w:r w:rsidRPr="35315499">
        <w:t>Venues Live</w:t>
      </w:r>
    </w:p>
    <w:p w14:paraId="1BB60FAA" w14:textId="77777777" w:rsidR="005178CB" w:rsidRPr="0091498C" w:rsidRDefault="005178CB" w:rsidP="00533528">
      <w:pPr>
        <w:pStyle w:val="ListNumber2"/>
      </w:pPr>
      <w:r w:rsidRPr="35315499">
        <w:t>Venues NSW</w:t>
      </w:r>
    </w:p>
    <w:p w14:paraId="3283B06B" w14:textId="77777777" w:rsidR="005178CB" w:rsidRDefault="005178CB" w:rsidP="00533528">
      <w:pPr>
        <w:pStyle w:val="ListNumber2"/>
      </w:pPr>
      <w:r w:rsidRPr="35315499">
        <w:t>Venues West</w:t>
      </w:r>
    </w:p>
    <w:p w14:paraId="0113D38A" w14:textId="77777777" w:rsidR="005178CB" w:rsidRPr="0091498C" w:rsidRDefault="005178CB" w:rsidP="00533528">
      <w:pPr>
        <w:pStyle w:val="ListNumber2"/>
      </w:pPr>
      <w:r w:rsidRPr="00F36ECE">
        <w:rPr>
          <w:shd w:val="clear" w:color="auto" w:fill="FFFFFF"/>
        </w:rPr>
        <w:t>Victorian Equal Opportunity and Human Rights Commission</w:t>
      </w:r>
    </w:p>
    <w:p w14:paraId="70A7005D" w14:textId="77777777" w:rsidR="005178CB" w:rsidRPr="0091498C" w:rsidRDefault="005178CB" w:rsidP="00533528">
      <w:pPr>
        <w:pStyle w:val="ListNumber2"/>
      </w:pPr>
      <w:r w:rsidRPr="35315499">
        <w:t>Volunteering Victoria</w:t>
      </w:r>
    </w:p>
    <w:p w14:paraId="35207525" w14:textId="77777777" w:rsidR="00E86910" w:rsidRPr="00E86910" w:rsidRDefault="005178CB" w:rsidP="00533528">
      <w:pPr>
        <w:pStyle w:val="ListNumber2"/>
      </w:pPr>
      <w:r w:rsidRPr="00E86910">
        <w:t>Volunteering Australia</w:t>
      </w:r>
    </w:p>
    <w:p w14:paraId="3B008B46" w14:textId="4122118C" w:rsidR="003D1297" w:rsidRPr="001247EC" w:rsidRDefault="005178CB" w:rsidP="00533528">
      <w:pPr>
        <w:pStyle w:val="ListNumber2"/>
      </w:pPr>
      <w:r w:rsidRPr="00E86910">
        <w:t>World Players Association</w:t>
      </w:r>
    </w:p>
    <w:p w14:paraId="5CA37FAD" w14:textId="300C4FF3" w:rsidR="001B5490" w:rsidRPr="009F7280" w:rsidRDefault="005178CB" w:rsidP="009F7280">
      <w:pPr>
        <w:pStyle w:val="Heading6"/>
      </w:pPr>
      <w:r w:rsidRPr="009F7280">
        <w:t>Aotearoa New Zealand</w:t>
      </w:r>
    </w:p>
    <w:p w14:paraId="10989D72" w14:textId="3BB4F2FB" w:rsidR="006535D0" w:rsidRPr="0073588C" w:rsidRDefault="006535D0" w:rsidP="001E243F">
      <w:pPr>
        <w:pStyle w:val="ListNumber2"/>
      </w:pPr>
      <w:r w:rsidRPr="0073588C">
        <w:t>Accident Compensation Corporation</w:t>
      </w:r>
    </w:p>
    <w:p w14:paraId="2DE540FA" w14:textId="7D8A4DEE" w:rsidR="00DD6833" w:rsidRPr="0073588C" w:rsidRDefault="000A5BA1" w:rsidP="001E243F">
      <w:pPr>
        <w:pStyle w:val="ListNumber2"/>
      </w:pPr>
      <w:r w:rsidRPr="0073588C">
        <w:t>Auckland Unlimited</w:t>
      </w:r>
      <w:r w:rsidR="00DD6833" w:rsidRPr="0073588C">
        <w:t xml:space="preserve"> </w:t>
      </w:r>
    </w:p>
    <w:p w14:paraId="58AFB789" w14:textId="77777777" w:rsidR="005178CB" w:rsidRPr="0073588C" w:rsidRDefault="5C65A3D3" w:rsidP="001E243F">
      <w:pPr>
        <w:pStyle w:val="ListNumber2"/>
      </w:pPr>
      <w:r w:rsidRPr="0073588C">
        <w:t>Auckland City Mission</w:t>
      </w:r>
    </w:p>
    <w:p w14:paraId="56AD9ADE" w14:textId="1A4EB62E" w:rsidR="006F0B0C" w:rsidRPr="0073588C" w:rsidRDefault="00D22521" w:rsidP="001E243F">
      <w:pPr>
        <w:pStyle w:val="ListNumber2"/>
      </w:pPr>
      <w:r w:rsidRPr="0073588C">
        <w:t>Barrier Free Trust</w:t>
      </w:r>
    </w:p>
    <w:p w14:paraId="7D70E3A1" w14:textId="59EEEAD2" w:rsidR="1F316E33" w:rsidRPr="0073588C" w:rsidRDefault="1F316E33" w:rsidP="001E243F">
      <w:pPr>
        <w:pStyle w:val="ListNumber2"/>
      </w:pPr>
      <w:r w:rsidRPr="0073588C">
        <w:t>Capital Football</w:t>
      </w:r>
      <w:r w:rsidR="7AFA13D1" w:rsidRPr="0073588C">
        <w:t xml:space="preserve"> </w:t>
      </w:r>
    </w:p>
    <w:p w14:paraId="277B3A27" w14:textId="7A12CE33" w:rsidR="36412BBE" w:rsidRPr="0073588C" w:rsidRDefault="418314AD" w:rsidP="001E243F">
      <w:pPr>
        <w:pStyle w:val="ListNumber2"/>
      </w:pPr>
      <w:r w:rsidRPr="0073588C">
        <w:t>CCS Disability Action</w:t>
      </w:r>
    </w:p>
    <w:p w14:paraId="4ACC801A" w14:textId="3ACF6415" w:rsidR="00D957CC" w:rsidRPr="0073588C" w:rsidRDefault="3A4D6BAC" w:rsidP="001E243F">
      <w:pPr>
        <w:pStyle w:val="ListNumber2"/>
      </w:pPr>
      <w:r w:rsidRPr="0073588C">
        <w:t>Centre for Sport and Human Rights</w:t>
      </w:r>
    </w:p>
    <w:p w14:paraId="19B636C2" w14:textId="77777777" w:rsidR="009900C9" w:rsidRPr="0073588C" w:rsidRDefault="009900C9" w:rsidP="001E243F">
      <w:pPr>
        <w:pStyle w:val="ListNumber2"/>
      </w:pPr>
      <w:r w:rsidRPr="0073588C">
        <w:t>Christchurch Methodist Mission</w:t>
      </w:r>
    </w:p>
    <w:p w14:paraId="3C654B58" w14:textId="24B04790" w:rsidR="00D957CC" w:rsidRPr="0073588C" w:rsidRDefault="3A4D6BAC" w:rsidP="001E243F">
      <w:pPr>
        <w:pStyle w:val="ListNumber2"/>
      </w:pPr>
      <w:r w:rsidRPr="0073588C">
        <w:t>Cleaning Accountability Framework</w:t>
      </w:r>
    </w:p>
    <w:p w14:paraId="67BFE1C0" w14:textId="23C4B27B" w:rsidR="001D7D86" w:rsidRPr="0073588C" w:rsidRDefault="001D7D86" w:rsidP="001E243F">
      <w:pPr>
        <w:pStyle w:val="ListNumber2"/>
      </w:pPr>
      <w:r w:rsidRPr="0073588C">
        <w:t>Council of Trade Unions</w:t>
      </w:r>
      <w:r w:rsidR="3BF4C14E" w:rsidRPr="0073588C">
        <w:t xml:space="preserve"> </w:t>
      </w:r>
    </w:p>
    <w:p w14:paraId="0BE70345" w14:textId="3CE63D06" w:rsidR="006535D0" w:rsidRPr="0073588C" w:rsidRDefault="006535D0" w:rsidP="001E243F">
      <w:pPr>
        <w:pStyle w:val="ListNumber2"/>
      </w:pPr>
      <w:r w:rsidRPr="0073588C">
        <w:t>Deaf Aotearoa</w:t>
      </w:r>
    </w:p>
    <w:p w14:paraId="3672B1C6" w14:textId="1F973366" w:rsidR="001D7D86" w:rsidRPr="0073588C" w:rsidRDefault="3A4D6BAC" w:rsidP="001E243F">
      <w:pPr>
        <w:pStyle w:val="ListNumber2"/>
      </w:pPr>
      <w:r w:rsidRPr="0073588C">
        <w:t>Eden Park</w:t>
      </w:r>
    </w:p>
    <w:p w14:paraId="5402CFDA" w14:textId="307292B3" w:rsidR="00D957CC" w:rsidRPr="0073588C" w:rsidRDefault="3A4D6BAC" w:rsidP="001E243F">
      <w:pPr>
        <w:pStyle w:val="ListNumber2"/>
      </w:pPr>
      <w:r w:rsidRPr="0073588C">
        <w:t xml:space="preserve">FIFA </w:t>
      </w:r>
      <w:r w:rsidR="00D957CC" w:rsidRPr="0073588C">
        <w:t>New Zealand</w:t>
      </w:r>
    </w:p>
    <w:p w14:paraId="4ECFBF68" w14:textId="3F0EEA56" w:rsidR="00D957CC" w:rsidRPr="0073588C" w:rsidRDefault="3A4D6BAC" w:rsidP="001E243F">
      <w:pPr>
        <w:pStyle w:val="ListNumber2"/>
      </w:pPr>
      <w:r w:rsidRPr="0073588C">
        <w:t>FIFPRO</w:t>
      </w:r>
    </w:p>
    <w:p w14:paraId="657888DE" w14:textId="6B0D8BF2" w:rsidR="00CE1F2A" w:rsidRPr="001E243F" w:rsidRDefault="00CE1F2A" w:rsidP="001E243F">
      <w:pPr>
        <w:pStyle w:val="ListNumber2"/>
      </w:pPr>
      <w:r w:rsidRPr="001E243F">
        <w:lastRenderedPageBreak/>
        <w:t>First Union</w:t>
      </w:r>
    </w:p>
    <w:p w14:paraId="5EE9D8D5" w14:textId="7B6418F2" w:rsidR="00D957CC" w:rsidRPr="001E243F" w:rsidRDefault="3A4D6BAC" w:rsidP="001E243F">
      <w:pPr>
        <w:pStyle w:val="ListNumber2"/>
      </w:pPr>
      <w:r w:rsidRPr="001E243F">
        <w:t xml:space="preserve">Football Ferns </w:t>
      </w:r>
      <w:r w:rsidR="0084363B" w:rsidRPr="001E243F">
        <w:t>(including former players)</w:t>
      </w:r>
    </w:p>
    <w:p w14:paraId="6D08A099" w14:textId="3081354C" w:rsidR="00D957CC" w:rsidRPr="001E243F" w:rsidRDefault="3A4D6BAC" w:rsidP="001E243F">
      <w:pPr>
        <w:pStyle w:val="ListNumber2"/>
      </w:pPr>
      <w:r w:rsidRPr="001E243F">
        <w:t xml:space="preserve">Football </w:t>
      </w:r>
      <w:r w:rsidR="00D957CC" w:rsidRPr="001E243F">
        <w:t>New Zealand</w:t>
      </w:r>
    </w:p>
    <w:p w14:paraId="0173BADD" w14:textId="01BEB050" w:rsidR="3792CC0A" w:rsidRPr="001E243F" w:rsidRDefault="3792CC0A" w:rsidP="001E243F">
      <w:pPr>
        <w:pStyle w:val="ListNumber2"/>
      </w:pPr>
      <w:r w:rsidRPr="001E243F">
        <w:t>Football South</w:t>
      </w:r>
    </w:p>
    <w:p w14:paraId="7E89DCC6" w14:textId="77777777" w:rsidR="00D22521" w:rsidRPr="001E243F" w:rsidRDefault="00D22521" w:rsidP="001E243F">
      <w:pPr>
        <w:pStyle w:val="ListNumber2"/>
      </w:pPr>
      <w:r w:rsidRPr="001E243F">
        <w:t>Halberg Foundation</w:t>
      </w:r>
    </w:p>
    <w:p w14:paraId="0130DA53" w14:textId="0B7EA809" w:rsidR="00DD6833" w:rsidRPr="001E243F" w:rsidRDefault="00DD6833" w:rsidP="001E243F">
      <w:pPr>
        <w:pStyle w:val="ListNumber2"/>
      </w:pPr>
      <w:r w:rsidRPr="001E243F">
        <w:t>Hamilton H3 Group</w:t>
      </w:r>
    </w:p>
    <w:p w14:paraId="0C6D55FF" w14:textId="77777777" w:rsidR="00D96886" w:rsidRPr="001E243F" w:rsidRDefault="00D96886" w:rsidP="001E243F">
      <w:pPr>
        <w:pStyle w:val="ListNumber2"/>
      </w:pPr>
      <w:r w:rsidRPr="001E243F">
        <w:t>Human Rights Commission</w:t>
      </w:r>
    </w:p>
    <w:p w14:paraId="2081A033" w14:textId="150112E1" w:rsidR="00320815" w:rsidRPr="001E243F" w:rsidRDefault="00320815" w:rsidP="001E243F">
      <w:pPr>
        <w:pStyle w:val="ListNumber2"/>
      </w:pPr>
      <w:r w:rsidRPr="001E243F">
        <w:t>Intersex Trust Aotearoa</w:t>
      </w:r>
    </w:p>
    <w:p w14:paraId="4C6DDCB4" w14:textId="48D83CC7" w:rsidR="0632C34E" w:rsidRPr="001E243F" w:rsidRDefault="12F3C8B1" w:rsidP="001E243F">
      <w:pPr>
        <w:pStyle w:val="ListNumber2"/>
      </w:pPr>
      <w:r w:rsidRPr="001E243F">
        <w:t>Lumin Research</w:t>
      </w:r>
    </w:p>
    <w:p w14:paraId="210743E3" w14:textId="545896E5" w:rsidR="00D96886" w:rsidRPr="001E243F" w:rsidRDefault="00D96886" w:rsidP="001E243F">
      <w:pPr>
        <w:pStyle w:val="ListNumber2"/>
      </w:pPr>
      <w:r w:rsidRPr="001E243F">
        <w:t>Māori Football Aotearoa</w:t>
      </w:r>
    </w:p>
    <w:p w14:paraId="339288A2" w14:textId="26A88514" w:rsidR="00DC2909" w:rsidRPr="001E243F" w:rsidRDefault="00DC2909" w:rsidP="001E243F">
      <w:pPr>
        <w:pStyle w:val="ListNumber2"/>
      </w:pPr>
      <w:r w:rsidRPr="001E243F">
        <w:t xml:space="preserve">Māori </w:t>
      </w:r>
      <w:r w:rsidR="5D306CA7" w:rsidRPr="001E243F">
        <w:t>Rugby</w:t>
      </w:r>
    </w:p>
    <w:p w14:paraId="54A3846B" w14:textId="77777777" w:rsidR="0043655F" w:rsidRPr="001E243F" w:rsidRDefault="0001395C" w:rsidP="001E243F">
      <w:pPr>
        <w:pStyle w:val="ListNumber2"/>
      </w:pPr>
      <w:r w:rsidRPr="001E243F">
        <w:t>Māori Netball</w:t>
      </w:r>
    </w:p>
    <w:p w14:paraId="37146A2C" w14:textId="107787DB" w:rsidR="36A9768D" w:rsidRPr="001E243F" w:rsidRDefault="7D24AFDD" w:rsidP="001E243F">
      <w:pPr>
        <w:pStyle w:val="ListNumber2"/>
      </w:pPr>
      <w:r w:rsidRPr="001E243F">
        <w:t>Manukau United Football</w:t>
      </w:r>
    </w:p>
    <w:p w14:paraId="2439213B" w14:textId="0EDE053F" w:rsidR="523DC2D5" w:rsidRPr="001E243F" w:rsidRDefault="523DC2D5" w:rsidP="001E243F">
      <w:pPr>
        <w:pStyle w:val="ListNumber2"/>
      </w:pPr>
      <w:r w:rsidRPr="001E243F">
        <w:t>Massey University</w:t>
      </w:r>
    </w:p>
    <w:p w14:paraId="10729BA2" w14:textId="6D556D9A" w:rsidR="0084363B" w:rsidRPr="001E243F" w:rsidRDefault="0084363B" w:rsidP="001E243F">
      <w:pPr>
        <w:pStyle w:val="ListNumber2"/>
      </w:pPr>
      <w:r w:rsidRPr="001E243F">
        <w:t>Ministry for Women</w:t>
      </w:r>
    </w:p>
    <w:p w14:paraId="600232D6" w14:textId="16D4E395" w:rsidR="00D957CC" w:rsidRPr="001E243F" w:rsidRDefault="00D957CC" w:rsidP="001E243F">
      <w:pPr>
        <w:pStyle w:val="ListNumber2"/>
      </w:pPr>
      <w:r w:rsidRPr="001E243F">
        <w:t>New Zealand</w:t>
      </w:r>
      <w:r w:rsidR="3A4D6BAC" w:rsidRPr="001E243F">
        <w:t xml:space="preserve"> National Team</w:t>
      </w:r>
    </w:p>
    <w:p w14:paraId="2112CD66" w14:textId="02E90DC6" w:rsidR="0E35580F" w:rsidRPr="001E243F" w:rsidRDefault="6B13417C" w:rsidP="001E243F">
      <w:pPr>
        <w:pStyle w:val="ListNumber2"/>
      </w:pPr>
      <w:r w:rsidRPr="001E243F">
        <w:t>Northern Region Football</w:t>
      </w:r>
      <w:r w:rsidR="61DDB5D8" w:rsidRPr="001E243F">
        <w:t xml:space="preserve"> </w:t>
      </w:r>
    </w:p>
    <w:p w14:paraId="750F1ADB" w14:textId="246938C4" w:rsidR="001240A7" w:rsidRPr="001E243F" w:rsidRDefault="001240A7" w:rsidP="001E243F">
      <w:pPr>
        <w:pStyle w:val="ListNumber2"/>
      </w:pPr>
      <w:r w:rsidRPr="001E243F">
        <w:t>Oceania Football</w:t>
      </w:r>
    </w:p>
    <w:p w14:paraId="0392BB85" w14:textId="5025E024" w:rsidR="006535D0" w:rsidRPr="001E243F" w:rsidRDefault="006535D0" w:rsidP="001E243F">
      <w:pPr>
        <w:pStyle w:val="ListNumber2"/>
      </w:pPr>
      <w:r w:rsidRPr="001E243F">
        <w:t>Paralympics</w:t>
      </w:r>
      <w:r w:rsidR="00665D4A" w:rsidRPr="001E243F">
        <w:t xml:space="preserve"> New Zealand</w:t>
      </w:r>
    </w:p>
    <w:p w14:paraId="459869E0" w14:textId="77777777" w:rsidR="00320815" w:rsidRPr="001E243F" w:rsidRDefault="00320815" w:rsidP="001E243F">
      <w:pPr>
        <w:pStyle w:val="ListNumber2"/>
      </w:pPr>
      <w:r w:rsidRPr="001E243F">
        <w:t>Planet Ally</w:t>
      </w:r>
    </w:p>
    <w:p w14:paraId="0178A4CB" w14:textId="77777777" w:rsidR="00CE1F2A" w:rsidRPr="001E243F" w:rsidRDefault="00CE1F2A" w:rsidP="001E243F">
      <w:pPr>
        <w:pStyle w:val="ListNumber2"/>
      </w:pPr>
      <w:r w:rsidRPr="001E243F">
        <w:t>Public Service Association</w:t>
      </w:r>
    </w:p>
    <w:p w14:paraId="4C4DCAD2" w14:textId="77777777" w:rsidR="00320815" w:rsidRPr="001E243F" w:rsidRDefault="00320815" w:rsidP="001E243F">
      <w:pPr>
        <w:pStyle w:val="ListNumber2"/>
      </w:pPr>
      <w:r w:rsidRPr="001E243F">
        <w:t>Rainbow Tick</w:t>
      </w:r>
    </w:p>
    <w:p w14:paraId="4412408B" w14:textId="062CD8F2" w:rsidR="001D7D86" w:rsidRPr="001E243F" w:rsidRDefault="001D7D86" w:rsidP="001E243F">
      <w:pPr>
        <w:pStyle w:val="ListNumber2"/>
      </w:pPr>
      <w:r w:rsidRPr="001E243F">
        <w:t xml:space="preserve">Raise The Bar </w:t>
      </w:r>
    </w:p>
    <w:p w14:paraId="65AB899D" w14:textId="5745EC2A" w:rsidR="009900C9" w:rsidRPr="001E243F" w:rsidRDefault="009900C9" w:rsidP="001E243F">
      <w:pPr>
        <w:pStyle w:val="ListNumber2"/>
      </w:pPr>
      <w:r w:rsidRPr="001E243F">
        <w:t>RespectED</w:t>
      </w:r>
    </w:p>
    <w:p w14:paraId="12A76E6F" w14:textId="6F45C05D" w:rsidR="590F8AEB" w:rsidRPr="001E243F" w:rsidRDefault="5771001E" w:rsidP="001E243F">
      <w:pPr>
        <w:pStyle w:val="ListNumber2"/>
      </w:pPr>
      <w:r w:rsidRPr="001E243F">
        <w:t>RH Consulting</w:t>
      </w:r>
      <w:r w:rsidR="00CC3397" w:rsidRPr="001E243F">
        <w:t xml:space="preserve"> (Child Protection Consultant)</w:t>
      </w:r>
    </w:p>
    <w:p w14:paraId="651E9C36" w14:textId="77777777" w:rsidR="0084363B" w:rsidRPr="001E243F" w:rsidRDefault="0084363B" w:rsidP="001E243F">
      <w:pPr>
        <w:pStyle w:val="ListNumber2"/>
      </w:pPr>
      <w:r w:rsidRPr="001E243F">
        <w:t>Safeguarding Children</w:t>
      </w:r>
    </w:p>
    <w:p w14:paraId="5DDE4AC1" w14:textId="21DC1EB6" w:rsidR="00DC2909" w:rsidRPr="001E243F" w:rsidRDefault="00DC2909" w:rsidP="001E243F">
      <w:pPr>
        <w:pStyle w:val="ListNumber2"/>
      </w:pPr>
      <w:r w:rsidRPr="001E243F">
        <w:t>Sport Manawatū</w:t>
      </w:r>
    </w:p>
    <w:p w14:paraId="440D9187" w14:textId="7B437044" w:rsidR="00D56BD0" w:rsidRPr="001E243F" w:rsidRDefault="3A4D6BAC" w:rsidP="001E243F">
      <w:pPr>
        <w:pStyle w:val="ListNumber2"/>
      </w:pPr>
      <w:r w:rsidRPr="001E243F">
        <w:t xml:space="preserve">Sport </w:t>
      </w:r>
      <w:r w:rsidR="00D957CC" w:rsidRPr="001E243F">
        <w:t>New Zealand</w:t>
      </w:r>
    </w:p>
    <w:p w14:paraId="0DD37D40" w14:textId="2CC5F718" w:rsidR="00DC2909" w:rsidRPr="001E243F" w:rsidRDefault="00DC2909" w:rsidP="001E243F">
      <w:pPr>
        <w:pStyle w:val="ListNumber2"/>
      </w:pPr>
      <w:r w:rsidRPr="001E243F">
        <w:t>Te Puni K</w:t>
      </w:r>
      <w:r w:rsidR="000A5BA1" w:rsidRPr="001E243F">
        <w:t>ō</w:t>
      </w:r>
      <w:r w:rsidRPr="001E243F">
        <w:t>kiri</w:t>
      </w:r>
    </w:p>
    <w:p w14:paraId="78C3A772" w14:textId="77777777" w:rsidR="00320815" w:rsidRPr="001E243F" w:rsidRDefault="00320815" w:rsidP="001E243F">
      <w:pPr>
        <w:pStyle w:val="ListNumber2"/>
      </w:pPr>
      <w:r w:rsidRPr="001E243F">
        <w:t>Tiwhanawhana</w:t>
      </w:r>
    </w:p>
    <w:p w14:paraId="2EF078CB" w14:textId="77777777" w:rsidR="00FC57E7" w:rsidRPr="001E243F" w:rsidRDefault="00FC57E7" w:rsidP="001E243F">
      <w:pPr>
        <w:pStyle w:val="ListNumber2"/>
      </w:pPr>
      <w:r w:rsidRPr="001E243F">
        <w:t>Unite Union</w:t>
      </w:r>
    </w:p>
    <w:p w14:paraId="51848C61" w14:textId="77777777" w:rsidR="0043655F" w:rsidRPr="001E243F" w:rsidRDefault="0043655F" w:rsidP="001E243F">
      <w:pPr>
        <w:pStyle w:val="ListNumber2"/>
      </w:pPr>
      <w:r w:rsidRPr="001E243F">
        <w:t>WaiBop Football Federation</w:t>
      </w:r>
    </w:p>
    <w:p w14:paraId="7F8C9CA4" w14:textId="7D191440" w:rsidR="00AD4AC3" w:rsidRPr="001E243F" w:rsidRDefault="004E0E1F" w:rsidP="001E243F">
      <w:pPr>
        <w:pStyle w:val="ListNumber2"/>
      </w:pPr>
      <w:r w:rsidRPr="001E243F">
        <w:t>Yes Disability</w:t>
      </w:r>
    </w:p>
    <w:p w14:paraId="685D34A3" w14:textId="01B6BFA2" w:rsidR="001247EC" w:rsidRDefault="001247EC">
      <w:pPr>
        <w:spacing w:before="0" w:after="0"/>
      </w:pPr>
      <w:r>
        <w:br w:type="page"/>
      </w:r>
    </w:p>
    <w:p w14:paraId="106D188D" w14:textId="290A95AB" w:rsidR="00AD4AC3" w:rsidRPr="00FC4823" w:rsidRDefault="55AED88E" w:rsidP="00E025EA">
      <w:pPr>
        <w:pStyle w:val="Heading7"/>
      </w:pPr>
      <w:bookmarkStart w:id="130" w:name="_Toc86346399"/>
      <w:bookmarkStart w:id="131" w:name="_Toc89253921"/>
      <w:bookmarkStart w:id="132" w:name="_Toc1073966024"/>
      <w:bookmarkStart w:id="133" w:name="_Hlk84169273"/>
      <w:r>
        <w:lastRenderedPageBreak/>
        <w:t>List of submissions</w:t>
      </w:r>
      <w:bookmarkEnd w:id="130"/>
      <w:bookmarkEnd w:id="131"/>
      <w:bookmarkEnd w:id="132"/>
    </w:p>
    <w:bookmarkEnd w:id="133"/>
    <w:p w14:paraId="02D7CA90" w14:textId="7657813A" w:rsidR="00D86647" w:rsidRDefault="7EDCA498" w:rsidP="001247EC">
      <w:r>
        <w:t>Five</w:t>
      </w:r>
      <w:r w:rsidR="4B39272E">
        <w:t xml:space="preserve"> written submissions were received, including a substantial submission from the Professional Footballers Association (PFA), which has been quoted in this report and was provided directly to FIFA, with the permission of the PFA.</w:t>
      </w:r>
    </w:p>
    <w:p w14:paraId="445390E5" w14:textId="6B922362" w:rsidR="00AD4AC3" w:rsidRPr="00E025EA" w:rsidRDefault="55AED88E" w:rsidP="00E025EA">
      <w:pPr>
        <w:pStyle w:val="Heading5"/>
        <w:rPr>
          <w:rStyle w:val="Strong"/>
          <w:b/>
          <w:bCs w:val="0"/>
        </w:rPr>
      </w:pPr>
      <w:r w:rsidRPr="00E025EA">
        <w:rPr>
          <w:rStyle w:val="Strong"/>
          <w:b/>
          <w:bCs w:val="0"/>
        </w:rPr>
        <w:t>Full name</w:t>
      </w:r>
      <w:r w:rsidR="00AD4AC3" w:rsidRPr="00E025EA">
        <w:rPr>
          <w:rStyle w:val="Strong"/>
          <w:b/>
          <w:bCs w:val="0"/>
        </w:rPr>
        <w:tab/>
      </w:r>
      <w:r w:rsidR="00AD4AC3" w:rsidRPr="00E025EA">
        <w:rPr>
          <w:rStyle w:val="Strong"/>
          <w:b/>
          <w:bCs w:val="0"/>
        </w:rPr>
        <w:tab/>
      </w:r>
      <w:r w:rsidR="00AD4AC3" w:rsidRPr="00E025EA">
        <w:rPr>
          <w:rStyle w:val="Strong"/>
          <w:b/>
          <w:bCs w:val="0"/>
        </w:rPr>
        <w:tab/>
      </w:r>
      <w:r w:rsidRPr="00E025EA">
        <w:rPr>
          <w:rStyle w:val="Strong"/>
          <w:b/>
          <w:bCs w:val="0"/>
        </w:rPr>
        <w:t>Organisation</w:t>
      </w:r>
    </w:p>
    <w:p w14:paraId="79F881D3" w14:textId="1EC9C39D" w:rsidR="00E17DF2" w:rsidRDefault="55AED88E" w:rsidP="00E17DF2">
      <w:pPr>
        <w:contextualSpacing/>
      </w:pPr>
      <w:r>
        <w:t>Beau Busch</w:t>
      </w:r>
    </w:p>
    <w:p w14:paraId="54EA7975" w14:textId="276AF058" w:rsidR="00AD4AC3" w:rsidRDefault="00742F5B" w:rsidP="00742F5B">
      <w:r>
        <w:t xml:space="preserve">and </w:t>
      </w:r>
      <w:r w:rsidR="00E17DF2">
        <w:t>Kathryn Gill</w:t>
      </w:r>
      <w:r>
        <w:tab/>
      </w:r>
      <w:r>
        <w:tab/>
        <w:t>Professional Footballers Australia</w:t>
      </w:r>
    </w:p>
    <w:p w14:paraId="4242564B" w14:textId="5115FB04" w:rsidR="00AD4AC3" w:rsidRDefault="55AED88E" w:rsidP="001247EC">
      <w:r>
        <w:t>Chad Hooker</w:t>
      </w:r>
      <w:r w:rsidR="00AD4AC3">
        <w:tab/>
      </w:r>
      <w:r w:rsidR="00AD4AC3">
        <w:tab/>
      </w:r>
      <w:r>
        <w:t>Hamilton City Council</w:t>
      </w:r>
    </w:p>
    <w:p w14:paraId="05F55E74" w14:textId="77777777" w:rsidR="00AD4AC3" w:rsidRDefault="55AED88E" w:rsidP="001247EC">
      <w:r>
        <w:t>Lorraine Guthrie</w:t>
      </w:r>
      <w:r w:rsidR="00AD4AC3">
        <w:tab/>
      </w:r>
      <w:r w:rsidR="00AD4AC3">
        <w:tab/>
      </w:r>
      <w:r>
        <w:t>CCS Disability Action and BarrierFree</w:t>
      </w:r>
    </w:p>
    <w:p w14:paraId="31354E80" w14:textId="033987A8" w:rsidR="00AD4AC3" w:rsidRDefault="55AED88E" w:rsidP="001247EC">
      <w:r>
        <w:t>Michael Rahme</w:t>
      </w:r>
    </w:p>
    <w:p w14:paraId="65114D7A" w14:textId="57497EE6" w:rsidR="00AD4AC3" w:rsidRDefault="55AED88E" w:rsidP="001247EC">
      <w:r>
        <w:t>Nicole Dryden</w:t>
      </w:r>
    </w:p>
    <w:p w14:paraId="39961320" w14:textId="4D6876BC" w:rsidR="00452CA2" w:rsidRDefault="00452CA2" w:rsidP="001247EC"/>
    <w:p w14:paraId="3B9FE868" w14:textId="535EE3D7" w:rsidR="00452CA2" w:rsidRDefault="00452CA2">
      <w:pPr>
        <w:spacing w:before="0" w:after="0"/>
      </w:pPr>
      <w:r>
        <w:br w:type="page"/>
      </w:r>
    </w:p>
    <w:p w14:paraId="7EAB3AED" w14:textId="00B3B516" w:rsidR="006D120E" w:rsidRPr="00FC4823" w:rsidRDefault="0967AB30" w:rsidP="009F7280">
      <w:pPr>
        <w:pStyle w:val="Heading2"/>
        <w:numPr>
          <w:ilvl w:val="0"/>
          <w:numId w:val="0"/>
        </w:numPr>
      </w:pPr>
      <w:bookmarkStart w:id="134" w:name="_Toc86346400"/>
      <w:bookmarkStart w:id="135" w:name="_Toc89253922"/>
      <w:bookmarkStart w:id="136" w:name="_Toc541163333"/>
      <w:bookmarkStart w:id="137" w:name="_Toc89877805"/>
      <w:r>
        <w:lastRenderedPageBreak/>
        <w:t xml:space="preserve">Appendix </w:t>
      </w:r>
      <w:r w:rsidR="006D2DB3">
        <w:t>2</w:t>
      </w:r>
      <w:r>
        <w:t>: UNGPs framework</w:t>
      </w:r>
      <w:bookmarkEnd w:id="134"/>
      <w:bookmarkEnd w:id="135"/>
      <w:bookmarkEnd w:id="136"/>
      <w:bookmarkEnd w:id="137"/>
    </w:p>
    <w:p w14:paraId="78306B2E" w14:textId="2E89C83A" w:rsidR="00F302AB" w:rsidRDefault="00F302AB" w:rsidP="000661A6">
      <w:pPr>
        <w:pStyle w:val="ListBullet"/>
        <w:tabs>
          <w:tab w:val="clear" w:pos="360"/>
        </w:tabs>
        <w:ind w:left="1134" w:hanging="425"/>
      </w:pPr>
      <w:r>
        <w:t>Respect, protect and remedy (3 pillars framework) with 31 principles</w:t>
      </w:r>
      <w:r w:rsidR="00270CF9">
        <w:t>.</w:t>
      </w:r>
    </w:p>
    <w:p w14:paraId="421FA40A" w14:textId="3653239B" w:rsidR="002C21D4" w:rsidRPr="00D2353F" w:rsidRDefault="00590BB5" w:rsidP="002A211C">
      <w:pPr>
        <w:pStyle w:val="ListBullet"/>
        <w:tabs>
          <w:tab w:val="clear" w:pos="360"/>
          <w:tab w:val="clear" w:pos="720"/>
          <w:tab w:val="num" w:pos="723"/>
        </w:tabs>
        <w:ind w:left="1134" w:hanging="425"/>
      </w:pPr>
      <w:r>
        <w:t>H</w:t>
      </w:r>
      <w:r w:rsidR="00BA3513">
        <w:t xml:space="preserve">uman rights due diligence, </w:t>
      </w:r>
      <w:r>
        <w:t xml:space="preserve">is </w:t>
      </w:r>
      <w:r w:rsidR="00CB29EA">
        <w:t xml:space="preserve">a </w:t>
      </w:r>
      <w:r>
        <w:t xml:space="preserve">process </w:t>
      </w:r>
      <w:r w:rsidR="000E541C">
        <w:t>to identify, prevent</w:t>
      </w:r>
      <w:r w:rsidR="009A2E59">
        <w:t>,</w:t>
      </w:r>
      <w:r w:rsidR="000E541C">
        <w:t xml:space="preserve"> mitigate and account for how a business </w:t>
      </w:r>
      <w:r w:rsidR="00AC2484">
        <w:t xml:space="preserve">addresses its </w:t>
      </w:r>
      <w:r w:rsidR="009C6EC0">
        <w:t>adverse</w:t>
      </w:r>
      <w:r w:rsidR="6C93F8F3">
        <w:t xml:space="preserve"> impact</w:t>
      </w:r>
      <w:r w:rsidR="009C6EC0">
        <w:t>s</w:t>
      </w:r>
      <w:r w:rsidR="00AC2484">
        <w:t xml:space="preserve"> on human rights. The focus of human rights due diligence is</w:t>
      </w:r>
      <w:r w:rsidR="00EA735B">
        <w:t xml:space="preserve"> identifying and preventing</w:t>
      </w:r>
      <w:r w:rsidR="00BA3513">
        <w:t xml:space="preserve"> the risks of ri</w:t>
      </w:r>
      <w:r w:rsidR="000556E4">
        <w:t xml:space="preserve">sk of harm </w:t>
      </w:r>
      <w:r w:rsidR="000556E4" w:rsidRPr="00C158C0">
        <w:rPr>
          <w:rStyle w:val="Emphasis"/>
        </w:rPr>
        <w:t>to peopl</w:t>
      </w:r>
      <w:r w:rsidR="002C21D4" w:rsidRPr="00C158C0">
        <w:rPr>
          <w:rStyle w:val="Emphasis"/>
        </w:rPr>
        <w:t>e</w:t>
      </w:r>
      <w:r w:rsidR="00BA3513">
        <w:t xml:space="preserve"> caused by a business</w:t>
      </w:r>
      <w:r w:rsidR="000F6591">
        <w:t>’s activities</w:t>
      </w:r>
      <w:r w:rsidR="00AC2484">
        <w:t xml:space="preserve"> and relationships</w:t>
      </w:r>
      <w:r w:rsidR="00A87EBE">
        <w:t xml:space="preserve"> (such as FIFA</w:t>
      </w:r>
      <w:r w:rsidR="00915A11">
        <w:t>’s direct activities and those of its partners and suppliers</w:t>
      </w:r>
      <w:r w:rsidR="00A87EBE">
        <w:t>)</w:t>
      </w:r>
      <w:r w:rsidR="00270CF9">
        <w:t>.</w:t>
      </w:r>
    </w:p>
    <w:p w14:paraId="643D913B" w14:textId="7E149B5E" w:rsidR="002C21D4" w:rsidRPr="00D2353F" w:rsidRDefault="00F302AB" w:rsidP="00C6157F">
      <w:pPr>
        <w:pStyle w:val="ListBullet"/>
        <w:tabs>
          <w:tab w:val="clear" w:pos="360"/>
        </w:tabs>
        <w:ind w:left="1134" w:hanging="425"/>
      </w:pPr>
      <w:r>
        <w:t>Businesses should identify their human rights risks</w:t>
      </w:r>
      <w:r w:rsidR="00A72397">
        <w:t xml:space="preserve"> and prioritise identifying the most severe risks first</w:t>
      </w:r>
      <w:r w:rsidR="4747AB18">
        <w:t xml:space="preserve">. </w:t>
      </w:r>
      <w:r w:rsidR="00A72397">
        <w:t>Severity</w:t>
      </w:r>
      <w:r w:rsidR="00FC067A">
        <w:t xml:space="preserve"> </w:t>
      </w:r>
      <w:r w:rsidR="00BF5D60">
        <w:t xml:space="preserve">is based on three criteria; the </w:t>
      </w:r>
      <w:r w:rsidR="00FC067A">
        <w:t>scale, scope and remediability</w:t>
      </w:r>
      <w:r w:rsidR="00BF5D60">
        <w:t xml:space="preserve"> of the </w:t>
      </w:r>
      <w:r w:rsidR="00C13DC9">
        <w:t xml:space="preserve">adverse </w:t>
      </w:r>
      <w:r w:rsidR="00BF5D60">
        <w:t>human rights impacts.</w:t>
      </w:r>
    </w:p>
    <w:p w14:paraId="1A9F8BA8" w14:textId="54F4BD62" w:rsidR="001E1F90" w:rsidRDefault="001E1F90" w:rsidP="00C6157F">
      <w:pPr>
        <w:pStyle w:val="ListBullet"/>
        <w:tabs>
          <w:tab w:val="clear" w:pos="360"/>
          <w:tab w:val="clear" w:pos="720"/>
          <w:tab w:val="num" w:pos="723"/>
        </w:tabs>
        <w:ind w:left="1134" w:hanging="425"/>
      </w:pPr>
      <w:r>
        <w:t>A business enterprise</w:t>
      </w:r>
      <w:r w:rsidR="00237180">
        <w:t>,</w:t>
      </w:r>
      <w:r>
        <w:t xml:space="preserve"> such as FIFA</w:t>
      </w:r>
      <w:r w:rsidR="00237180">
        <w:t>,</w:t>
      </w:r>
      <w:r>
        <w:t xml:space="preserve"> should have processes in place to enable the remediation of any adverse human rights</w:t>
      </w:r>
      <w:r w:rsidR="00A539D8">
        <w:t xml:space="preserve"> impacts they cause or to which they contribute.</w:t>
      </w:r>
    </w:p>
    <w:p w14:paraId="6910C846" w14:textId="46AEADEC" w:rsidR="00C75A75" w:rsidRDefault="00095450" w:rsidP="00C6157F">
      <w:pPr>
        <w:pStyle w:val="ListBullet"/>
        <w:tabs>
          <w:tab w:val="clear" w:pos="360"/>
          <w:tab w:val="clear" w:pos="720"/>
          <w:tab w:val="num" w:pos="723"/>
        </w:tabs>
        <w:ind w:left="1134" w:hanging="425"/>
      </w:pPr>
      <w:r>
        <w:t xml:space="preserve">Where a </w:t>
      </w:r>
      <w:r w:rsidR="002C21D4">
        <w:t xml:space="preserve">business </w:t>
      </w:r>
      <w:r w:rsidR="00915A11">
        <w:t>enterprise</w:t>
      </w:r>
      <w:r w:rsidR="00237180">
        <w:t>, such as</w:t>
      </w:r>
      <w:r w:rsidR="002C21D4">
        <w:t xml:space="preserve"> </w:t>
      </w:r>
      <w:r w:rsidR="00476FA1">
        <w:t>FIFA</w:t>
      </w:r>
      <w:r w:rsidR="00237180">
        <w:t>,</w:t>
      </w:r>
      <w:r w:rsidR="00476FA1">
        <w:t xml:space="preserve"> </w:t>
      </w:r>
      <w:r>
        <w:t>identifies</w:t>
      </w:r>
      <w:r w:rsidR="00D47A2E">
        <w:t xml:space="preserve"> that it has caused or contributed to adverse impacts, it </w:t>
      </w:r>
      <w:r w:rsidR="00AC288B">
        <w:t xml:space="preserve">should provide for or cooperate in </w:t>
      </w:r>
      <w:r w:rsidR="00EC03A3">
        <w:t>their</w:t>
      </w:r>
      <w:r w:rsidR="00AC288B">
        <w:t xml:space="preserve"> remediation </w:t>
      </w:r>
      <w:r w:rsidR="00185E32">
        <w:t>through legitimate processes</w:t>
      </w:r>
      <w:r w:rsidR="00270CF9">
        <w:t>.</w:t>
      </w:r>
    </w:p>
    <w:p w14:paraId="28F972F4" w14:textId="09D7CC30" w:rsidR="006D120E" w:rsidRDefault="000C041F" w:rsidP="000661A6">
      <w:pPr>
        <w:pStyle w:val="ListBullet"/>
        <w:tabs>
          <w:tab w:val="clear" w:pos="360"/>
          <w:tab w:val="clear" w:pos="720"/>
          <w:tab w:val="num" w:pos="723"/>
        </w:tabs>
        <w:ind w:left="1134" w:hanging="425"/>
      </w:pPr>
      <w:r>
        <w:t>Where adverse impacts have occurred that the business enterprise</w:t>
      </w:r>
      <w:r w:rsidR="001A5888">
        <w:t>, such as FIFA,</w:t>
      </w:r>
      <w:r>
        <w:t xml:space="preserve"> has not caused or contributed to but which are directly linked to its operations,</w:t>
      </w:r>
      <w:r w:rsidR="001A5888">
        <w:t xml:space="preserve"> </w:t>
      </w:r>
      <w:r w:rsidR="00FE4CEA">
        <w:t>products, services or business relationships</w:t>
      </w:r>
      <w:r w:rsidR="20A8B35B">
        <w:t xml:space="preserve"> </w:t>
      </w:r>
      <w:r w:rsidR="00E006BA">
        <w:t xml:space="preserve">then </w:t>
      </w:r>
      <w:r w:rsidR="001A5888">
        <w:t>the appropriate action to be taken</w:t>
      </w:r>
      <w:r w:rsidR="00542E7D">
        <w:t xml:space="preserve"> will vary according to the circumstances</w:t>
      </w:r>
      <w:r w:rsidR="00A56881">
        <w:t>.</w:t>
      </w:r>
      <w:r w:rsidR="00F302AB">
        <w:t xml:space="preserve"> </w:t>
      </w:r>
      <w:r w:rsidR="00A56881">
        <w:t>For instance, it may be appropriate for the business enterprise to use its</w:t>
      </w:r>
      <w:r w:rsidR="00A361E2">
        <w:t xml:space="preserve"> leverage and influence to encourage its business partners </w:t>
      </w:r>
      <w:r w:rsidR="00CB7F87">
        <w:t xml:space="preserve">and associates to remediate harms </w:t>
      </w:r>
      <w:r w:rsidR="003B7AF2">
        <w:t xml:space="preserve">that </w:t>
      </w:r>
      <w:r w:rsidR="00C75A75">
        <w:t>they have caused or contributed to</w:t>
      </w:r>
      <w:r w:rsidR="0010731B">
        <w:t>.</w:t>
      </w:r>
    </w:p>
    <w:p w14:paraId="65959A24" w14:textId="5971B256" w:rsidR="006D120E" w:rsidRPr="009F7280" w:rsidRDefault="006D120E" w:rsidP="009F7280"/>
    <w:p w14:paraId="79D375C4" w14:textId="5898CE7E" w:rsidR="00E57BD4" w:rsidRPr="009F7280" w:rsidRDefault="00E57BD4" w:rsidP="009F7280">
      <w:pPr>
        <w:rPr>
          <w:highlight w:val="yellow"/>
        </w:rPr>
      </w:pPr>
      <w:r w:rsidRPr="009F7280">
        <w:rPr>
          <w:highlight w:val="yellow"/>
        </w:rPr>
        <w:br w:type="page"/>
      </w:r>
    </w:p>
    <w:p w14:paraId="1C50F6CB" w14:textId="5E02DF5E" w:rsidR="00A2015E" w:rsidRPr="009A0EA4" w:rsidRDefault="00A2015E" w:rsidP="005F1647">
      <w:pPr>
        <w:spacing w:before="0" w:after="0"/>
        <w:rPr>
          <w:rFonts w:cs="Open Sans"/>
          <w:b/>
          <w:bCs/>
        </w:rPr>
      </w:pPr>
      <w:r w:rsidRPr="009A0EA4">
        <w:rPr>
          <w:rFonts w:cs="Open Sans"/>
          <w:b/>
          <w:bCs/>
        </w:rPr>
        <w:lastRenderedPageBreak/>
        <w:t>Endnotes</w:t>
      </w:r>
    </w:p>
    <w:p w14:paraId="55F464DB" w14:textId="77777777" w:rsidR="00A2015E" w:rsidRPr="005422A8" w:rsidRDefault="00A2015E" w:rsidP="005F1647">
      <w:pPr>
        <w:spacing w:before="0" w:after="0"/>
        <w:rPr>
          <w:rFonts w:cs="Open Sans"/>
        </w:rPr>
      </w:pPr>
    </w:p>
    <w:sectPr w:rsidR="00A2015E" w:rsidRPr="005422A8" w:rsidSect="00F16485">
      <w:endnotePr>
        <w:numFmt w:val="decimal"/>
      </w:endnotePr>
      <w:pgSz w:w="11906" w:h="16838" w:code="9"/>
      <w:pgMar w:top="1134" w:right="1418" w:bottom="1134" w:left="1418" w:header="90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EF044" w14:textId="77777777" w:rsidR="00E569AE" w:rsidRDefault="00E569AE" w:rsidP="00F14C6D">
      <w:r>
        <w:separator/>
      </w:r>
    </w:p>
  </w:endnote>
  <w:endnote w:type="continuationSeparator" w:id="0">
    <w:p w14:paraId="07FE188F" w14:textId="77777777" w:rsidR="00E569AE" w:rsidRDefault="00E569AE" w:rsidP="00F14C6D">
      <w:r>
        <w:continuationSeparator/>
      </w:r>
    </w:p>
  </w:endnote>
  <w:endnote w:type="continuationNotice" w:id="1">
    <w:p w14:paraId="4F6B07B5" w14:textId="77777777" w:rsidR="00E569AE" w:rsidRDefault="00E569AE">
      <w:pPr>
        <w:spacing w:before="0" w:after="0"/>
      </w:pPr>
    </w:p>
  </w:endnote>
  <w:endnote w:id="2">
    <w:p w14:paraId="23DE23AD" w14:textId="48FE5372" w:rsidR="003D0E1A" w:rsidRDefault="003D0E1A" w:rsidP="00B85530">
      <w:pPr>
        <w:pStyle w:val="EndnoteText"/>
      </w:pPr>
      <w:r>
        <w:rPr>
          <w:rStyle w:val="EndnoteReference"/>
        </w:rPr>
        <w:endnoteRef/>
      </w:r>
      <w:r>
        <w:t xml:space="preserve"> Australian Institute of Family Studies, </w:t>
      </w:r>
      <w:r w:rsidR="00B85530" w:rsidRPr="0022042C">
        <w:rPr>
          <w:i/>
          <w:iCs/>
        </w:rPr>
        <w:t>LGBTIQA+ communities</w:t>
      </w:r>
      <w:r w:rsidR="00065D57">
        <w:rPr>
          <w:i/>
          <w:iCs/>
        </w:rPr>
        <w:t xml:space="preserve"> </w:t>
      </w:r>
      <w:r w:rsidR="00B85530" w:rsidRPr="0022042C">
        <w:rPr>
          <w:i/>
          <w:iCs/>
        </w:rPr>
        <w:t>Glossary of common terms</w:t>
      </w:r>
      <w:r w:rsidR="00B85530">
        <w:t xml:space="preserve"> (Factsheet, November 2019)</w:t>
      </w:r>
      <w:r w:rsidR="005B4F7E">
        <w:t xml:space="preserve"> &lt;</w:t>
      </w:r>
      <w:hyperlink r:id="rId1" w:history="1">
        <w:r w:rsidR="005B4F7E" w:rsidRPr="0055274A">
          <w:rPr>
            <w:rStyle w:val="Hyperlink"/>
          </w:rPr>
          <w:t>https://aifs.gov.au/cfca/publications/lgbtiq-communities</w:t>
        </w:r>
      </w:hyperlink>
      <w:r w:rsidR="005B4F7E">
        <w:t>&gt;.</w:t>
      </w:r>
    </w:p>
  </w:endnote>
  <w:endnote w:id="3">
    <w:p w14:paraId="036CDC47" w14:textId="77777777" w:rsidR="00E8760E" w:rsidRDefault="00E8760E" w:rsidP="00E8760E">
      <w:pPr>
        <w:pStyle w:val="EndnoteText"/>
      </w:pPr>
      <w:r>
        <w:rPr>
          <w:rStyle w:val="EndnoteReference"/>
        </w:rPr>
        <w:endnoteRef/>
      </w:r>
      <w:r>
        <w:t xml:space="preserve"> C. Brown et al, </w:t>
      </w:r>
      <w:r>
        <w:rPr>
          <w:i/>
          <w:iCs/>
        </w:rPr>
        <w:t>Gari Yala (Speak the Truth)</w:t>
      </w:r>
      <w:r>
        <w:t xml:space="preserve">: </w:t>
      </w:r>
      <w:r>
        <w:rPr>
          <w:i/>
          <w:iCs/>
        </w:rPr>
        <w:t>Centreing the work experiences of Aboriginal and/or Torres Strait Islander Australians</w:t>
      </w:r>
      <w:r>
        <w:t xml:space="preserve"> (Jumbunna Institute, Diversity Council Australia, Report, 2020) 18.</w:t>
      </w:r>
    </w:p>
  </w:endnote>
  <w:endnote w:id="4">
    <w:p w14:paraId="6FEC2DEC" w14:textId="77777777" w:rsidR="0082550A" w:rsidRDefault="0082550A" w:rsidP="0082550A">
      <w:pPr>
        <w:pStyle w:val="EndnoteText"/>
        <w:ind w:left="0" w:firstLine="0"/>
      </w:pPr>
      <w:r>
        <w:rPr>
          <w:rStyle w:val="EndnoteReference"/>
        </w:rPr>
        <w:endnoteRef/>
      </w:r>
      <w:r>
        <w:t xml:space="preserve"> FIFA, (Web Page) ‘About FIFA: What We Do’, </w:t>
      </w:r>
      <w:r w:rsidRPr="006E6BF3">
        <w:rPr>
          <w:rFonts w:cs="Open Sans"/>
        </w:rPr>
        <w:t>&lt;</w:t>
      </w:r>
      <w:hyperlink r:id="rId2" w:history="1">
        <w:r w:rsidRPr="0055274A">
          <w:rPr>
            <w:rStyle w:val="Hyperlink"/>
          </w:rPr>
          <w:t>https://www.fifa.com/about-fifa</w:t>
        </w:r>
      </w:hyperlink>
      <w:r>
        <w:rPr>
          <w:rFonts w:cs="Open Sans"/>
        </w:rPr>
        <w:t>&gt;.</w:t>
      </w:r>
    </w:p>
  </w:endnote>
  <w:endnote w:id="5">
    <w:p w14:paraId="72F8E690" w14:textId="6929AD78" w:rsidR="00041BF3" w:rsidRPr="00117A78" w:rsidRDefault="00041BF3" w:rsidP="009A51D3">
      <w:pPr>
        <w:pStyle w:val="EndnoteText"/>
        <w:rPr>
          <w:rFonts w:cs="Open Sans"/>
          <w:color w:val="333333"/>
          <w:sz w:val="21"/>
          <w:szCs w:val="21"/>
          <w:shd w:val="clear" w:color="auto" w:fill="FFFFFF"/>
        </w:rPr>
      </w:pPr>
      <w:r>
        <w:rPr>
          <w:rStyle w:val="EndnoteReference"/>
        </w:rPr>
        <w:endnoteRef/>
      </w:r>
      <w:r>
        <w:t xml:space="preserve"> </w:t>
      </w:r>
      <w:r w:rsidRPr="00041BF3">
        <w:rPr>
          <w:rFonts w:cs="Open Sans"/>
          <w:color w:val="333333"/>
          <w:sz w:val="21"/>
          <w:szCs w:val="21"/>
          <w:shd w:val="clear" w:color="auto" w:fill="FFFFFF"/>
        </w:rPr>
        <w:t>Byers, T., Slack, T., &amp; Parent, M. M. (2012). Mega events. In</w:t>
      </w:r>
      <w:r w:rsidR="00065D57">
        <w:rPr>
          <w:rFonts w:cs="Open Sans"/>
          <w:color w:val="333333"/>
          <w:sz w:val="21"/>
          <w:szCs w:val="21"/>
          <w:shd w:val="clear" w:color="auto" w:fill="FFFFFF"/>
        </w:rPr>
        <w:t xml:space="preserve"> </w:t>
      </w:r>
      <w:r w:rsidRPr="00041BF3">
        <w:rPr>
          <w:rFonts w:cs="Open Sans"/>
          <w:i/>
          <w:iCs/>
          <w:color w:val="333333"/>
          <w:sz w:val="21"/>
          <w:szCs w:val="21"/>
          <w:shd w:val="clear" w:color="auto" w:fill="FFFFFF"/>
        </w:rPr>
        <w:t>Key concepts in sport management</w:t>
      </w:r>
      <w:r w:rsidRPr="00041BF3">
        <w:rPr>
          <w:rFonts w:cs="Open Sans"/>
          <w:color w:val="333333"/>
          <w:sz w:val="21"/>
          <w:szCs w:val="21"/>
          <w:shd w:val="clear" w:color="auto" w:fill="FFFFFF"/>
        </w:rPr>
        <w:t> (pp. 103-106). SAGE Publications Ltd,</w:t>
      </w:r>
      <w:r w:rsidR="00F0624E">
        <w:rPr>
          <w:rFonts w:cs="Open Sans"/>
          <w:color w:val="333333"/>
          <w:sz w:val="21"/>
          <w:szCs w:val="21"/>
          <w:shd w:val="clear" w:color="auto" w:fill="FFFFFF"/>
        </w:rPr>
        <w:t xml:space="preserve"> </w:t>
      </w:r>
      <w:r w:rsidR="00DA0800" w:rsidRPr="006E6BF3">
        <w:rPr>
          <w:rFonts w:cs="Open Sans"/>
        </w:rPr>
        <w:t>&lt;</w:t>
      </w:r>
      <w:hyperlink r:id="rId3" w:history="1">
        <w:r w:rsidR="00F0624E" w:rsidRPr="009A51D3">
          <w:rPr>
            <w:rStyle w:val="Hyperlink"/>
            <w:rFonts w:cs="Open Sans"/>
            <w:sz w:val="21"/>
            <w:szCs w:val="21"/>
            <w:shd w:val="clear" w:color="auto" w:fill="FFFFFF"/>
          </w:rPr>
          <w:t>h</w:t>
        </w:r>
        <w:r w:rsidRPr="009A51D3">
          <w:rPr>
            <w:rStyle w:val="Hyperlink"/>
            <w:rFonts w:cs="Open Sans"/>
            <w:sz w:val="21"/>
            <w:szCs w:val="21"/>
            <w:shd w:val="clear" w:color="auto" w:fill="FFFFFF"/>
          </w:rPr>
          <w:t>ttps://www.doi.org/10.4135/9781473914599.n23</w:t>
        </w:r>
      </w:hyperlink>
      <w:r w:rsidR="00DA0800">
        <w:rPr>
          <w:rFonts w:cs="Open Sans"/>
        </w:rPr>
        <w:t>&gt;.</w:t>
      </w:r>
    </w:p>
  </w:endnote>
  <w:endnote w:id="6">
    <w:p w14:paraId="1F549DC1" w14:textId="49277FF0" w:rsidR="00CF4B50" w:rsidRDefault="00CF4B50">
      <w:pPr>
        <w:pStyle w:val="EndnoteText"/>
      </w:pPr>
      <w:r>
        <w:rPr>
          <w:rStyle w:val="EndnoteReference"/>
        </w:rPr>
        <w:endnoteRef/>
      </w:r>
      <w:r>
        <w:t xml:space="preserve"> </w:t>
      </w:r>
      <w:r w:rsidR="00597201">
        <w:t>FIFA,</w:t>
      </w:r>
      <w:r w:rsidR="00597201" w:rsidRPr="00597201">
        <w:t xml:space="preserve"> </w:t>
      </w:r>
      <w:r w:rsidR="00E93947">
        <w:t xml:space="preserve">(Web Page) </w:t>
      </w:r>
      <w:r w:rsidR="0046340B" w:rsidRPr="006E6BF3">
        <w:rPr>
          <w:rFonts w:cs="Open Sans"/>
        </w:rPr>
        <w:t>&lt;</w:t>
      </w:r>
      <w:hyperlink r:id="rId4" w:history="1">
        <w:r w:rsidR="00597201" w:rsidRPr="00E93947">
          <w:rPr>
            <w:rStyle w:val="Hyperlink"/>
          </w:rPr>
          <w:t>https://www.fifa.com/about-fifa/associations</w:t>
        </w:r>
      </w:hyperlink>
      <w:r w:rsidR="0046340B">
        <w:rPr>
          <w:rFonts w:cs="Open Sans"/>
        </w:rPr>
        <w:t>&gt;.</w:t>
      </w:r>
    </w:p>
  </w:endnote>
  <w:endnote w:id="7">
    <w:p w14:paraId="4525D9C7" w14:textId="362A9798" w:rsidR="00774157" w:rsidRDefault="00774157">
      <w:pPr>
        <w:pStyle w:val="EndnoteText"/>
      </w:pPr>
      <w:r>
        <w:rPr>
          <w:rStyle w:val="EndnoteReference"/>
        </w:rPr>
        <w:endnoteRef/>
      </w:r>
      <w:r>
        <w:t xml:space="preserve"> </w:t>
      </w:r>
      <w:r w:rsidR="00896609">
        <w:t xml:space="preserve">Reconciliation Australia, </w:t>
      </w:r>
      <w:r w:rsidR="00600147">
        <w:t xml:space="preserve">(Web Page) </w:t>
      </w:r>
      <w:r w:rsidR="00896609" w:rsidRPr="006E6BF3">
        <w:rPr>
          <w:rFonts w:cs="Open Sans"/>
        </w:rPr>
        <w:t>&lt;</w:t>
      </w:r>
      <w:hyperlink r:id="rId5" w:history="1">
        <w:r w:rsidR="00896609" w:rsidRPr="00896609">
          <w:rPr>
            <w:rStyle w:val="Hyperlink"/>
          </w:rPr>
          <w:t>https://www.reconciliation.org.au/</w:t>
        </w:r>
      </w:hyperlink>
      <w:r w:rsidR="00896609">
        <w:rPr>
          <w:rFonts w:cs="Open Sans"/>
        </w:rPr>
        <w:t>&gt;.</w:t>
      </w:r>
    </w:p>
  </w:endnote>
  <w:endnote w:id="8">
    <w:p w14:paraId="03CFFA5D" w14:textId="37C524A9" w:rsidR="005E4217" w:rsidRDefault="005E4217">
      <w:pPr>
        <w:pStyle w:val="EndnoteText"/>
      </w:pPr>
      <w:r>
        <w:rPr>
          <w:rStyle w:val="EndnoteReference"/>
        </w:rPr>
        <w:endnoteRef/>
      </w:r>
      <w:r>
        <w:t xml:space="preserve"> Reconciliation Australia, (Web Page) </w:t>
      </w:r>
      <w:r w:rsidR="00C605D3" w:rsidRPr="006E6BF3">
        <w:rPr>
          <w:rFonts w:cs="Open Sans"/>
        </w:rPr>
        <w:t>&lt;</w:t>
      </w:r>
      <w:hyperlink r:id="rId6" w:history="1">
        <w:r w:rsidR="00C605D3" w:rsidRPr="00C605D3">
          <w:rPr>
            <w:rStyle w:val="Hyperlink"/>
          </w:rPr>
          <w:t>https://www.reconciliation.org.au/reconciliation/what-is-reconciliation/</w:t>
        </w:r>
      </w:hyperlink>
      <w:r w:rsidR="00C605D3">
        <w:rPr>
          <w:rFonts w:cs="Open Sans"/>
        </w:rPr>
        <w:t>&gt;.</w:t>
      </w:r>
    </w:p>
  </w:endnote>
  <w:endnote w:id="9">
    <w:p w14:paraId="52EE4BB7" w14:textId="00AACF20" w:rsidR="00076F0F" w:rsidRDefault="00076F0F">
      <w:pPr>
        <w:pStyle w:val="EndnoteText"/>
      </w:pPr>
      <w:r>
        <w:rPr>
          <w:rStyle w:val="EndnoteReference"/>
        </w:rPr>
        <w:endnoteRef/>
      </w:r>
      <w:r>
        <w:t xml:space="preserve"> Childwise</w:t>
      </w:r>
      <w:r w:rsidR="00D35E2D">
        <w:t>,</w:t>
      </w:r>
      <w:r>
        <w:t xml:space="preserve"> </w:t>
      </w:r>
      <w:r w:rsidR="00D35E2D" w:rsidRPr="00D35E2D">
        <w:rPr>
          <w:i/>
          <w:iCs/>
        </w:rPr>
        <w:t>What is Child Safeguarding?</w:t>
      </w:r>
      <w:r w:rsidR="00D35E2D">
        <w:t xml:space="preserve"> (Web Page, 2021) </w:t>
      </w:r>
      <w:r w:rsidRPr="000E019D">
        <w:rPr>
          <w:rFonts w:cs="Open Sans"/>
        </w:rPr>
        <w:t>&lt;</w:t>
      </w:r>
      <w:hyperlink r:id="rId7" w:history="1">
        <w:r w:rsidRPr="007A3977">
          <w:rPr>
            <w:rStyle w:val="Hyperlink"/>
          </w:rPr>
          <w:t>https://www.childwise.org.au/news/42/what-is-child-safeguarding</w:t>
        </w:r>
      </w:hyperlink>
      <w:r>
        <w:rPr>
          <w:rFonts w:cs="Open Sans"/>
        </w:rPr>
        <w:t>&gt;.</w:t>
      </w:r>
    </w:p>
  </w:endnote>
  <w:endnote w:id="10">
    <w:p w14:paraId="2FDE67CF" w14:textId="759C84BF" w:rsidR="00C536CC" w:rsidRDefault="00C536CC" w:rsidP="00584AFC">
      <w:pPr>
        <w:pStyle w:val="EndnoteText"/>
      </w:pPr>
      <w:r>
        <w:rPr>
          <w:rStyle w:val="EndnoteReference"/>
        </w:rPr>
        <w:endnoteRef/>
      </w:r>
      <w:r>
        <w:t xml:space="preserve"> </w:t>
      </w:r>
      <w:r w:rsidR="00EC0F5C">
        <w:t xml:space="preserve">Childwise, </w:t>
      </w:r>
      <w:r w:rsidR="006E766F" w:rsidRPr="00584AFC">
        <w:rPr>
          <w:i/>
          <w:iCs/>
        </w:rPr>
        <w:t>What makes What makes a child or young person feel safe and heard in organisations?</w:t>
      </w:r>
      <w:r w:rsidR="00584AFC">
        <w:rPr>
          <w:b/>
          <w:bCs/>
          <w:i/>
          <w:iCs/>
        </w:rPr>
        <w:t xml:space="preserve"> </w:t>
      </w:r>
      <w:r w:rsidR="00EC0F5C">
        <w:t xml:space="preserve">(Web Page, 2021) </w:t>
      </w:r>
      <w:r w:rsidR="00525BE9" w:rsidRPr="000E019D">
        <w:rPr>
          <w:rFonts w:cs="Open Sans"/>
        </w:rPr>
        <w:t>&lt;</w:t>
      </w:r>
      <w:hyperlink r:id="rId8" w:history="1">
        <w:r w:rsidR="00525BE9" w:rsidRPr="007A3977">
          <w:rPr>
            <w:rStyle w:val="Hyperlink"/>
          </w:rPr>
          <w:t>https://www.childwise.org.au/news/36/what-makes-a-child-young-person-feel-safe-heard-in-organisations</w:t>
        </w:r>
      </w:hyperlink>
      <w:r w:rsidR="00525BE9">
        <w:rPr>
          <w:rFonts w:cs="Open Sans"/>
        </w:rPr>
        <w:t>&gt;.</w:t>
      </w:r>
    </w:p>
  </w:endnote>
  <w:endnote w:id="11">
    <w:p w14:paraId="19A82C9A" w14:textId="48A3451E" w:rsidR="00BE451A" w:rsidRDefault="00BE451A" w:rsidP="00BE451A">
      <w:pPr>
        <w:pStyle w:val="EndnoteText"/>
      </w:pPr>
      <w:r>
        <w:rPr>
          <w:rStyle w:val="EndnoteReference"/>
        </w:rPr>
        <w:endnoteRef/>
      </w:r>
      <w:r>
        <w:t xml:space="preserve"> </w:t>
      </w:r>
      <w:r w:rsidRPr="00B659C2">
        <w:t xml:space="preserve">United Nations Office of the High Commissioner for Human Rights, </w:t>
      </w:r>
      <w:r w:rsidRPr="00B659C2">
        <w:rPr>
          <w:i/>
        </w:rPr>
        <w:t xml:space="preserve">Guiding principles on business and human rights: Implementing the United Nations </w:t>
      </w:r>
      <w:r>
        <w:rPr>
          <w:i/>
        </w:rPr>
        <w:t>’</w:t>
      </w:r>
      <w:r w:rsidRPr="00B659C2">
        <w:rPr>
          <w:i/>
        </w:rPr>
        <w:t>Protect, Respect and Remedy</w:t>
      </w:r>
      <w:r>
        <w:rPr>
          <w:i/>
        </w:rPr>
        <w:t>’</w:t>
      </w:r>
      <w:r w:rsidRPr="00B659C2">
        <w:rPr>
          <w:i/>
        </w:rPr>
        <w:t xml:space="preserve"> Framework,</w:t>
      </w:r>
      <w:r w:rsidRPr="000E019D">
        <w:rPr>
          <w:rFonts w:cs="Open Sans"/>
          <w:i/>
          <w:iCs/>
        </w:rPr>
        <w:t xml:space="preserve"> </w:t>
      </w:r>
      <w:r w:rsidRPr="00B659C2">
        <w:t>UN Doc HR/Pub/11/04 (16 June 2011</w:t>
      </w:r>
      <w:r w:rsidRPr="000E019D">
        <w:rPr>
          <w:rFonts w:cs="Open Sans"/>
        </w:rPr>
        <w:t>)</w:t>
      </w:r>
      <w:r>
        <w:rPr>
          <w:rFonts w:cs="Open Sans"/>
        </w:rPr>
        <w:t xml:space="preserve"> </w:t>
      </w:r>
      <w:r w:rsidRPr="000E019D">
        <w:rPr>
          <w:rFonts w:cs="Open Sans"/>
        </w:rPr>
        <w:t>&lt;</w:t>
      </w:r>
      <w:hyperlink r:id="rId9" w:history="1">
        <w:r w:rsidRPr="00BB334E">
          <w:rPr>
            <w:rStyle w:val="Hyperlink"/>
            <w:rFonts w:cs="Open Sans"/>
          </w:rPr>
          <w:t>https://www.ohchr.org/documents/publications/guidingprinciplesbusinesshr_en.pdf</w:t>
        </w:r>
      </w:hyperlink>
      <w:r w:rsidRPr="000E019D">
        <w:rPr>
          <w:rFonts w:cs="Open Sans"/>
        </w:rPr>
        <w:t>&gt;.</w:t>
      </w:r>
    </w:p>
  </w:endnote>
  <w:endnote w:id="12">
    <w:p w14:paraId="56A1C67C" w14:textId="290D3F3E" w:rsidR="006E6BF3" w:rsidRDefault="0026460C" w:rsidP="00BF1109">
      <w:pPr>
        <w:pStyle w:val="EndnoteText"/>
      </w:pPr>
      <w:r>
        <w:rPr>
          <w:rStyle w:val="EndnoteReference"/>
        </w:rPr>
        <w:endnoteRef/>
      </w:r>
      <w:r>
        <w:t xml:space="preserve"> </w:t>
      </w:r>
      <w:r w:rsidR="006E6BF3" w:rsidRPr="006E6BF3">
        <w:rPr>
          <w:rFonts w:cs="Open Sans"/>
        </w:rPr>
        <w:t xml:space="preserve">Jaqueline Howard, ‘Australia and New Zealand to host 2023 FIFA Women’s World Cup’, </w:t>
      </w:r>
      <w:r w:rsidR="006E6BF3" w:rsidRPr="006E6BF3">
        <w:rPr>
          <w:rFonts w:cs="Open Sans"/>
          <w:i/>
          <w:iCs/>
        </w:rPr>
        <w:t xml:space="preserve">ABC News </w:t>
      </w:r>
      <w:r w:rsidR="006E6BF3" w:rsidRPr="006E6BF3">
        <w:rPr>
          <w:rFonts w:cs="Open Sans"/>
        </w:rPr>
        <w:t>(Online Article, June 26 2020) &lt;</w:t>
      </w:r>
      <w:hyperlink r:id="rId10" w:history="1">
        <w:r w:rsidR="00A90A0C" w:rsidRPr="00BB334E">
          <w:rPr>
            <w:rStyle w:val="Hyperlink"/>
            <w:rFonts w:cs="Open Sans"/>
          </w:rPr>
          <w:t>https://www.abc.net.au/news/2020-06-26/australia-and-new-zealand-to-host-2023-fifa-womens-world-cup/12394688</w:t>
        </w:r>
      </w:hyperlink>
      <w:r w:rsidR="00A90A0C">
        <w:rPr>
          <w:rFonts w:cs="Open Sans"/>
        </w:rPr>
        <w:t>&gt;.</w:t>
      </w:r>
      <w:r w:rsidR="006E6BF3" w:rsidRPr="006E6BF3">
        <w:rPr>
          <w:rFonts w:cs="Open Sans"/>
        </w:rPr>
        <w:t xml:space="preserve"> </w:t>
      </w:r>
    </w:p>
  </w:endnote>
  <w:endnote w:id="13">
    <w:p w14:paraId="4B246EE0" w14:textId="203743D2" w:rsidR="0026460C" w:rsidRPr="00677CBF" w:rsidRDefault="0026460C">
      <w:pPr>
        <w:pStyle w:val="EndnoteText"/>
        <w:rPr>
          <w:rFonts w:cs="Open Sans"/>
          <w:color w:val="0000FF"/>
        </w:rPr>
      </w:pPr>
      <w:r>
        <w:rPr>
          <w:rStyle w:val="EndnoteReference"/>
        </w:rPr>
        <w:endnoteRef/>
      </w:r>
      <w:r>
        <w:t xml:space="preserve"> </w:t>
      </w:r>
      <w:r w:rsidR="003E431F" w:rsidRPr="008529FD">
        <w:rPr>
          <w:rFonts w:cs="Open Sans"/>
        </w:rPr>
        <w:t xml:space="preserve">Fédération Internationale de Football Association, </w:t>
      </w:r>
      <w:r w:rsidR="003E431F" w:rsidRPr="008529FD">
        <w:rPr>
          <w:rFonts w:cs="Open Sans"/>
          <w:i/>
          <w:iCs/>
        </w:rPr>
        <w:t>Human Rights Policy</w:t>
      </w:r>
      <w:r w:rsidR="003E431F" w:rsidRPr="008529FD">
        <w:rPr>
          <w:rFonts w:cs="Open Sans"/>
        </w:rPr>
        <w:t xml:space="preserve"> (Policy, May 2017) &lt;</w:t>
      </w:r>
      <w:hyperlink r:id="rId11" w:history="1">
        <w:r w:rsidR="003E431F" w:rsidRPr="008529FD">
          <w:rPr>
            <w:rStyle w:val="Hyperlink"/>
            <w:rFonts w:cs="Open Sans"/>
          </w:rPr>
          <w:t>https://digitalhub.fifa.com/m/1a876c66a3f0498d/original/kr05dqyhwr1uhqy2lh6r-pdf.pdf</w:t>
        </w:r>
      </w:hyperlink>
      <w:r w:rsidR="003E431F" w:rsidRPr="00677CBF">
        <w:rPr>
          <w:rStyle w:val="Hyperlink"/>
          <w:rFonts w:cs="Open Sans"/>
          <w:color w:val="auto"/>
        </w:rPr>
        <w:t>&gt;.</w:t>
      </w:r>
    </w:p>
  </w:endnote>
  <w:endnote w:id="14">
    <w:p w14:paraId="0E2B3448" w14:textId="02B48BCC" w:rsidR="00775504" w:rsidRDefault="0026460C">
      <w:pPr>
        <w:pStyle w:val="EndnoteText"/>
      </w:pPr>
      <w:r>
        <w:rPr>
          <w:rStyle w:val="EndnoteReference"/>
        </w:rPr>
        <w:endnoteRef/>
      </w:r>
      <w:r>
        <w:t xml:space="preserve"> </w:t>
      </w:r>
      <w:r w:rsidR="00775504" w:rsidRPr="00B659C2">
        <w:t xml:space="preserve">United Nations Office of the High Commissioner for Human Rights, </w:t>
      </w:r>
      <w:r w:rsidR="00775504" w:rsidRPr="00B659C2">
        <w:rPr>
          <w:i/>
        </w:rPr>
        <w:t xml:space="preserve">Guiding principles on business and human rights: Implementing the United Nations </w:t>
      </w:r>
      <w:r w:rsidR="00116107">
        <w:rPr>
          <w:i/>
        </w:rPr>
        <w:t>‘</w:t>
      </w:r>
      <w:r w:rsidR="00775504" w:rsidRPr="00B659C2">
        <w:rPr>
          <w:i/>
        </w:rPr>
        <w:t>Protect, Respect and Remedy</w:t>
      </w:r>
      <w:r w:rsidR="00116107">
        <w:rPr>
          <w:i/>
        </w:rPr>
        <w:t>’</w:t>
      </w:r>
      <w:r w:rsidR="00775504" w:rsidRPr="00B659C2">
        <w:rPr>
          <w:i/>
        </w:rPr>
        <w:t xml:space="preserve"> Framework,</w:t>
      </w:r>
      <w:r w:rsidR="00775504" w:rsidRPr="000E019D">
        <w:rPr>
          <w:rFonts w:cs="Open Sans"/>
          <w:i/>
          <w:iCs/>
        </w:rPr>
        <w:t xml:space="preserve"> </w:t>
      </w:r>
      <w:r w:rsidR="00775504" w:rsidRPr="00B659C2">
        <w:t>UN Doc HR/Pub/11/04 (16 June 2011</w:t>
      </w:r>
      <w:r w:rsidR="00775504" w:rsidRPr="000E019D">
        <w:rPr>
          <w:rFonts w:cs="Open Sans"/>
        </w:rPr>
        <w:t>)</w:t>
      </w:r>
      <w:r w:rsidR="00775504">
        <w:rPr>
          <w:rFonts w:cs="Open Sans"/>
        </w:rPr>
        <w:t xml:space="preserve"> </w:t>
      </w:r>
      <w:r w:rsidR="00775504" w:rsidRPr="000E019D">
        <w:rPr>
          <w:rFonts w:cs="Open Sans"/>
        </w:rPr>
        <w:t>&lt;</w:t>
      </w:r>
      <w:hyperlink r:id="rId12" w:history="1">
        <w:r w:rsidR="00005EB3" w:rsidRPr="00BB334E">
          <w:rPr>
            <w:rStyle w:val="Hyperlink"/>
            <w:rFonts w:cs="Open Sans"/>
          </w:rPr>
          <w:t>https://www.ohchr.org/documents/publications/guidingprinciplesbusinesshr_en.pdf</w:t>
        </w:r>
      </w:hyperlink>
      <w:r w:rsidR="00775504" w:rsidRPr="000E019D">
        <w:rPr>
          <w:rFonts w:cs="Open Sans"/>
        </w:rPr>
        <w:t>&gt;.</w:t>
      </w:r>
    </w:p>
  </w:endnote>
  <w:endnote w:id="15">
    <w:p w14:paraId="1AD17910" w14:textId="2454ED0F" w:rsidR="0026460C" w:rsidRPr="00677CBF" w:rsidRDefault="0026460C">
      <w:pPr>
        <w:pStyle w:val="EndnoteText"/>
        <w:rPr>
          <w:rFonts w:cs="Open Sans"/>
          <w:color w:val="0000FF"/>
          <w:u w:val="single"/>
        </w:rPr>
      </w:pPr>
      <w:r>
        <w:rPr>
          <w:rStyle w:val="EndnoteReference"/>
        </w:rPr>
        <w:endnoteRef/>
      </w:r>
      <w:r>
        <w:t xml:space="preserve"> </w:t>
      </w:r>
      <w:r w:rsidR="00EC0133" w:rsidRPr="000E019D">
        <w:rPr>
          <w:rFonts w:cs="Open Sans"/>
        </w:rPr>
        <w:t xml:space="preserve">Fédération Internationale de Football Association, </w:t>
      </w:r>
      <w:r w:rsidR="00EC0133" w:rsidRPr="000E019D">
        <w:rPr>
          <w:rFonts w:cs="Open Sans"/>
          <w:i/>
          <w:iCs/>
        </w:rPr>
        <w:t>Human Rights Policy</w:t>
      </w:r>
      <w:r w:rsidR="00EC0133" w:rsidRPr="000E019D">
        <w:rPr>
          <w:rFonts w:cs="Open Sans"/>
        </w:rPr>
        <w:t xml:space="preserve"> (Policy, May 2017) Article</w:t>
      </w:r>
      <w:r w:rsidR="00EC0133">
        <w:rPr>
          <w:rFonts w:cs="Open Sans"/>
        </w:rPr>
        <w:t>s</w:t>
      </w:r>
      <w:r w:rsidR="00EC0133" w:rsidRPr="000E019D">
        <w:rPr>
          <w:rFonts w:cs="Open Sans"/>
        </w:rPr>
        <w:t xml:space="preserve"> 1-2 &lt;</w:t>
      </w:r>
      <w:hyperlink r:id="rId13" w:history="1">
        <w:r w:rsidR="00EC0133" w:rsidRPr="000E019D">
          <w:rPr>
            <w:rStyle w:val="Hyperlink"/>
            <w:rFonts w:cs="Open Sans"/>
          </w:rPr>
          <w:t>https://digitalhub.fifa.com/m/1a876c66a3f0498d/original/kr05dqyhwr1uhqy2lh6r-pdf.pdf</w:t>
        </w:r>
      </w:hyperlink>
      <w:r w:rsidR="00EC0133" w:rsidRPr="00065D57">
        <w:t>&gt;.</w:t>
      </w:r>
    </w:p>
  </w:endnote>
  <w:endnote w:id="16">
    <w:p w14:paraId="6E0FDBA0" w14:textId="35032B54" w:rsidR="0026460C" w:rsidRPr="0022264D" w:rsidRDefault="0026460C">
      <w:pPr>
        <w:pStyle w:val="EndnoteText"/>
        <w:rPr>
          <w:rFonts w:cs="Open Sans"/>
        </w:rPr>
      </w:pPr>
      <w:r>
        <w:rPr>
          <w:rStyle w:val="EndnoteReference"/>
        </w:rPr>
        <w:endnoteRef/>
      </w:r>
      <w:r>
        <w:t xml:space="preserve"> </w:t>
      </w:r>
      <w:r w:rsidR="002E6241" w:rsidRPr="00464B57">
        <w:rPr>
          <w:rFonts w:cs="Open Sans"/>
        </w:rPr>
        <w:t xml:space="preserve">Fédération Internationale de Football Association, </w:t>
      </w:r>
      <w:r w:rsidR="002E6241" w:rsidRPr="00464B57">
        <w:rPr>
          <w:rFonts w:cs="Open Sans"/>
          <w:i/>
          <w:iCs/>
        </w:rPr>
        <w:t>Human Rights Policy</w:t>
      </w:r>
      <w:r w:rsidR="002E6241" w:rsidRPr="00464B57">
        <w:rPr>
          <w:rFonts w:cs="Open Sans"/>
        </w:rPr>
        <w:t xml:space="preserve"> (Policy, May 2017) Article 5 &lt;</w:t>
      </w:r>
      <w:hyperlink r:id="rId14" w:history="1">
        <w:r w:rsidR="002E6241" w:rsidRPr="00464B57">
          <w:rPr>
            <w:rStyle w:val="Hyperlink"/>
            <w:rFonts w:cs="Open Sans"/>
          </w:rPr>
          <w:t>https://digitalhub.fifa.com/m/1a876c66a3f0498d/original/kr05dqyhwr1uhqy2lh6r-pdf.pdf</w:t>
        </w:r>
      </w:hyperlink>
      <w:r w:rsidR="002E6241">
        <w:rPr>
          <w:rStyle w:val="Hyperlink"/>
          <w:rFonts w:cs="Open Sans"/>
          <w:color w:val="auto"/>
        </w:rPr>
        <w:t>&gt;.</w:t>
      </w:r>
    </w:p>
  </w:endnote>
  <w:endnote w:id="17">
    <w:p w14:paraId="72A9836F" w14:textId="55A214F9" w:rsidR="0026460C" w:rsidRPr="00677CBF" w:rsidRDefault="0026460C" w:rsidP="00677CBF">
      <w:pPr>
        <w:pStyle w:val="AHRCEndnotes"/>
        <w:numPr>
          <w:ilvl w:val="0"/>
          <w:numId w:val="0"/>
        </w:numPr>
        <w:ind w:left="142" w:hanging="142"/>
        <w:rPr>
          <w:highlight w:val="cyan"/>
        </w:rPr>
      </w:pPr>
      <w:r>
        <w:rPr>
          <w:rStyle w:val="EndnoteReference"/>
        </w:rPr>
        <w:endnoteRef/>
      </w:r>
      <w:r>
        <w:t xml:space="preserve"> </w:t>
      </w:r>
      <w:r w:rsidR="00F33904" w:rsidRPr="006301E3">
        <w:rPr>
          <w:rStyle w:val="Hyperlink"/>
          <w:rFonts w:cs="Open Sans"/>
          <w:color w:val="auto"/>
        </w:rPr>
        <w:t xml:space="preserve">See the comprehensive work of the Centre for Sport and Human Rights (CSHR), including </w:t>
      </w:r>
      <w:r w:rsidR="00F33904" w:rsidRPr="00375C69">
        <w:rPr>
          <w:rStyle w:val="Hyperlink"/>
          <w:rFonts w:cs="Open Sans"/>
          <w:color w:val="auto"/>
        </w:rPr>
        <w:t xml:space="preserve">Mega Sporting Events Platform for Human Rights, </w:t>
      </w:r>
      <w:r w:rsidR="00F33904" w:rsidRPr="00375C69">
        <w:rPr>
          <w:rStyle w:val="Hyperlink"/>
          <w:rFonts w:cs="Open Sans"/>
          <w:i/>
          <w:iCs/>
          <w:color w:val="auto"/>
        </w:rPr>
        <w:t xml:space="preserve">The mega-sporting event lifecycle: Embedding human rights from vision to legacy </w:t>
      </w:r>
      <w:r w:rsidR="00F33904" w:rsidRPr="00F241AA">
        <w:rPr>
          <w:rStyle w:val="Hyperlink"/>
          <w:rFonts w:cs="Open Sans"/>
          <w:color w:val="auto"/>
        </w:rPr>
        <w:t xml:space="preserve">(Report, April 2018) </w:t>
      </w:r>
      <w:r w:rsidR="00F33904" w:rsidRPr="00FA6DD2">
        <w:rPr>
          <w:rStyle w:val="Hyperlink"/>
          <w:rFonts w:cs="Open Sans"/>
          <w:color w:val="auto"/>
        </w:rPr>
        <w:t>&lt;</w:t>
      </w:r>
      <w:hyperlink r:id="rId15" w:history="1">
        <w:r w:rsidR="00F33904" w:rsidRPr="00AB5A7F">
          <w:rPr>
            <w:rStyle w:val="Hyperlink"/>
            <w:rFonts w:cs="Open Sans"/>
          </w:rPr>
          <w:t>https://www.ihrb.org/uploads/reports/The_MSE_Lifecycle_-Embedding_Human_Rights_from_Vision_to_Legacy.pdf</w:t>
        </w:r>
      </w:hyperlink>
      <w:r w:rsidR="00F33904" w:rsidRPr="006301E3">
        <w:rPr>
          <w:rStyle w:val="Hyperlink"/>
          <w:rFonts w:cs="Open Sans"/>
          <w:color w:val="auto"/>
        </w:rPr>
        <w:t>&gt;.</w:t>
      </w:r>
    </w:p>
  </w:endnote>
  <w:endnote w:id="18">
    <w:p w14:paraId="39CFDAFB" w14:textId="312B0E49" w:rsidR="0026460C" w:rsidRPr="00677CBF" w:rsidRDefault="0026460C" w:rsidP="006301E3">
      <w:pPr>
        <w:pStyle w:val="EndnoteText"/>
        <w:rPr>
          <w:highlight w:val="cyan"/>
        </w:rPr>
      </w:pPr>
      <w:r w:rsidRPr="006301E3">
        <w:rPr>
          <w:rStyle w:val="EndnoteReference"/>
        </w:rPr>
        <w:endnoteRef/>
      </w:r>
      <w:r w:rsidR="3726C350" w:rsidRPr="006301E3">
        <w:t xml:space="preserve"> </w:t>
      </w:r>
      <w:r w:rsidR="3726C350" w:rsidRPr="000E019D">
        <w:rPr>
          <w:rFonts w:cs="Open Sans"/>
        </w:rPr>
        <w:t xml:space="preserve">World Law Forum, </w:t>
      </w:r>
      <w:r w:rsidR="3726C350" w:rsidRPr="3726C350">
        <w:rPr>
          <w:rFonts w:cs="Open Sans"/>
          <w:i/>
          <w:iCs/>
        </w:rPr>
        <w:t xml:space="preserve">World Law Forum Conference on Human Rights in International Sport Conference Report </w:t>
      </w:r>
      <w:r w:rsidR="3726C350" w:rsidRPr="000E019D">
        <w:rPr>
          <w:rFonts w:cs="Open Sans"/>
        </w:rPr>
        <w:t xml:space="preserve">(Conference Report, July 2020) </w:t>
      </w:r>
      <w:r w:rsidR="3726C350">
        <w:rPr>
          <w:rFonts w:cs="Open Sans"/>
        </w:rPr>
        <w:t xml:space="preserve">10, 20 </w:t>
      </w:r>
      <w:r w:rsidR="3726C350" w:rsidRPr="000E019D">
        <w:rPr>
          <w:rFonts w:cs="Open Sans"/>
        </w:rPr>
        <w:t>&lt;</w:t>
      </w:r>
      <w:hyperlink r:id="rId16" w:history="1">
        <w:r w:rsidR="3726C350" w:rsidRPr="000E019D">
          <w:rPr>
            <w:rStyle w:val="Hyperlink"/>
            <w:rFonts w:cs="Open Sans"/>
          </w:rPr>
          <w:t>https://worldlawforum.org/wp-content/uploads/2021/08/WLF-Conference-Report.pdf</w:t>
        </w:r>
      </w:hyperlink>
      <w:r w:rsidR="3726C350" w:rsidRPr="00677CBF">
        <w:rPr>
          <w:rStyle w:val="Hyperlink"/>
          <w:rFonts w:cs="Open Sans"/>
          <w:color w:val="auto"/>
        </w:rPr>
        <w:t>&gt;.</w:t>
      </w:r>
    </w:p>
  </w:endnote>
  <w:endnote w:id="19">
    <w:p w14:paraId="150C4111" w14:textId="4EA9D114" w:rsidR="0026460C" w:rsidRDefault="0026460C" w:rsidP="00677CBF">
      <w:pPr>
        <w:pStyle w:val="AHRCEndnotes"/>
        <w:numPr>
          <w:ilvl w:val="0"/>
          <w:numId w:val="0"/>
        </w:numPr>
        <w:ind w:left="142" w:hanging="142"/>
      </w:pPr>
      <w:r w:rsidRPr="006301E3">
        <w:rPr>
          <w:rStyle w:val="EndnoteReference"/>
        </w:rPr>
        <w:endnoteRef/>
      </w:r>
      <w:r w:rsidRPr="004856E6">
        <w:t xml:space="preserve"> </w:t>
      </w:r>
      <w:r w:rsidR="007A397A" w:rsidRPr="004856E6">
        <w:rPr>
          <w:rFonts w:cs="Open Sans"/>
        </w:rPr>
        <w:t>World</w:t>
      </w:r>
      <w:r w:rsidR="007A397A" w:rsidRPr="000E019D">
        <w:rPr>
          <w:rFonts w:cs="Open Sans"/>
        </w:rPr>
        <w:t xml:space="preserve"> Law Forum, </w:t>
      </w:r>
      <w:r w:rsidR="007A397A" w:rsidRPr="000E019D">
        <w:rPr>
          <w:rFonts w:cs="Open Sans"/>
          <w:i/>
          <w:iCs/>
        </w:rPr>
        <w:t xml:space="preserve">World Law Forum Conference on Human Rights in International Sport Conference Report </w:t>
      </w:r>
      <w:r w:rsidR="007A397A" w:rsidRPr="000E019D">
        <w:rPr>
          <w:rFonts w:cs="Open Sans"/>
        </w:rPr>
        <w:t>(Conference Report, July 2020) &lt;</w:t>
      </w:r>
      <w:hyperlink r:id="rId17" w:history="1">
        <w:r w:rsidR="007A397A" w:rsidRPr="000E019D">
          <w:rPr>
            <w:rStyle w:val="Hyperlink"/>
            <w:rFonts w:cs="Open Sans"/>
          </w:rPr>
          <w:t>https://worldlawforum.org/wp-content/uploads/2021/08/WLF-Conference-Report.pdf</w:t>
        </w:r>
      </w:hyperlink>
      <w:r w:rsidR="007A397A">
        <w:rPr>
          <w:rFonts w:cs="Open Sans"/>
        </w:rPr>
        <w:t xml:space="preserve">; ’11 White Papers Published on Mega-Sporting Events and Human Rights’, </w:t>
      </w:r>
      <w:r w:rsidR="007A397A">
        <w:rPr>
          <w:rFonts w:cs="Open Sans"/>
          <w:i/>
          <w:iCs/>
        </w:rPr>
        <w:t xml:space="preserve">Institute for Human Rights and Business </w:t>
      </w:r>
      <w:r w:rsidR="007A397A">
        <w:rPr>
          <w:rFonts w:cs="Open Sans"/>
        </w:rPr>
        <w:t>(Media Release, 31</w:t>
      </w:r>
      <w:r w:rsidR="00F16485">
        <w:rPr>
          <w:rFonts w:cs="Open Sans"/>
        </w:rPr>
        <w:t> </w:t>
      </w:r>
      <w:r w:rsidR="007A397A">
        <w:rPr>
          <w:rFonts w:cs="Open Sans"/>
        </w:rPr>
        <w:t>January 2017) &lt;</w:t>
      </w:r>
      <w:hyperlink r:id="rId18" w:history="1">
        <w:r w:rsidR="007A397A">
          <w:rPr>
            <w:rStyle w:val="Hyperlink"/>
          </w:rPr>
          <w:t>11 White Papers Published on Mega-Sporting Events and Human Rights | Institute for Human Rights and Business (ihrb.org)</w:t>
        </w:r>
      </w:hyperlink>
      <w:r w:rsidR="007A397A">
        <w:t xml:space="preserve">&gt;. </w:t>
      </w:r>
    </w:p>
  </w:endnote>
  <w:endnote w:id="20">
    <w:p w14:paraId="5D628E3E" w14:textId="34BB37FA" w:rsidR="0026460C" w:rsidRDefault="0026460C" w:rsidP="00E7481D">
      <w:pPr>
        <w:pStyle w:val="EndnoteText"/>
      </w:pPr>
      <w:r>
        <w:rPr>
          <w:rStyle w:val="EndnoteReference"/>
        </w:rPr>
        <w:endnoteRef/>
      </w:r>
      <w:r>
        <w:t xml:space="preserve"> </w:t>
      </w:r>
      <w:r w:rsidR="00726AF1">
        <w:t xml:space="preserve">Notably principles 17-24, regarding </w:t>
      </w:r>
      <w:r w:rsidR="00726AF1" w:rsidRPr="00EA46F6">
        <w:rPr>
          <w:i/>
        </w:rPr>
        <w:t>human rights due diligence</w:t>
      </w:r>
      <w:r w:rsidR="00726AF1">
        <w:rPr>
          <w:rFonts w:cs="Open Sans"/>
          <w:i/>
          <w:iCs/>
        </w:rPr>
        <w:t xml:space="preserve">, </w:t>
      </w:r>
      <w:r w:rsidR="00726AF1">
        <w:rPr>
          <w:rFonts w:cs="Open Sans"/>
        </w:rPr>
        <w:t xml:space="preserve">in </w:t>
      </w:r>
      <w:r w:rsidR="00726AF1" w:rsidRPr="000E019D">
        <w:rPr>
          <w:rFonts w:cs="Open Sans"/>
        </w:rPr>
        <w:t xml:space="preserve">United Nations Office of the High Commissioner for Human Rights, </w:t>
      </w:r>
      <w:r w:rsidR="00726AF1" w:rsidRPr="000E019D">
        <w:rPr>
          <w:rFonts w:cs="Open Sans"/>
          <w:i/>
          <w:iCs/>
        </w:rPr>
        <w:t xml:space="preserve">Guiding principles on business and human rights: Implementing the United Nations </w:t>
      </w:r>
      <w:r w:rsidR="00116107">
        <w:rPr>
          <w:rFonts w:cs="Open Sans"/>
          <w:i/>
          <w:iCs/>
        </w:rPr>
        <w:t>‘</w:t>
      </w:r>
      <w:r w:rsidR="00726AF1" w:rsidRPr="000E019D">
        <w:rPr>
          <w:rFonts w:cs="Open Sans"/>
          <w:i/>
          <w:iCs/>
        </w:rPr>
        <w:t>Protect, Respect and Remedy</w:t>
      </w:r>
      <w:r w:rsidR="00116107">
        <w:rPr>
          <w:rFonts w:cs="Open Sans"/>
          <w:i/>
          <w:iCs/>
        </w:rPr>
        <w:t>’</w:t>
      </w:r>
      <w:r w:rsidR="00726AF1" w:rsidRPr="000E019D">
        <w:rPr>
          <w:rFonts w:cs="Open Sans"/>
          <w:i/>
          <w:iCs/>
        </w:rPr>
        <w:t xml:space="preserve"> Framework, </w:t>
      </w:r>
      <w:r w:rsidR="00726AF1" w:rsidRPr="000E019D">
        <w:rPr>
          <w:rFonts w:cs="Open Sans"/>
        </w:rPr>
        <w:t xml:space="preserve">UN Doc HR/Pub/11/04 (16 June 2011) 22-37 </w:t>
      </w:r>
      <w:r w:rsidR="00726AF1">
        <w:rPr>
          <w:rFonts w:cs="Open Sans"/>
        </w:rPr>
        <w:t>&lt;</w:t>
      </w:r>
      <w:hyperlink r:id="rId19" w:history="1">
        <w:r w:rsidR="00726AF1" w:rsidRPr="00C74EDD">
          <w:rPr>
            <w:rStyle w:val="Hyperlink"/>
            <w:rFonts w:cs="Open Sans"/>
          </w:rPr>
          <w:t>https://www.ohchr.org/documents/publications/ guidingprinciplesbusinesshr_en.pdf</w:t>
        </w:r>
      </w:hyperlink>
      <w:r w:rsidR="00726AF1">
        <w:rPr>
          <w:rFonts w:cs="Open Sans"/>
        </w:rPr>
        <w:t>&gt;.</w:t>
      </w:r>
    </w:p>
  </w:endnote>
  <w:endnote w:id="21">
    <w:p w14:paraId="1E97E583" w14:textId="40DFC848" w:rsidR="005F5119" w:rsidRDefault="005F5119">
      <w:pPr>
        <w:pStyle w:val="EndnoteText"/>
      </w:pPr>
      <w:r>
        <w:rPr>
          <w:rStyle w:val="EndnoteReference"/>
        </w:rPr>
        <w:endnoteRef/>
      </w:r>
      <w:r>
        <w:t xml:space="preserve"> </w:t>
      </w:r>
      <w:r w:rsidRPr="000E019D">
        <w:rPr>
          <w:rFonts w:cs="Open Sans"/>
          <w:i/>
          <w:iCs/>
        </w:rPr>
        <w:t>The International Bill of Human Rights</w:t>
      </w:r>
      <w:r w:rsidRPr="000E019D">
        <w:rPr>
          <w:rFonts w:cs="Open Sans"/>
        </w:rPr>
        <w:t>, GA Res 217 A (III) (Adopted 10 December 1948)</w:t>
      </w:r>
      <w:r>
        <w:rPr>
          <w:rFonts w:cs="Open Sans"/>
        </w:rPr>
        <w:t>.</w:t>
      </w:r>
    </w:p>
  </w:endnote>
  <w:endnote w:id="22">
    <w:p w14:paraId="25D7FCCB" w14:textId="369C4D5B" w:rsidR="009F4A46" w:rsidRDefault="009F4A46">
      <w:pPr>
        <w:pStyle w:val="EndnoteText"/>
      </w:pPr>
      <w:r>
        <w:rPr>
          <w:rStyle w:val="EndnoteReference"/>
        </w:rPr>
        <w:endnoteRef/>
      </w:r>
      <w:r>
        <w:t xml:space="preserve"> </w:t>
      </w:r>
      <w:r w:rsidR="00330E58" w:rsidRPr="000E019D">
        <w:rPr>
          <w:rFonts w:cs="Open Sans"/>
          <w:i/>
          <w:iCs/>
        </w:rPr>
        <w:t>I</w:t>
      </w:r>
      <w:r w:rsidR="009163B2">
        <w:rPr>
          <w:rFonts w:cs="Open Sans"/>
          <w:i/>
          <w:iCs/>
        </w:rPr>
        <w:t>LO</w:t>
      </w:r>
      <w:r w:rsidR="00330E58" w:rsidRPr="000E019D">
        <w:rPr>
          <w:rFonts w:cs="Open Sans"/>
          <w:i/>
          <w:iCs/>
        </w:rPr>
        <w:t xml:space="preserve"> Declaration on Fundamental Principles and Rights at Work and its Follow-up, </w:t>
      </w:r>
      <w:r w:rsidR="00330E58" w:rsidRPr="000E019D">
        <w:rPr>
          <w:rFonts w:cs="Open Sans"/>
        </w:rPr>
        <w:t>(Adopted 18 June 1998)</w:t>
      </w:r>
      <w:r w:rsidR="0055554D">
        <w:rPr>
          <w:rFonts w:cs="Open Sans"/>
        </w:rPr>
        <w:t>.</w:t>
      </w:r>
    </w:p>
  </w:endnote>
  <w:endnote w:id="23">
    <w:p w14:paraId="1C08BA65" w14:textId="5BCFD1E5" w:rsidR="00AB7A93" w:rsidRDefault="00AB7A93">
      <w:pPr>
        <w:pStyle w:val="EndnoteText"/>
      </w:pPr>
      <w:r>
        <w:rPr>
          <w:rStyle w:val="EndnoteReference"/>
        </w:rPr>
        <w:endnoteRef/>
      </w:r>
      <w:r w:rsidR="3726C350">
        <w:t xml:space="preserve"> </w:t>
      </w:r>
      <w:r w:rsidR="3726C350" w:rsidRPr="3726C350">
        <w:rPr>
          <w:i/>
          <w:iCs/>
        </w:rPr>
        <w:t>United Nations Convention on the Rights of the Child,</w:t>
      </w:r>
      <w:r w:rsidR="3726C350" w:rsidRPr="00AB7A93">
        <w:t xml:space="preserve"> GA Res 44/25, UN Doc A/RES/44/25 (Adopted 20 November 1989).</w:t>
      </w:r>
    </w:p>
  </w:endnote>
  <w:endnote w:id="24">
    <w:p w14:paraId="0B3C1A88" w14:textId="7F62C494" w:rsidR="0083646E" w:rsidRDefault="0083646E">
      <w:pPr>
        <w:pStyle w:val="EndnoteText"/>
      </w:pPr>
      <w:r>
        <w:rPr>
          <w:rStyle w:val="EndnoteReference"/>
        </w:rPr>
        <w:endnoteRef/>
      </w:r>
      <w:r>
        <w:t xml:space="preserve"> </w:t>
      </w:r>
      <w:r w:rsidRPr="0092147B">
        <w:rPr>
          <w:i/>
        </w:rPr>
        <w:t>United Nations Convention on the Rights of Persons with Disabilities,</w:t>
      </w:r>
      <w:r w:rsidRPr="0083646E">
        <w:t xml:space="preserve"> GA Res 61/106, UN Doc A/RES/61/106 (Adopted 24 January 2007).</w:t>
      </w:r>
    </w:p>
  </w:endnote>
  <w:endnote w:id="25">
    <w:p w14:paraId="1A0E8E8B" w14:textId="5D9B9044" w:rsidR="00A44B19" w:rsidRDefault="00A44B19">
      <w:pPr>
        <w:pStyle w:val="EndnoteText"/>
      </w:pPr>
      <w:r>
        <w:rPr>
          <w:rStyle w:val="EndnoteReference"/>
        </w:rPr>
        <w:endnoteRef/>
      </w:r>
      <w:r>
        <w:t xml:space="preserve"> </w:t>
      </w:r>
      <w:r w:rsidRPr="0092147B">
        <w:rPr>
          <w:i/>
        </w:rPr>
        <w:t xml:space="preserve">United Nations Convention on the Elimination of All Forms of Discrimination against Women, </w:t>
      </w:r>
      <w:r w:rsidRPr="00A44B19">
        <w:t>GA Res 34/180, UN Doc A/RES/34/180 (Adopted 18 December 1979).</w:t>
      </w:r>
    </w:p>
  </w:endnote>
  <w:endnote w:id="26">
    <w:p w14:paraId="5A2AF1D9" w14:textId="2290A447" w:rsidR="00341EEC" w:rsidRPr="00AE6149" w:rsidRDefault="00341EEC" w:rsidP="00AE6149">
      <w:pPr>
        <w:pStyle w:val="EndnoteText"/>
        <w:rPr>
          <w:rFonts w:cs="Open Sans"/>
          <w:lang w:val="en-US"/>
        </w:rPr>
      </w:pPr>
      <w:r>
        <w:rPr>
          <w:rStyle w:val="EndnoteReference"/>
        </w:rPr>
        <w:endnoteRef/>
      </w:r>
      <w:r>
        <w:t xml:space="preserve"> </w:t>
      </w:r>
      <w:r w:rsidR="00F161FB" w:rsidRPr="00F161FB">
        <w:rPr>
          <w:i/>
          <w:iCs/>
        </w:rPr>
        <w:t>International Convention on the Elimination of All Forms of Racial Discrimination</w:t>
      </w:r>
      <w:r w:rsidR="00F161FB">
        <w:t xml:space="preserve">, </w:t>
      </w:r>
      <w:r w:rsidR="00AE6149" w:rsidRPr="00B130C7">
        <w:rPr>
          <w:rFonts w:cs="Open Sans"/>
        </w:rPr>
        <w:t>opened for signature 21 December 1965 660 UNTS 195 (entered into force 4 January 1969).</w:t>
      </w:r>
    </w:p>
  </w:endnote>
  <w:endnote w:id="27">
    <w:p w14:paraId="2D1557BE" w14:textId="3487462F" w:rsidR="006442F7" w:rsidRDefault="006442F7">
      <w:pPr>
        <w:pStyle w:val="EndnoteText"/>
      </w:pPr>
      <w:r>
        <w:rPr>
          <w:rStyle w:val="EndnoteReference"/>
        </w:rPr>
        <w:endnoteRef/>
      </w:r>
      <w:r>
        <w:t xml:space="preserve"> </w:t>
      </w:r>
      <w:r w:rsidRPr="0092147B">
        <w:rPr>
          <w:i/>
        </w:rPr>
        <w:t>United Nations Declaration on the Rights of Indigenous Peoples,</w:t>
      </w:r>
      <w:r w:rsidRPr="006442F7">
        <w:t xml:space="preserve"> GA Res 61/295, UN Doc A/RES/61/295 (Adopted 13 September 2007).</w:t>
      </w:r>
    </w:p>
  </w:endnote>
  <w:endnote w:id="28">
    <w:p w14:paraId="0712AC3A" w14:textId="6E341BEC" w:rsidR="00132F67" w:rsidRDefault="00132F67">
      <w:pPr>
        <w:pStyle w:val="EndnoteText"/>
      </w:pPr>
      <w:r>
        <w:rPr>
          <w:rStyle w:val="EndnoteReference"/>
        </w:rPr>
        <w:endnoteRef/>
      </w:r>
      <w:r>
        <w:t xml:space="preserve"> </w:t>
      </w:r>
      <w:r w:rsidRPr="0092147B">
        <w:rPr>
          <w:i/>
        </w:rPr>
        <w:t>United Nations Supplementary Convention on the Abolition of Slavery, the Slave Trade, and Institutions and Practices Similar to Slavery,</w:t>
      </w:r>
      <w:r w:rsidRPr="00132F67">
        <w:t xml:space="preserve"> ESC Res 608 (XXI), (Adopted 30 April 1957).</w:t>
      </w:r>
    </w:p>
  </w:endnote>
  <w:endnote w:id="29">
    <w:p w14:paraId="3F7C727D" w14:textId="6910943A" w:rsidR="00791C13" w:rsidRDefault="00791C13">
      <w:pPr>
        <w:pStyle w:val="EndnoteText"/>
      </w:pPr>
      <w:r>
        <w:rPr>
          <w:rStyle w:val="EndnoteReference"/>
        </w:rPr>
        <w:endnoteRef/>
      </w:r>
      <w:r>
        <w:t xml:space="preserve"> </w:t>
      </w:r>
      <w:r w:rsidRPr="00791C13">
        <w:t xml:space="preserve">UNICEF, </w:t>
      </w:r>
      <w:r w:rsidRPr="0092147B">
        <w:rPr>
          <w:i/>
        </w:rPr>
        <w:t>Children’s Rights and Business Principles</w:t>
      </w:r>
      <w:r w:rsidRPr="00791C13">
        <w:t xml:space="preserve"> (Report, 2010)</w:t>
      </w:r>
      <w:r w:rsidR="00833071">
        <w:t xml:space="preserve"> &lt;</w:t>
      </w:r>
      <w:hyperlink r:id="rId20" w:history="1">
        <w:r w:rsidR="00833071" w:rsidRPr="00B03555">
          <w:rPr>
            <w:rStyle w:val="Hyperlink"/>
          </w:rPr>
          <w:t>https://www.unicef.org/documents/childrens-rights-and-business-principles</w:t>
        </w:r>
      </w:hyperlink>
      <w:r w:rsidR="00833071">
        <w:t>&gt;.</w:t>
      </w:r>
    </w:p>
  </w:endnote>
  <w:endnote w:id="30">
    <w:p w14:paraId="15356C21" w14:textId="2F6A61E7" w:rsidR="009163B2" w:rsidRDefault="009163B2">
      <w:pPr>
        <w:pStyle w:val="EndnoteText"/>
      </w:pPr>
      <w:r>
        <w:rPr>
          <w:rStyle w:val="EndnoteReference"/>
        </w:rPr>
        <w:endnoteRef/>
      </w:r>
      <w:r>
        <w:t xml:space="preserve"> </w:t>
      </w:r>
      <w:r w:rsidRPr="0092147B">
        <w:rPr>
          <w:i/>
        </w:rPr>
        <w:t>ILO Declaration on Fundamental Principles and Rights at Work and its Follow-up</w:t>
      </w:r>
      <w:r w:rsidRPr="009163B2">
        <w:t>, (Adopted 18 June 1998).</w:t>
      </w:r>
    </w:p>
  </w:endnote>
  <w:endnote w:id="31">
    <w:p w14:paraId="6C5D029A" w14:textId="067D01B9" w:rsidR="00D0243F" w:rsidRDefault="00D0243F">
      <w:pPr>
        <w:pStyle w:val="EndnoteText"/>
      </w:pPr>
      <w:r>
        <w:rPr>
          <w:rStyle w:val="EndnoteReference"/>
        </w:rPr>
        <w:endnoteRef/>
      </w:r>
      <w:r>
        <w:t xml:space="preserve"> </w:t>
      </w:r>
      <w:r w:rsidRPr="0092147B">
        <w:rPr>
          <w:i/>
        </w:rPr>
        <w:t>ILO Convention Concerning Forced or Compulsory Labour, 1930 (No. 29),</w:t>
      </w:r>
      <w:r w:rsidRPr="00D0243F">
        <w:t xml:space="preserve"> (Adopted 28 June 1930).</w:t>
      </w:r>
    </w:p>
  </w:endnote>
  <w:endnote w:id="32">
    <w:p w14:paraId="10592BED" w14:textId="750FC628" w:rsidR="006929F6" w:rsidRDefault="006929F6">
      <w:pPr>
        <w:pStyle w:val="EndnoteText"/>
      </w:pPr>
      <w:r>
        <w:rPr>
          <w:rStyle w:val="EndnoteReference"/>
        </w:rPr>
        <w:endnoteRef/>
      </w:r>
      <w:r>
        <w:t xml:space="preserve"> </w:t>
      </w:r>
      <w:r w:rsidRPr="0092147B">
        <w:rPr>
          <w:i/>
        </w:rPr>
        <w:t>ILO Convention Concerning the Abolition of Forced Labour, 1957 (No. 105),</w:t>
      </w:r>
      <w:r w:rsidRPr="006929F6">
        <w:t xml:space="preserve"> (Adopted 25 June 1957).</w:t>
      </w:r>
    </w:p>
  </w:endnote>
  <w:endnote w:id="33">
    <w:p w14:paraId="5C732370" w14:textId="3FCED055" w:rsidR="0041120B" w:rsidRDefault="0041120B">
      <w:pPr>
        <w:pStyle w:val="EndnoteText"/>
      </w:pPr>
      <w:r>
        <w:rPr>
          <w:rStyle w:val="EndnoteReference"/>
        </w:rPr>
        <w:endnoteRef/>
      </w:r>
      <w:r>
        <w:t xml:space="preserve"> </w:t>
      </w:r>
      <w:r w:rsidRPr="0092147B">
        <w:rPr>
          <w:i/>
        </w:rPr>
        <w:t>ILO Convention concerning the elimination of violence and harassment in the world of work, 2019 (No. 190),</w:t>
      </w:r>
      <w:r w:rsidRPr="0041120B">
        <w:t xml:space="preserve"> (Adopted 21 June 2019).</w:t>
      </w:r>
    </w:p>
  </w:endnote>
  <w:endnote w:id="34">
    <w:p w14:paraId="2F3FDE4B" w14:textId="596E0CA8" w:rsidR="00D17BEC" w:rsidRDefault="00D17BEC">
      <w:pPr>
        <w:pStyle w:val="EndnoteText"/>
      </w:pPr>
      <w:r>
        <w:rPr>
          <w:rStyle w:val="EndnoteReference"/>
        </w:rPr>
        <w:endnoteRef/>
      </w:r>
      <w:r>
        <w:t xml:space="preserve"> </w:t>
      </w:r>
      <w:r w:rsidRPr="00A647C1">
        <w:rPr>
          <w:i/>
        </w:rPr>
        <w:t>ILO Convention concerning Occupational Safety and Health and the Working Environment, 1981 (No. 155),</w:t>
      </w:r>
      <w:r w:rsidRPr="00D17BEC">
        <w:t xml:space="preserve"> (Adopted 22 June 1981).</w:t>
      </w:r>
    </w:p>
  </w:endnote>
  <w:endnote w:id="35">
    <w:p w14:paraId="121B0D35" w14:textId="49BEB978" w:rsidR="003A1DFA" w:rsidRDefault="003A1DFA">
      <w:pPr>
        <w:pStyle w:val="EndnoteText"/>
      </w:pPr>
      <w:r>
        <w:rPr>
          <w:rStyle w:val="EndnoteReference"/>
        </w:rPr>
        <w:endnoteRef/>
      </w:r>
      <w:r>
        <w:t xml:space="preserve"> ‘The Treaty in brief’, </w:t>
      </w:r>
      <w:r>
        <w:rPr>
          <w:i/>
          <w:iCs/>
        </w:rPr>
        <w:t xml:space="preserve">New Zealand History </w:t>
      </w:r>
      <w:r>
        <w:t>(Web Page) &lt;</w:t>
      </w:r>
      <w:hyperlink r:id="rId21" w:history="1">
        <w:r w:rsidRPr="000B3D8E">
          <w:rPr>
            <w:rStyle w:val="Hyperlink"/>
          </w:rPr>
          <w:t>https://nzhistory.govt.nz/politics/treaty/the-treaty-in-brief</w:t>
        </w:r>
      </w:hyperlink>
      <w:r>
        <w:t>&gt;.</w:t>
      </w:r>
    </w:p>
  </w:endnote>
  <w:endnote w:id="36">
    <w:p w14:paraId="7DC157EA" w14:textId="04E41F76" w:rsidR="0002560C" w:rsidRDefault="0002560C">
      <w:pPr>
        <w:pStyle w:val="EndnoteText"/>
      </w:pPr>
      <w:r>
        <w:rPr>
          <w:rStyle w:val="EndnoteReference"/>
        </w:rPr>
        <w:endnoteRef/>
      </w:r>
      <w:r>
        <w:t xml:space="preserve"> </w:t>
      </w:r>
      <w:r w:rsidR="00AA503A" w:rsidRPr="00C4345A">
        <w:rPr>
          <w:i/>
          <w:iCs/>
        </w:rPr>
        <w:t>The Yogyakarta Principles</w:t>
      </w:r>
      <w:r w:rsidR="00C4345A">
        <w:t xml:space="preserve"> (March, 2007) </w:t>
      </w:r>
      <w:r w:rsidR="00C4091E">
        <w:t>&lt;</w:t>
      </w:r>
      <w:hyperlink r:id="rId22" w:history="1">
        <w:r w:rsidR="00C4091E" w:rsidRPr="00920B5C">
          <w:rPr>
            <w:rStyle w:val="Hyperlink"/>
          </w:rPr>
          <w:t>http://yogyakartaprinciples.org/wp-content/uploads/2016/08/principles_en.pdf</w:t>
        </w:r>
      </w:hyperlink>
      <w:r w:rsidR="00C4091E">
        <w:t>&gt;</w:t>
      </w:r>
      <w:r w:rsidR="006915C8">
        <w:t>.</w:t>
      </w:r>
    </w:p>
  </w:endnote>
  <w:endnote w:id="37">
    <w:p w14:paraId="00718B74" w14:textId="11724D6A" w:rsidR="0026460C" w:rsidRDefault="0026460C">
      <w:pPr>
        <w:pStyle w:val="EndnoteText"/>
      </w:pPr>
      <w:r>
        <w:rPr>
          <w:rStyle w:val="EndnoteReference"/>
        </w:rPr>
        <w:endnoteRef/>
      </w:r>
      <w:r>
        <w:t xml:space="preserve"> </w:t>
      </w:r>
      <w:r w:rsidR="00373A3F" w:rsidRPr="00B659C2">
        <w:t xml:space="preserve">United Nations Office of the High Commissioner for Human Rights, </w:t>
      </w:r>
      <w:r w:rsidR="00373A3F" w:rsidRPr="00B659C2">
        <w:rPr>
          <w:i/>
        </w:rPr>
        <w:t xml:space="preserve">Guiding principles on business and human rights: Implementing the United Nations </w:t>
      </w:r>
      <w:r w:rsidR="00116107">
        <w:rPr>
          <w:i/>
        </w:rPr>
        <w:t>‘</w:t>
      </w:r>
      <w:r w:rsidR="00373A3F" w:rsidRPr="00B659C2">
        <w:rPr>
          <w:i/>
        </w:rPr>
        <w:t>Protect, Respect and Remedy</w:t>
      </w:r>
      <w:r w:rsidR="00116107">
        <w:rPr>
          <w:i/>
        </w:rPr>
        <w:t>’</w:t>
      </w:r>
      <w:r w:rsidR="00373A3F" w:rsidRPr="00B659C2">
        <w:rPr>
          <w:i/>
        </w:rPr>
        <w:t xml:space="preserve"> Framework,</w:t>
      </w:r>
      <w:r w:rsidR="00373A3F" w:rsidRPr="000E019D">
        <w:rPr>
          <w:rFonts w:cs="Open Sans"/>
          <w:i/>
          <w:iCs/>
        </w:rPr>
        <w:t xml:space="preserve"> </w:t>
      </w:r>
      <w:r w:rsidR="00373A3F" w:rsidRPr="00B659C2">
        <w:t>UN Doc HR/Pub/11/04 (16 June 2011</w:t>
      </w:r>
      <w:r w:rsidR="00373A3F" w:rsidRPr="006301E3">
        <w:rPr>
          <w:rFonts w:cs="Open Sans"/>
        </w:rPr>
        <w:t xml:space="preserve">) </w:t>
      </w:r>
      <w:r w:rsidR="00373A3F" w:rsidRPr="00067078">
        <w:rPr>
          <w:rFonts w:cs="Open Sans"/>
        </w:rPr>
        <w:t>15</w:t>
      </w:r>
      <w:r w:rsidR="00373A3F" w:rsidRPr="000E019D">
        <w:rPr>
          <w:rFonts w:cs="Open Sans"/>
        </w:rPr>
        <w:t xml:space="preserve"> </w:t>
      </w:r>
      <w:r w:rsidR="00373A3F">
        <w:rPr>
          <w:rFonts w:cs="Open Sans"/>
        </w:rPr>
        <w:t>&lt;</w:t>
      </w:r>
      <w:hyperlink r:id="rId23" w:history="1">
        <w:r w:rsidR="00621F4C" w:rsidRPr="008004EC">
          <w:rPr>
            <w:rStyle w:val="Hyperlink"/>
          </w:rPr>
          <w:t>https://www.ohchr.org/documents/publications/guidingprinciplesbusinesshr_en.pdf</w:t>
        </w:r>
      </w:hyperlink>
      <w:r w:rsidR="00621F4C">
        <w:t>&gt;.</w:t>
      </w:r>
    </w:p>
  </w:endnote>
  <w:endnote w:id="38">
    <w:p w14:paraId="209B5487" w14:textId="6282FAF2" w:rsidR="00A84D3F" w:rsidRDefault="00875D47">
      <w:pPr>
        <w:pStyle w:val="EndnoteText"/>
      </w:pPr>
      <w:r>
        <w:rPr>
          <w:rStyle w:val="EndnoteReference"/>
        </w:rPr>
        <w:endnoteRef/>
      </w:r>
      <w:r>
        <w:t xml:space="preserve"> </w:t>
      </w:r>
      <w:r w:rsidR="00A84D3F">
        <w:t>Shift, Mazars, UN Guiding Principles Reporting Framework,</w:t>
      </w:r>
      <w:r w:rsidR="005C784E">
        <w:t xml:space="preserve"> </w:t>
      </w:r>
      <w:r w:rsidR="00A84D3F">
        <w:t>Salient Human Rights Issues</w:t>
      </w:r>
      <w:r w:rsidR="005C784E">
        <w:t xml:space="preserve"> </w:t>
      </w:r>
      <w:r w:rsidR="00A84D3F">
        <w:t xml:space="preserve">(Web Page) </w:t>
      </w:r>
      <w:r w:rsidR="00700E8E">
        <w:rPr>
          <w:rFonts w:cs="Open Sans"/>
        </w:rPr>
        <w:t>&lt;</w:t>
      </w:r>
      <w:hyperlink r:id="rId24" w:history="1">
        <w:r w:rsidR="00A84D3F" w:rsidRPr="00064EB3">
          <w:rPr>
            <w:rStyle w:val="Hyperlink"/>
          </w:rPr>
          <w:t>https://www.ungpreporting.org/resources/salient-human-rights-issues/</w:t>
        </w:r>
      </w:hyperlink>
      <w:r w:rsidR="00700E8E">
        <w:rPr>
          <w:rFonts w:cs="Open Sans"/>
        </w:rPr>
        <w:t>&gt;.</w:t>
      </w:r>
    </w:p>
  </w:endnote>
  <w:endnote w:id="39">
    <w:p w14:paraId="52EE253B" w14:textId="6DA21E49" w:rsidR="00AD2DBC" w:rsidRDefault="00AD2DBC">
      <w:pPr>
        <w:pStyle w:val="EndnoteText"/>
      </w:pPr>
      <w:r>
        <w:rPr>
          <w:rStyle w:val="EndnoteReference"/>
        </w:rPr>
        <w:endnoteRef/>
      </w:r>
      <w:r>
        <w:t xml:space="preserve"> </w:t>
      </w:r>
      <w:r w:rsidR="00F23655">
        <w:t xml:space="preserve">Shift, Mazars, UN Guiding Principles Reporting Framework, ‘Salient Human Rights Issues’ (Web Page) </w:t>
      </w:r>
      <w:r w:rsidR="00F23655">
        <w:rPr>
          <w:rFonts w:cs="Open Sans"/>
        </w:rPr>
        <w:t>&lt;</w:t>
      </w:r>
      <w:hyperlink r:id="rId25" w:history="1">
        <w:r w:rsidR="00F23655" w:rsidRPr="00064EB3">
          <w:rPr>
            <w:rStyle w:val="Hyperlink"/>
          </w:rPr>
          <w:t>https://www.ungpreporting.org/resources/salient-human-rights-issues/</w:t>
        </w:r>
      </w:hyperlink>
      <w:r w:rsidR="00F23655">
        <w:rPr>
          <w:rFonts w:cs="Open Sans"/>
        </w:rPr>
        <w:t>&gt;.</w:t>
      </w:r>
    </w:p>
  </w:endnote>
  <w:endnote w:id="40">
    <w:p w14:paraId="7A1AAB6A" w14:textId="1DB60EBF" w:rsidR="0026460C" w:rsidRDefault="0026460C">
      <w:pPr>
        <w:pStyle w:val="EndnoteText"/>
      </w:pPr>
      <w:r>
        <w:rPr>
          <w:rStyle w:val="EndnoteReference"/>
        </w:rPr>
        <w:endnoteRef/>
      </w:r>
      <w:r>
        <w:t xml:space="preserve"> </w:t>
      </w:r>
      <w:r w:rsidR="00C46051" w:rsidRPr="00B659C2">
        <w:t xml:space="preserve">United Nations Office of the High Commissioner for Human Rights, </w:t>
      </w:r>
      <w:r w:rsidR="00C46051" w:rsidRPr="00B659C2">
        <w:rPr>
          <w:i/>
        </w:rPr>
        <w:t xml:space="preserve">Guiding principles on business and human rights: Implementing the United Nations </w:t>
      </w:r>
      <w:r w:rsidR="00116107">
        <w:rPr>
          <w:i/>
        </w:rPr>
        <w:t>‘</w:t>
      </w:r>
      <w:r w:rsidR="00C46051" w:rsidRPr="00B659C2">
        <w:rPr>
          <w:i/>
        </w:rPr>
        <w:t>Protect, Respect and Remedy</w:t>
      </w:r>
      <w:r w:rsidR="00116107">
        <w:rPr>
          <w:i/>
        </w:rPr>
        <w:t>’</w:t>
      </w:r>
      <w:r w:rsidR="00C46051" w:rsidRPr="00B659C2">
        <w:rPr>
          <w:i/>
        </w:rPr>
        <w:t xml:space="preserve"> Framework,</w:t>
      </w:r>
      <w:r w:rsidR="00C46051" w:rsidRPr="000E019D">
        <w:rPr>
          <w:rFonts w:cs="Open Sans"/>
          <w:i/>
          <w:iCs/>
        </w:rPr>
        <w:t xml:space="preserve"> </w:t>
      </w:r>
      <w:r w:rsidR="00C46051" w:rsidRPr="000E019D">
        <w:rPr>
          <w:rFonts w:cs="Open Sans"/>
        </w:rPr>
        <w:t xml:space="preserve">UN Doc HR/Pub/11/04 (16 June </w:t>
      </w:r>
      <w:r w:rsidR="00C46051" w:rsidRPr="006301E3">
        <w:rPr>
          <w:rFonts w:cs="Open Sans"/>
        </w:rPr>
        <w:t xml:space="preserve">2011) </w:t>
      </w:r>
      <w:r w:rsidR="00C46051" w:rsidRPr="00067078">
        <w:rPr>
          <w:rFonts w:cs="Open Sans"/>
        </w:rPr>
        <w:t>14-15</w:t>
      </w:r>
      <w:r w:rsidR="00C46051" w:rsidRPr="000E019D">
        <w:rPr>
          <w:rFonts w:cs="Open Sans"/>
        </w:rPr>
        <w:t xml:space="preserve"> </w:t>
      </w:r>
      <w:r w:rsidR="00914D04">
        <w:rPr>
          <w:rFonts w:cs="Open Sans"/>
        </w:rPr>
        <w:t>&lt;</w:t>
      </w:r>
      <w:hyperlink r:id="rId26" w:history="1">
        <w:r w:rsidR="00914D04" w:rsidRPr="00C323C1">
          <w:rPr>
            <w:rStyle w:val="Hyperlink"/>
          </w:rPr>
          <w:t>https://www.ohchr.org/documents/publications/guidingprinciplesbusinesshr_en.pdf</w:t>
        </w:r>
      </w:hyperlink>
      <w:r w:rsidR="00914D04">
        <w:t>&gt;.</w:t>
      </w:r>
    </w:p>
  </w:endnote>
  <w:endnote w:id="41">
    <w:p w14:paraId="21495CFD" w14:textId="52F2E0ED" w:rsidR="000C3387" w:rsidRDefault="000C3387">
      <w:pPr>
        <w:pStyle w:val="EndnoteText"/>
      </w:pPr>
      <w:r>
        <w:rPr>
          <w:rStyle w:val="EndnoteReference"/>
        </w:rPr>
        <w:endnoteRef/>
      </w:r>
      <w:r>
        <w:t xml:space="preserve"> </w:t>
      </w:r>
      <w:r w:rsidR="00121483" w:rsidRPr="00121483">
        <w:t>Th</w:t>
      </w:r>
      <w:r w:rsidR="00121483">
        <w:t>is is made up of the following tournaments: the</w:t>
      </w:r>
      <w:r w:rsidR="00121483" w:rsidRPr="00121483">
        <w:t xml:space="preserve"> AFC Women’s Asian Cup, the CAF Women’s Africa Cup of Nations, the Concacaf W Gold Cup, the CONMEBOL Copa America Femenina, the OFC Women’s Nations Cup and the UEFA FWWC Qualification.</w:t>
      </w:r>
    </w:p>
  </w:endnote>
  <w:endnote w:id="42">
    <w:p w14:paraId="5669348A" w14:textId="63821BD3" w:rsidR="00E23DCF" w:rsidRDefault="00E23DCF">
      <w:pPr>
        <w:pStyle w:val="EndnoteText"/>
      </w:pPr>
      <w:r>
        <w:rPr>
          <w:rStyle w:val="EndnoteReference"/>
        </w:rPr>
        <w:endnoteRef/>
      </w:r>
      <w:r>
        <w:t xml:space="preserve"> </w:t>
      </w:r>
      <w:r w:rsidR="0010480A">
        <w:t xml:space="preserve">Shift, Mazars, </w:t>
      </w:r>
      <w:r w:rsidR="00B62E1A">
        <w:t xml:space="preserve">UN </w:t>
      </w:r>
      <w:r w:rsidR="002E0046">
        <w:t xml:space="preserve">Guiding Principles Reporting Framework (Web Page) </w:t>
      </w:r>
      <w:r w:rsidR="0010480A">
        <w:rPr>
          <w:rStyle w:val="Hyperlink"/>
          <w:color w:val="auto"/>
        </w:rPr>
        <w:t>&lt;</w:t>
      </w:r>
      <w:hyperlink r:id="rId27" w:history="1">
        <w:r w:rsidR="00843523" w:rsidRPr="00843523">
          <w:rPr>
            <w:rStyle w:val="Hyperlink"/>
          </w:rPr>
          <w:t>https://www.ungpreporting.org/</w:t>
        </w:r>
      </w:hyperlink>
      <w:r w:rsidR="00F16485" w:rsidRPr="006301E3">
        <w:rPr>
          <w:rFonts w:cs="Open Sans"/>
        </w:rPr>
        <w:t>&gt;.</w:t>
      </w:r>
    </w:p>
  </w:endnote>
  <w:endnote w:id="43">
    <w:p w14:paraId="702F5CB6" w14:textId="4A4192A5" w:rsidR="00E45E47" w:rsidRPr="00EE7AD3" w:rsidRDefault="00E45E47">
      <w:pPr>
        <w:pStyle w:val="EndnoteText"/>
        <w:rPr>
          <w:lang w:val="en-US"/>
        </w:rPr>
      </w:pPr>
      <w:r>
        <w:rPr>
          <w:rStyle w:val="EndnoteReference"/>
        </w:rPr>
        <w:endnoteRef/>
      </w:r>
      <w:r>
        <w:t xml:space="preserve"> </w:t>
      </w:r>
      <w:r w:rsidR="00A731B0">
        <w:rPr>
          <w:rStyle w:val="Hyperlink"/>
          <w:color w:val="auto"/>
        </w:rPr>
        <w:t xml:space="preserve">New Zealand Cabinet Economic Development Committee, </w:t>
      </w:r>
      <w:r w:rsidR="00A731B0">
        <w:rPr>
          <w:rStyle w:val="Hyperlink"/>
          <w:i/>
          <w:iCs/>
          <w:color w:val="auto"/>
        </w:rPr>
        <w:t>Plan of Action Against Forced Labour, People Trafficking and Slavery</w:t>
      </w:r>
      <w:r w:rsidR="00496AB8">
        <w:rPr>
          <w:rStyle w:val="Hyperlink"/>
          <w:i/>
          <w:iCs/>
          <w:color w:val="auto"/>
        </w:rPr>
        <w:t xml:space="preserve"> </w:t>
      </w:r>
      <w:r w:rsidR="00496AB8">
        <w:rPr>
          <w:rStyle w:val="Hyperlink"/>
          <w:color w:val="auto"/>
        </w:rPr>
        <w:t>(DEV-20-MIN-0178</w:t>
      </w:r>
      <w:r w:rsidR="00EE7AD3">
        <w:rPr>
          <w:rStyle w:val="Hyperlink"/>
          <w:color w:val="auto"/>
        </w:rPr>
        <w:t>, 16 March 2021) &lt;</w:t>
      </w:r>
      <w:hyperlink r:id="rId28" w:history="1">
        <w:r w:rsidR="00EE7AD3" w:rsidRPr="00F530DF">
          <w:rPr>
            <w:rStyle w:val="Hyperlink"/>
          </w:rPr>
          <w:t>https://www.mbie.govt.nz/dmsdocument/13610-plan-of-action-against-forced-labour-people-trafficking-and-slavery-minute-of-decision-proactiverelease-pdf</w:t>
        </w:r>
      </w:hyperlink>
      <w:r w:rsidR="00EE7AD3">
        <w:rPr>
          <w:rStyle w:val="Hyperlink"/>
          <w:color w:val="auto"/>
        </w:rPr>
        <w:t>&gt;</w:t>
      </w:r>
    </w:p>
  </w:endnote>
  <w:endnote w:id="44">
    <w:p w14:paraId="58357058" w14:textId="15442425" w:rsidR="0026460C" w:rsidRDefault="0026460C">
      <w:pPr>
        <w:pStyle w:val="EndnoteText"/>
      </w:pPr>
      <w:r w:rsidRPr="006301E3">
        <w:rPr>
          <w:rStyle w:val="EndnoteReference"/>
        </w:rPr>
        <w:endnoteRef/>
      </w:r>
      <w:r w:rsidRPr="006301E3">
        <w:t xml:space="preserve"> </w:t>
      </w:r>
      <w:r w:rsidR="0094245A" w:rsidRPr="00067078">
        <w:rPr>
          <w:rFonts w:cs="Open Sans"/>
        </w:rPr>
        <w:t xml:space="preserve">‘Modern Slavery’, </w:t>
      </w:r>
      <w:r w:rsidR="0094245A" w:rsidRPr="00067078">
        <w:rPr>
          <w:rFonts w:cs="Open Sans"/>
          <w:i/>
          <w:iCs/>
        </w:rPr>
        <w:t>Australian Government</w:t>
      </w:r>
      <w:r w:rsidR="0094245A" w:rsidRPr="00067078">
        <w:rPr>
          <w:rFonts w:cs="Open Sans"/>
        </w:rPr>
        <w:t xml:space="preserve"> </w:t>
      </w:r>
      <w:r w:rsidR="0094245A" w:rsidRPr="00067078">
        <w:rPr>
          <w:rFonts w:cs="Open Sans"/>
          <w:i/>
          <w:iCs/>
        </w:rPr>
        <w:t>Department of Home Affairs</w:t>
      </w:r>
      <w:r w:rsidR="0094245A" w:rsidRPr="00067078">
        <w:rPr>
          <w:rFonts w:cs="Open Sans"/>
        </w:rPr>
        <w:t xml:space="preserve"> (September 2021) &lt;</w:t>
      </w:r>
      <w:hyperlink r:id="rId29" w:history="1">
        <w:r w:rsidR="0094245A" w:rsidRPr="00067078">
          <w:rPr>
            <w:rStyle w:val="Hyperlink"/>
            <w:rFonts w:cs="Open Sans"/>
          </w:rPr>
          <w:t>https://www.homeaffairs.gov.au/criminal-justice/Pages/modern-slavery.aspx</w:t>
        </w:r>
      </w:hyperlink>
      <w:r w:rsidR="0094245A" w:rsidRPr="006301E3">
        <w:rPr>
          <w:rFonts w:cs="Open Sans"/>
        </w:rPr>
        <w:t>&gt;.</w:t>
      </w:r>
    </w:p>
  </w:endnote>
  <w:endnote w:id="45">
    <w:p w14:paraId="0D13E9EC" w14:textId="7276A698" w:rsidR="00F6001E" w:rsidRDefault="00F6001E">
      <w:pPr>
        <w:pStyle w:val="EndnoteText"/>
      </w:pPr>
      <w:r>
        <w:rPr>
          <w:rStyle w:val="EndnoteReference"/>
        </w:rPr>
        <w:endnoteRef/>
      </w:r>
      <w:r>
        <w:t xml:space="preserve"> </w:t>
      </w:r>
      <w:r w:rsidRPr="00F6001E">
        <w:t xml:space="preserve">Senate Education and Employment References Committee, </w:t>
      </w:r>
      <w:r w:rsidRPr="00A647C1">
        <w:rPr>
          <w:i/>
        </w:rPr>
        <w:t>A National Disgrace: The Exploitation of Temporary Work Visa Holders</w:t>
      </w:r>
      <w:r w:rsidRPr="00F6001E">
        <w:t xml:space="preserve"> (Report, March 2016)</w:t>
      </w:r>
      <w:r w:rsidR="001E5FAB">
        <w:t xml:space="preserve"> </w:t>
      </w:r>
      <w:r w:rsidRPr="00F6001E">
        <w:t xml:space="preserve">15 </w:t>
      </w:r>
      <w:r w:rsidR="001E5FAB">
        <w:t>&lt;</w:t>
      </w:r>
      <w:hyperlink r:id="rId30" w:history="1">
        <w:r w:rsidR="001E5FAB" w:rsidRPr="009D76E7">
          <w:rPr>
            <w:rStyle w:val="Hyperlink"/>
          </w:rPr>
          <w:t>https://www.aph.gov.au/parliamentary_business/committees/senate/education_and_employment/temporary_work_visa/report</w:t>
        </w:r>
      </w:hyperlink>
      <w:r w:rsidR="001E5FAB">
        <w:t>&gt;.</w:t>
      </w:r>
    </w:p>
  </w:endnote>
  <w:endnote w:id="46">
    <w:p w14:paraId="6581D9F3" w14:textId="08EB000A" w:rsidR="18966897" w:rsidRDefault="18966897" w:rsidP="18966897">
      <w:pPr>
        <w:pStyle w:val="EndnoteText"/>
      </w:pPr>
      <w:r w:rsidRPr="18966897">
        <w:rPr>
          <w:rStyle w:val="EndnoteReference"/>
        </w:rPr>
        <w:endnoteRef/>
      </w:r>
      <w:r>
        <w:t xml:space="preserve"> Bassina Farbenblum and Laurie Berg, </w:t>
      </w:r>
      <w:r w:rsidRPr="18966897">
        <w:rPr>
          <w:i/>
          <w:iCs/>
        </w:rPr>
        <w:t>Wage Theft in Silence: Why Migrant Workers Do Not Recover Their Unpaid Wages in Australia</w:t>
      </w:r>
      <w:r>
        <w:t xml:space="preserve"> (Report, October 2018) &lt;</w:t>
      </w:r>
      <w:hyperlink r:id="rId31" w:history="1">
        <w:r w:rsidRPr="18966897">
          <w:rPr>
            <w:rStyle w:val="Hyperlink"/>
          </w:rPr>
          <w:t>https://www.mwji.org/s/Wage-theft-in-Silence-Report.pdf</w:t>
        </w:r>
      </w:hyperlink>
      <w:r>
        <w:t>&gt;.</w:t>
      </w:r>
    </w:p>
  </w:endnote>
  <w:endnote w:id="47">
    <w:p w14:paraId="4C230F9E" w14:textId="6FE41432" w:rsidR="18966897" w:rsidRDefault="18966897" w:rsidP="18966897">
      <w:pPr>
        <w:pStyle w:val="EndnoteText"/>
        <w:rPr>
          <w:lang w:val="en-US"/>
        </w:rPr>
      </w:pPr>
      <w:r w:rsidRPr="18966897">
        <w:rPr>
          <w:rStyle w:val="EndnoteReference"/>
        </w:rPr>
        <w:endnoteRef/>
      </w:r>
      <w:r>
        <w:t xml:space="preserve"> </w:t>
      </w:r>
      <w:r w:rsidRPr="18966897">
        <w:rPr>
          <w:rFonts w:cs="Open Sans"/>
        </w:rPr>
        <w:t xml:space="preserve">‘Migrant Exploitation’, </w:t>
      </w:r>
      <w:r w:rsidRPr="18966897">
        <w:rPr>
          <w:rFonts w:cs="Open Sans"/>
          <w:i/>
          <w:iCs/>
        </w:rPr>
        <w:t>Employment New Zealand</w:t>
      </w:r>
      <w:r w:rsidRPr="18966897">
        <w:rPr>
          <w:rFonts w:cs="Open Sans"/>
        </w:rPr>
        <w:t xml:space="preserve"> (July 2021) &lt;</w:t>
      </w:r>
      <w:hyperlink r:id="rId32">
        <w:r w:rsidRPr="18966897">
          <w:rPr>
            <w:rStyle w:val="Hyperlink"/>
            <w:rFonts w:cs="Open Sans"/>
          </w:rPr>
          <w:t>https://www.employment.govt.nz/resolving-problems/types-of-problems/migrant-exploitation/</w:t>
        </w:r>
      </w:hyperlink>
      <w:r w:rsidRPr="18966897">
        <w:rPr>
          <w:rFonts w:cs="Open Sans"/>
        </w:rPr>
        <w:t>&gt;.</w:t>
      </w:r>
    </w:p>
  </w:endnote>
  <w:endnote w:id="48">
    <w:p w14:paraId="2F8575BD" w14:textId="03F06959" w:rsidR="003A57DD" w:rsidRPr="003A57DD" w:rsidRDefault="003A57DD" w:rsidP="003A57DD">
      <w:pPr>
        <w:pStyle w:val="EndnoteText"/>
        <w:rPr>
          <w:lang w:val="en-US"/>
        </w:rPr>
      </w:pPr>
      <w:r>
        <w:rPr>
          <w:rStyle w:val="EndnoteReference"/>
        </w:rPr>
        <w:endnoteRef/>
      </w:r>
      <w:r>
        <w:t xml:space="preserve"> </w:t>
      </w:r>
      <w:r w:rsidR="00917F79" w:rsidRPr="000E019D">
        <w:rPr>
          <w:rFonts w:cs="Open Sans"/>
        </w:rPr>
        <w:t xml:space="preserve">‘Migrant Exploitation’, </w:t>
      </w:r>
      <w:r w:rsidR="00917F79" w:rsidRPr="000E019D">
        <w:rPr>
          <w:rFonts w:cs="Open Sans"/>
          <w:i/>
          <w:iCs/>
        </w:rPr>
        <w:t>Employment New Zealand</w:t>
      </w:r>
      <w:r w:rsidR="00917F79" w:rsidRPr="000E019D">
        <w:rPr>
          <w:rFonts w:cs="Open Sans"/>
        </w:rPr>
        <w:t xml:space="preserve"> (July 2021) &lt;</w:t>
      </w:r>
      <w:hyperlink r:id="rId33" w:history="1">
        <w:r w:rsidR="00917F79" w:rsidRPr="000E019D">
          <w:rPr>
            <w:rStyle w:val="Hyperlink"/>
            <w:rFonts w:cs="Open Sans"/>
          </w:rPr>
          <w:t>https://www.employment.govt.nz/resolving-problems/types-of-problems/migrant-exploitation/</w:t>
        </w:r>
      </w:hyperlink>
      <w:r w:rsidR="00917F79" w:rsidRPr="000E019D">
        <w:rPr>
          <w:rFonts w:cs="Open Sans"/>
        </w:rPr>
        <w:t>&gt;</w:t>
      </w:r>
      <w:r w:rsidR="00917F79">
        <w:rPr>
          <w:rFonts w:cs="Open Sans"/>
        </w:rPr>
        <w:t>.</w:t>
      </w:r>
    </w:p>
  </w:endnote>
  <w:endnote w:id="49">
    <w:p w14:paraId="397203AA" w14:textId="46B7666A" w:rsidR="0090691C" w:rsidRDefault="0090691C">
      <w:pPr>
        <w:pStyle w:val="EndnoteText"/>
      </w:pPr>
      <w:r>
        <w:rPr>
          <w:rStyle w:val="EndnoteReference"/>
        </w:rPr>
        <w:endnoteRef/>
      </w:r>
      <w:r>
        <w:t xml:space="preserve"> Australian Human Rights Commission, </w:t>
      </w:r>
      <w:r>
        <w:rPr>
          <w:i/>
          <w:iCs/>
        </w:rPr>
        <w:t xml:space="preserve">Respect @ Work: Sexual Harassment National Inquiry Report </w:t>
      </w:r>
      <w:r>
        <w:t>(Report, March 2020) 165 &lt;</w:t>
      </w:r>
      <w:hyperlink r:id="rId34" w:history="1">
        <w:r w:rsidRPr="00044998">
          <w:rPr>
            <w:rStyle w:val="Hyperlink"/>
          </w:rPr>
          <w:t>https://humanrights.gov.au/our-work/sex-discrimination/publications/respectwork-sexual-harassment-national-inquiry-report-2020</w:t>
        </w:r>
      </w:hyperlink>
      <w:r>
        <w:t>&gt;.</w:t>
      </w:r>
    </w:p>
  </w:endnote>
  <w:endnote w:id="50">
    <w:p w14:paraId="02F2E9B7" w14:textId="10A758AF" w:rsidR="0026460C" w:rsidRDefault="0026460C">
      <w:pPr>
        <w:pStyle w:val="EndnoteText"/>
      </w:pPr>
      <w:r>
        <w:rPr>
          <w:rStyle w:val="EndnoteReference"/>
        </w:rPr>
        <w:endnoteRef/>
      </w:r>
      <w:r>
        <w:t xml:space="preserve"> </w:t>
      </w:r>
      <w:r w:rsidR="001D3CB9">
        <w:rPr>
          <w:rFonts w:cs="Open Sans"/>
        </w:rPr>
        <w:t xml:space="preserve">Australian Council of Trade Unions, </w:t>
      </w:r>
      <w:r w:rsidR="001D3CB9" w:rsidRPr="000E019D">
        <w:rPr>
          <w:rFonts w:cs="Open Sans"/>
          <w:i/>
          <w:iCs/>
        </w:rPr>
        <w:t xml:space="preserve">Submission by the Australian Council of Trade Unions to the Australian Human Rights Commission - Free and Equal: An Australian Conversation on Human Rights </w:t>
      </w:r>
      <w:r w:rsidR="001D3CB9" w:rsidRPr="000E019D">
        <w:rPr>
          <w:rFonts w:cs="Open Sans"/>
        </w:rPr>
        <w:t>(Submission, 15 November 2019) &lt;</w:t>
      </w:r>
      <w:hyperlink r:id="rId35" w:history="1">
        <w:r w:rsidR="001D3CB9" w:rsidRPr="000E019D">
          <w:rPr>
            <w:rStyle w:val="Hyperlink"/>
            <w:rFonts w:cs="Open Sans"/>
          </w:rPr>
          <w:t>https://humanrights.gov.au/sites/default/files/2020-09/sub_159_-_australian_council_of_trade_unions.pdf</w:t>
        </w:r>
      </w:hyperlink>
      <w:r w:rsidR="001D3CB9" w:rsidRPr="000E019D">
        <w:rPr>
          <w:rFonts w:cs="Open Sans"/>
        </w:rPr>
        <w:t>&gt;</w:t>
      </w:r>
      <w:r w:rsidR="001D3CB9">
        <w:rPr>
          <w:rFonts w:cs="Open Sans"/>
        </w:rPr>
        <w:t xml:space="preserve">. </w:t>
      </w:r>
      <w:r>
        <w:t>The operations of the Australian Building and Construction Commission (ACBCC) have been the subject of historical complaints to the International Labour Organisation by the Australian Council of Trade Unions (ACTU), which recommended ongoing monitoring of outcomes with respect to their impact of labour rights.</w:t>
      </w:r>
    </w:p>
  </w:endnote>
  <w:endnote w:id="51">
    <w:p w14:paraId="6495A2B7" w14:textId="6363CDA6" w:rsidR="00B524A7" w:rsidRDefault="006375AF" w:rsidP="006375AF">
      <w:pPr>
        <w:pStyle w:val="EndnoteText"/>
      </w:pPr>
      <w:r>
        <w:rPr>
          <w:rStyle w:val="EndnoteReference"/>
        </w:rPr>
        <w:endnoteRef/>
      </w:r>
      <w:r>
        <w:t xml:space="preserve"> </w:t>
      </w:r>
      <w:r w:rsidR="2401FD13" w:rsidRPr="00B524A7">
        <w:t>Bassina</w:t>
      </w:r>
      <w:r w:rsidR="00B524A7" w:rsidRPr="00B524A7">
        <w:t xml:space="preserve"> Farbenblum and Laurie Berg, </w:t>
      </w:r>
      <w:r w:rsidR="00B524A7" w:rsidRPr="00B524A7">
        <w:rPr>
          <w:i/>
          <w:iCs/>
        </w:rPr>
        <w:t xml:space="preserve">Wage Theft in Silence: Why Migrant Workers Do Not Recover Their Unpaid Wages </w:t>
      </w:r>
      <w:r w:rsidR="00DF793E">
        <w:rPr>
          <w:i/>
          <w:iCs/>
        </w:rPr>
        <w:t>i</w:t>
      </w:r>
      <w:r w:rsidR="00B524A7" w:rsidRPr="00B524A7">
        <w:rPr>
          <w:i/>
          <w:iCs/>
        </w:rPr>
        <w:t>n Australia</w:t>
      </w:r>
      <w:r w:rsidR="00B524A7" w:rsidRPr="00B524A7">
        <w:t xml:space="preserve"> (Report, October 2018) &lt;</w:t>
      </w:r>
      <w:hyperlink r:id="rId36" w:history="1">
        <w:r w:rsidR="00D14FA7" w:rsidRPr="008004EC">
          <w:rPr>
            <w:rStyle w:val="Hyperlink"/>
          </w:rPr>
          <w:t>https://www.mwji.org/s/Wage-theft-in-Silence-Report.pdf</w:t>
        </w:r>
      </w:hyperlink>
      <w:r w:rsidR="00540283">
        <w:t>&gt;.</w:t>
      </w:r>
    </w:p>
  </w:endnote>
  <w:endnote w:id="52">
    <w:p w14:paraId="6562FACC" w14:textId="298D7FB2" w:rsidR="0026460C" w:rsidRDefault="0026460C">
      <w:pPr>
        <w:pStyle w:val="EndnoteText"/>
      </w:pPr>
      <w:r>
        <w:rPr>
          <w:rStyle w:val="EndnoteReference"/>
        </w:rPr>
        <w:endnoteRef/>
      </w:r>
      <w:r>
        <w:t xml:space="preserve"> </w:t>
      </w:r>
      <w:r w:rsidR="007D0FEA">
        <w:t>‘</w:t>
      </w:r>
      <w:r w:rsidR="007D0FEA" w:rsidRPr="00ED2C28">
        <w:t>Statement on outcome of Inquiry into the housekeeping services of 4 and 5-star hotels</w:t>
      </w:r>
      <w:r w:rsidR="007D0FEA">
        <w:t xml:space="preserve">’, </w:t>
      </w:r>
      <w:r w:rsidR="007D0FEA" w:rsidRPr="000E019D">
        <w:rPr>
          <w:rFonts w:cs="Open Sans"/>
          <w:i/>
          <w:iCs/>
        </w:rPr>
        <w:t>Fair Work Ombudsman</w:t>
      </w:r>
      <w:r w:rsidR="007D0FEA" w:rsidRPr="000E019D">
        <w:rPr>
          <w:rFonts w:cs="Open Sans"/>
        </w:rPr>
        <w:t xml:space="preserve"> (Media Release, 20 May 2016) </w:t>
      </w:r>
      <w:r w:rsidR="007D0FEA">
        <w:rPr>
          <w:rFonts w:cs="Open Sans"/>
        </w:rPr>
        <w:t>&lt;</w:t>
      </w:r>
      <w:hyperlink r:id="rId37" w:history="1">
        <w:r w:rsidR="007D0FEA" w:rsidRPr="000E019D">
          <w:rPr>
            <w:rStyle w:val="Hyperlink"/>
            <w:rFonts w:cs="Open Sans"/>
          </w:rPr>
          <w:t>https://www.fairwork.gov.au/newsroom/media-releases/2016-media-releases/may-2016/20160520-hotel-housekeepers-inquiry</w:t>
        </w:r>
      </w:hyperlink>
      <w:r w:rsidR="007D0FEA" w:rsidRPr="000E019D">
        <w:rPr>
          <w:rFonts w:cs="Open Sans"/>
        </w:rPr>
        <w:t>&gt;</w:t>
      </w:r>
      <w:r w:rsidR="007D0FEA">
        <w:rPr>
          <w:rFonts w:cs="Open Sans"/>
        </w:rPr>
        <w:t>.</w:t>
      </w:r>
    </w:p>
  </w:endnote>
  <w:endnote w:id="53">
    <w:p w14:paraId="66FA40CC" w14:textId="55115CAC" w:rsidR="009A6263" w:rsidRPr="00677CBF" w:rsidRDefault="009A6263">
      <w:pPr>
        <w:pStyle w:val="EndnoteText"/>
        <w:rPr>
          <w:lang w:val="en-US"/>
        </w:rPr>
      </w:pPr>
      <w:r>
        <w:rPr>
          <w:rStyle w:val="EndnoteReference"/>
        </w:rPr>
        <w:endnoteRef/>
      </w:r>
      <w:r>
        <w:t xml:space="preserve"> </w:t>
      </w:r>
      <w:r w:rsidR="00B127C7" w:rsidRPr="000E019D">
        <w:rPr>
          <w:rFonts w:cs="Open Sans"/>
        </w:rPr>
        <w:t xml:space="preserve">‘Hotels and Accommodation Services, </w:t>
      </w:r>
      <w:r w:rsidR="00B127C7" w:rsidRPr="000E019D">
        <w:rPr>
          <w:rFonts w:cs="Open Sans"/>
          <w:i/>
          <w:iCs/>
        </w:rPr>
        <w:t xml:space="preserve">Worksafe New Zealand </w:t>
      </w:r>
      <w:r w:rsidR="00B127C7" w:rsidRPr="000E019D">
        <w:rPr>
          <w:rFonts w:cs="Open Sans"/>
        </w:rPr>
        <w:t xml:space="preserve">(Online Resource) </w:t>
      </w:r>
      <w:r w:rsidR="00B127C7">
        <w:rPr>
          <w:rFonts w:cs="Open Sans"/>
        </w:rPr>
        <w:t>&lt;</w:t>
      </w:r>
      <w:hyperlink r:id="rId38" w:history="1">
        <w:r w:rsidR="00B127C7" w:rsidRPr="00AB5A7F">
          <w:rPr>
            <w:rStyle w:val="Hyperlink"/>
            <w:rFonts w:cs="Open Sans"/>
          </w:rPr>
          <w:t>https://www.worksafe.govt.nz/managing-health-and-safety/managing-risks/what-risk-looks-like-in-your-industry/hotels-and-accommodation-services</w:t>
        </w:r>
      </w:hyperlink>
      <w:r w:rsidR="00B127C7">
        <w:rPr>
          <w:rFonts w:cs="Open Sans"/>
        </w:rPr>
        <w:t>&gt;.</w:t>
      </w:r>
    </w:p>
  </w:endnote>
  <w:endnote w:id="54">
    <w:p w14:paraId="36237DD0" w14:textId="77777777" w:rsidR="0026460C" w:rsidRDefault="0026460C">
      <w:pPr>
        <w:pStyle w:val="EndnoteText"/>
      </w:pPr>
      <w:r>
        <w:rPr>
          <w:rStyle w:val="EndnoteReference"/>
        </w:rPr>
        <w:endnoteRef/>
      </w:r>
      <w:r>
        <w:t xml:space="preserve"> </w:t>
      </w:r>
      <w:r w:rsidR="0067485D" w:rsidRPr="000E019D">
        <w:rPr>
          <w:rFonts w:cs="Open Sans"/>
        </w:rPr>
        <w:t xml:space="preserve">‘Nearly $390,000 recovered for security guards’, </w:t>
      </w:r>
      <w:r w:rsidR="0067485D" w:rsidRPr="000E019D">
        <w:rPr>
          <w:rFonts w:cs="Open Sans"/>
          <w:i/>
          <w:iCs/>
        </w:rPr>
        <w:t>Fair Work Ombudsman</w:t>
      </w:r>
      <w:r w:rsidR="0067485D" w:rsidRPr="000E019D">
        <w:rPr>
          <w:rFonts w:cs="Open Sans"/>
        </w:rPr>
        <w:t xml:space="preserve"> (Media Release, 5 March 2021)</w:t>
      </w:r>
      <w:r w:rsidR="0067485D">
        <w:rPr>
          <w:rFonts w:cs="Open Sans"/>
        </w:rPr>
        <w:t xml:space="preserve"> &lt;</w:t>
      </w:r>
      <w:hyperlink r:id="rId39" w:history="1">
        <w:r w:rsidR="0067485D" w:rsidRPr="000E019D">
          <w:rPr>
            <w:rStyle w:val="Hyperlink"/>
            <w:rFonts w:cs="Open Sans"/>
          </w:rPr>
          <w:t>https://www.fairwork.gov.au/about-us/news-and-media-releases/2021-media-releases/march-2021/20210305-queensland-security-report-media-release</w:t>
        </w:r>
      </w:hyperlink>
      <w:r w:rsidR="0067485D" w:rsidRPr="00677CBF">
        <w:rPr>
          <w:rStyle w:val="Hyperlink"/>
          <w:rFonts w:cs="Open Sans"/>
          <w:color w:val="auto"/>
        </w:rPr>
        <w:t>&gt;.</w:t>
      </w:r>
    </w:p>
  </w:endnote>
  <w:endnote w:id="55">
    <w:p w14:paraId="3D084602" w14:textId="5BCA1439" w:rsidR="0026460C" w:rsidRDefault="0026460C" w:rsidP="008A7188">
      <w:pPr>
        <w:pStyle w:val="AHRCEndnotes"/>
        <w:numPr>
          <w:ilvl w:val="0"/>
          <w:numId w:val="0"/>
        </w:numPr>
      </w:pPr>
      <w:r>
        <w:rPr>
          <w:rStyle w:val="EndnoteReference"/>
        </w:rPr>
        <w:endnoteRef/>
      </w:r>
      <w:r>
        <w:t xml:space="preserve"> Mega-Sporting Events Platform for Human Rights, </w:t>
      </w:r>
      <w:r w:rsidRPr="00677CBF">
        <w:rPr>
          <w:i/>
          <w:iCs/>
        </w:rPr>
        <w:t>The Mega-Sporting Event Lifecycle: Embedding Human Rights from Vision to Legacy</w:t>
      </w:r>
      <w:r>
        <w:t xml:space="preserve"> (</w:t>
      </w:r>
      <w:r w:rsidR="009B188E">
        <w:t>Report</w:t>
      </w:r>
      <w:r w:rsidR="00136352">
        <w:t xml:space="preserve">, </w:t>
      </w:r>
      <w:r>
        <w:t>April 2018) 21</w:t>
      </w:r>
      <w:r w:rsidR="00F15D37">
        <w:t xml:space="preserve"> &lt;</w:t>
      </w:r>
      <w:hyperlink r:id="rId40" w:history="1">
        <w:r w:rsidR="0041709F" w:rsidRPr="004346F6">
          <w:rPr>
            <w:rStyle w:val="Hyperlink"/>
          </w:rPr>
          <w:t>https://www.ihrb.org/uploads/reports/The_MSE_Lifecycle_-_Embedding_Human_Rights_from_Vision_to_Legacy.pdf</w:t>
        </w:r>
      </w:hyperlink>
      <w:r w:rsidR="0041709F">
        <w:t>&gt;.</w:t>
      </w:r>
    </w:p>
  </w:endnote>
  <w:endnote w:id="56">
    <w:p w14:paraId="19801547" w14:textId="2CCC4B75" w:rsidR="00044E7B" w:rsidRDefault="00044E7B">
      <w:pPr>
        <w:pStyle w:val="EndnoteText"/>
      </w:pPr>
      <w:r>
        <w:rPr>
          <w:rStyle w:val="EndnoteReference"/>
        </w:rPr>
        <w:endnoteRef/>
      </w:r>
      <w:r>
        <w:t xml:space="preserve"> </w:t>
      </w:r>
      <w:r w:rsidR="0032768A" w:rsidRPr="00677CBF">
        <w:rPr>
          <w:rStyle w:val="Hyperlink"/>
          <w:rFonts w:cs="Open Sans"/>
          <w:color w:val="auto"/>
        </w:rPr>
        <w:t xml:space="preserve">Australian Human Rights Commission, </w:t>
      </w:r>
      <w:r w:rsidR="0032768A" w:rsidRPr="00677CBF">
        <w:rPr>
          <w:rStyle w:val="Hyperlink"/>
          <w:rFonts w:cs="Open Sans"/>
          <w:i/>
          <w:iCs/>
          <w:color w:val="auto"/>
        </w:rPr>
        <w:t xml:space="preserve">Independent Review of Gymnastics in Australia </w:t>
      </w:r>
      <w:r w:rsidR="0032768A" w:rsidRPr="00677CBF">
        <w:rPr>
          <w:rStyle w:val="Hyperlink"/>
          <w:rFonts w:cs="Open Sans"/>
          <w:color w:val="auto"/>
        </w:rPr>
        <w:t xml:space="preserve">(Final Report, 3 May 2021) </w:t>
      </w:r>
      <w:r w:rsidR="00211E7A">
        <w:rPr>
          <w:rStyle w:val="Hyperlink"/>
          <w:rFonts w:cs="Open Sans"/>
          <w:color w:val="auto"/>
        </w:rPr>
        <w:t>&lt;</w:t>
      </w:r>
      <w:hyperlink r:id="rId41" w:history="1">
        <w:r w:rsidR="001409DC" w:rsidRPr="008004EC">
          <w:rPr>
            <w:rStyle w:val="Hyperlink"/>
            <w:rFonts w:cs="Open Sans"/>
          </w:rPr>
          <w:t>https://humanrights.gov.au/gymnastics</w:t>
        </w:r>
      </w:hyperlink>
      <w:r w:rsidR="00211E7A">
        <w:t xml:space="preserve">&gt;. </w:t>
      </w:r>
    </w:p>
  </w:endnote>
  <w:endnote w:id="57">
    <w:p w14:paraId="61BD16FD" w14:textId="4E51DF9D" w:rsidR="00044E7B" w:rsidRPr="001409DC" w:rsidRDefault="00044E7B" w:rsidP="00677CBF">
      <w:pPr>
        <w:pStyle w:val="EndnoteText"/>
      </w:pPr>
      <w:r>
        <w:rPr>
          <w:rStyle w:val="EndnoteReference"/>
        </w:rPr>
        <w:endnoteRef/>
      </w:r>
      <w:r w:rsidR="001409DC">
        <w:rPr>
          <w:rStyle w:val="Hyperlink"/>
        </w:rPr>
        <w:t xml:space="preserve"> </w:t>
      </w:r>
      <w:r w:rsidR="001409DC" w:rsidRPr="001409DC">
        <w:rPr>
          <w:rFonts w:cs="Open Sans"/>
        </w:rPr>
        <w:t xml:space="preserve">David Howman, Lesley Nicol, Rachel Vickery, </w:t>
      </w:r>
      <w:r w:rsidR="001409DC" w:rsidRPr="001409DC">
        <w:rPr>
          <w:rFonts w:cs="Open Sans"/>
          <w:i/>
          <w:iCs/>
        </w:rPr>
        <w:t xml:space="preserve">Independent Review of Gymnastics New Zealand </w:t>
      </w:r>
      <w:r w:rsidR="001409DC" w:rsidRPr="001409DC">
        <w:rPr>
          <w:rFonts w:cs="Open Sans"/>
        </w:rPr>
        <w:t>(Report, February 2021) &lt;</w:t>
      </w:r>
      <w:hyperlink r:id="rId42" w:history="1">
        <w:r w:rsidR="00F765BE" w:rsidRPr="008004EC">
          <w:rPr>
            <w:rStyle w:val="Hyperlink"/>
            <w:rFonts w:cs="Open Sans"/>
          </w:rPr>
          <w:t>https://www.gymnasticsnz.com/wp-content/uploads/2021/02/Gymnastics-New-Zealand-Independent-Report-10-February-2021.pdf</w:t>
        </w:r>
      </w:hyperlink>
      <w:r w:rsidR="00F765BE">
        <w:rPr>
          <w:rFonts w:cs="Open Sans"/>
        </w:rPr>
        <w:t>&gt;.</w:t>
      </w:r>
    </w:p>
  </w:endnote>
  <w:endnote w:id="58">
    <w:p w14:paraId="5A425F07" w14:textId="4CF78263" w:rsidR="007053F4" w:rsidRPr="004A63EF" w:rsidRDefault="007053F4" w:rsidP="007053F4">
      <w:pPr>
        <w:pStyle w:val="EndnoteText"/>
        <w:rPr>
          <w:lang w:val="en-US"/>
        </w:rPr>
      </w:pPr>
      <w:r>
        <w:rPr>
          <w:rStyle w:val="EndnoteReference"/>
        </w:rPr>
        <w:endnoteRef/>
      </w:r>
      <w:r>
        <w:t xml:space="preserve"> </w:t>
      </w:r>
      <w:r w:rsidRPr="000E019D">
        <w:rPr>
          <w:rFonts w:cs="Open Sans"/>
        </w:rPr>
        <w:t xml:space="preserve">Fédération Internationale de Football Association, </w:t>
      </w:r>
      <w:r w:rsidRPr="003C36AD">
        <w:rPr>
          <w:rFonts w:cs="Open Sans"/>
          <w:i/>
          <w:iCs/>
          <w:lang w:val="en-US"/>
        </w:rPr>
        <w:t>FIFA Gender Verification</w:t>
      </w:r>
      <w:r w:rsidRPr="003C36AD">
        <w:rPr>
          <w:rFonts w:cs="Open Sans"/>
          <w:lang w:val="en-US"/>
        </w:rPr>
        <w:t xml:space="preserve"> (Regulations, 30 May 2011) </w:t>
      </w:r>
      <w:r>
        <w:rPr>
          <w:rFonts w:cs="Open Sans"/>
          <w:lang w:val="en-US"/>
        </w:rPr>
        <w:t>&lt;</w:t>
      </w:r>
      <w:hyperlink r:id="rId43" w:history="1">
        <w:r w:rsidRPr="008004EC">
          <w:rPr>
            <w:rStyle w:val="Hyperlink"/>
            <w:rFonts w:cs="Open Sans"/>
            <w:lang w:val="en-US"/>
          </w:rPr>
          <w:t>https://digitalhub.fifa.com/m/3950e57162ea513d/original/ihf3yx6kw3insqt6r0i6-pdf.pdf</w:t>
        </w:r>
      </w:hyperlink>
      <w:r>
        <w:rPr>
          <w:rFonts w:cs="Open Sans"/>
          <w:lang w:val="en-US"/>
        </w:rPr>
        <w:t>&gt;.</w:t>
      </w:r>
    </w:p>
  </w:endnote>
  <w:endnote w:id="59">
    <w:p w14:paraId="6E2D3B64" w14:textId="77777777" w:rsidR="009B5C41" w:rsidRDefault="009B5C41" w:rsidP="009B5C41">
      <w:pPr>
        <w:spacing w:before="0" w:after="0"/>
        <w:ind w:left="142" w:hanging="142"/>
        <w:rPr>
          <w:rFonts w:eastAsiaTheme="minorEastAsia" w:cs="Open Sans"/>
          <w:sz w:val="20"/>
          <w:szCs w:val="20"/>
        </w:rPr>
      </w:pPr>
      <w:r w:rsidRPr="0FF45FA8">
        <w:rPr>
          <w:rStyle w:val="EndnoteReference"/>
        </w:rPr>
        <w:endnoteRef/>
      </w:r>
      <w:r w:rsidRPr="0FF45FA8">
        <w:rPr>
          <w:sz w:val="20"/>
          <w:szCs w:val="20"/>
        </w:rPr>
        <w:t xml:space="preserve"> </w:t>
      </w:r>
      <w:r w:rsidRPr="0FF45FA8">
        <w:rPr>
          <w:rFonts w:cs="Open Sans"/>
          <w:sz w:val="20"/>
          <w:szCs w:val="20"/>
        </w:rPr>
        <w:t>The Australian sporting sector currently lacks a comprehensive framework for dealing with spectator racism. Recognising the need for action in this area, in April 2021, the AHRC brought together representatives from the Australian sporting codes, anti-racism experts and other relevant partners to develop a set of guidelines for addressing spectator racism in sports. These guidelines are intended to provide a practical guide for sporting codes, as well as stadiums, sporting fields and grounds, staff, volunteers, and other spectators to respond to incidents of racism at Australian sporting matches. The guidelines provide an overview of steps that sporting codes, clubs and venues can follow in order to prepare for and respond to incidents of spectator racism, and how to support targets of spectator racism when these incidents occur.</w:t>
      </w:r>
    </w:p>
    <w:p w14:paraId="584C5906" w14:textId="77777777" w:rsidR="009B5C41" w:rsidRDefault="009B5C41" w:rsidP="009B5C41">
      <w:pPr>
        <w:spacing w:before="0" w:after="0"/>
        <w:ind w:left="142"/>
        <w:rPr>
          <w:color w:val="000000" w:themeColor="text1"/>
          <w:sz w:val="20"/>
          <w:szCs w:val="20"/>
        </w:rPr>
      </w:pPr>
      <w:r w:rsidRPr="0FF45FA8">
        <w:rPr>
          <w:rFonts w:cs="Open Sans"/>
          <w:sz w:val="20"/>
          <w:szCs w:val="20"/>
        </w:rPr>
        <w:t xml:space="preserve">In addition to the guidelines, the Commission has produced a set of resources designed to support their implementation. These resources will be available via </w:t>
      </w:r>
      <w:r w:rsidRPr="007168B2">
        <w:rPr>
          <w:rFonts w:cs="Open Sans"/>
          <w:sz w:val="20"/>
          <w:szCs w:val="20"/>
        </w:rPr>
        <w:t>the Commission website</w:t>
      </w:r>
      <w:r w:rsidRPr="007168B2">
        <w:rPr>
          <w:color w:val="000000" w:themeColor="text1"/>
          <w:sz w:val="20"/>
          <w:szCs w:val="20"/>
        </w:rPr>
        <w:t xml:space="preserve"> at</w:t>
      </w:r>
      <w:r>
        <w:rPr>
          <w:color w:val="000000" w:themeColor="text1"/>
          <w:sz w:val="20"/>
          <w:szCs w:val="20"/>
        </w:rPr>
        <w:t xml:space="preserve">: </w:t>
      </w:r>
      <w:hyperlink r:id="rId44" w:history="1">
        <w:r w:rsidRPr="008004EC">
          <w:rPr>
            <w:rStyle w:val="Hyperlink"/>
            <w:sz w:val="20"/>
            <w:szCs w:val="20"/>
          </w:rPr>
          <w:t>https://humanrights.gov.au/our-work/race-discrimination/publications/guide-addressing-spectator-racism-sports-2021</w:t>
        </w:r>
      </w:hyperlink>
      <w:r>
        <w:rPr>
          <w:color w:val="000000" w:themeColor="text1"/>
          <w:sz w:val="20"/>
          <w:szCs w:val="20"/>
        </w:rPr>
        <w:t xml:space="preserve"> </w:t>
      </w:r>
    </w:p>
    <w:p w14:paraId="04001207" w14:textId="77777777" w:rsidR="009B5C41" w:rsidRDefault="009B5C41" w:rsidP="009B5C41">
      <w:pPr>
        <w:spacing w:before="0" w:after="0"/>
        <w:ind w:left="142"/>
        <w:rPr>
          <w:rFonts w:cs="Open Sans"/>
          <w:sz w:val="20"/>
          <w:szCs w:val="20"/>
        </w:rPr>
      </w:pPr>
      <w:r w:rsidRPr="0FF45FA8">
        <w:rPr>
          <w:rFonts w:cs="Open Sans"/>
          <w:sz w:val="20"/>
          <w:szCs w:val="20"/>
        </w:rPr>
        <w:t>The resources will include:</w:t>
      </w:r>
    </w:p>
    <w:p w14:paraId="11C037AA" w14:textId="77777777" w:rsidR="009B5C41" w:rsidRDefault="009B5C41" w:rsidP="005F527F">
      <w:pPr>
        <w:pStyle w:val="ListParagraph"/>
        <w:numPr>
          <w:ilvl w:val="0"/>
          <w:numId w:val="17"/>
        </w:numPr>
        <w:spacing w:before="0" w:after="0"/>
        <w:rPr>
          <w:rFonts w:eastAsia="Times New Roman" w:cs="Open Sans"/>
          <w:sz w:val="20"/>
          <w:szCs w:val="20"/>
        </w:rPr>
      </w:pPr>
      <w:r w:rsidRPr="35315499">
        <w:rPr>
          <w:rFonts w:eastAsia="Times New Roman" w:cs="Open Sans"/>
          <w:sz w:val="20"/>
          <w:szCs w:val="20"/>
        </w:rPr>
        <w:t>Policy templates for racial discrimination and other important policies</w:t>
      </w:r>
    </w:p>
    <w:p w14:paraId="1624332D" w14:textId="77777777" w:rsidR="009B5C41" w:rsidRDefault="009B5C41" w:rsidP="005F527F">
      <w:pPr>
        <w:pStyle w:val="ListParagraph"/>
        <w:numPr>
          <w:ilvl w:val="0"/>
          <w:numId w:val="17"/>
        </w:numPr>
        <w:spacing w:before="0" w:after="0"/>
        <w:rPr>
          <w:rFonts w:eastAsia="Times New Roman" w:cs="Open Sans"/>
          <w:sz w:val="20"/>
          <w:szCs w:val="20"/>
        </w:rPr>
      </w:pPr>
      <w:r w:rsidRPr="35315499">
        <w:rPr>
          <w:rFonts w:eastAsia="Times New Roman" w:cs="Open Sans"/>
          <w:sz w:val="20"/>
          <w:szCs w:val="20"/>
        </w:rPr>
        <w:t>Guidelines for effective complaints handling</w:t>
      </w:r>
    </w:p>
    <w:p w14:paraId="05CC0497" w14:textId="77777777" w:rsidR="009B5C41" w:rsidRDefault="009B5C41" w:rsidP="005F527F">
      <w:pPr>
        <w:pStyle w:val="ListParagraph"/>
        <w:numPr>
          <w:ilvl w:val="0"/>
          <w:numId w:val="17"/>
        </w:numPr>
        <w:spacing w:before="0" w:after="0"/>
        <w:rPr>
          <w:rFonts w:eastAsia="Times New Roman" w:cs="Open Sans"/>
          <w:sz w:val="20"/>
          <w:szCs w:val="20"/>
        </w:rPr>
      </w:pPr>
      <w:r w:rsidRPr="35315499">
        <w:rPr>
          <w:rFonts w:eastAsia="Times New Roman" w:cs="Open Sans"/>
          <w:sz w:val="20"/>
          <w:szCs w:val="20"/>
        </w:rPr>
        <w:t>Content for insertion into Member Protection Policies</w:t>
      </w:r>
    </w:p>
    <w:p w14:paraId="7ED8D404" w14:textId="77777777" w:rsidR="009B5C41" w:rsidRDefault="009B5C41" w:rsidP="005F527F">
      <w:pPr>
        <w:pStyle w:val="ListParagraph"/>
        <w:numPr>
          <w:ilvl w:val="0"/>
          <w:numId w:val="17"/>
        </w:numPr>
        <w:spacing w:before="0" w:after="0"/>
        <w:rPr>
          <w:rFonts w:eastAsia="Times New Roman" w:cs="Open Sans"/>
          <w:sz w:val="20"/>
          <w:szCs w:val="20"/>
        </w:rPr>
      </w:pPr>
      <w:r w:rsidRPr="35315499">
        <w:rPr>
          <w:rFonts w:eastAsia="Times New Roman" w:cs="Open Sans"/>
          <w:sz w:val="20"/>
          <w:szCs w:val="20"/>
        </w:rPr>
        <w:t>Guidelines for creating communications content to promote the tool</w:t>
      </w:r>
    </w:p>
    <w:p w14:paraId="5F4AA260" w14:textId="77777777" w:rsidR="009B5C41" w:rsidRDefault="009B5C41" w:rsidP="005F527F">
      <w:pPr>
        <w:pStyle w:val="ListParagraph"/>
        <w:numPr>
          <w:ilvl w:val="0"/>
          <w:numId w:val="17"/>
        </w:numPr>
        <w:spacing w:before="0" w:after="0"/>
        <w:rPr>
          <w:rFonts w:eastAsia="Times New Roman" w:cs="Open Sans"/>
          <w:sz w:val="20"/>
          <w:szCs w:val="20"/>
        </w:rPr>
      </w:pPr>
      <w:r w:rsidRPr="35315499">
        <w:rPr>
          <w:rFonts w:eastAsia="Times New Roman" w:cs="Open Sans"/>
          <w:sz w:val="20"/>
          <w:szCs w:val="20"/>
        </w:rPr>
        <w:t>Guidelines for engaging in bystander intervention</w:t>
      </w:r>
    </w:p>
    <w:p w14:paraId="4D441FB4" w14:textId="77777777" w:rsidR="009B5C41" w:rsidRDefault="009B5C41" w:rsidP="005F527F">
      <w:pPr>
        <w:pStyle w:val="ListParagraph"/>
        <w:numPr>
          <w:ilvl w:val="0"/>
          <w:numId w:val="17"/>
        </w:numPr>
        <w:spacing w:before="0" w:after="0"/>
        <w:rPr>
          <w:rFonts w:eastAsia="Times New Roman" w:cs="Open Sans"/>
          <w:sz w:val="20"/>
          <w:szCs w:val="20"/>
        </w:rPr>
      </w:pPr>
      <w:r w:rsidRPr="35315499">
        <w:rPr>
          <w:rFonts w:eastAsia="Times New Roman" w:cs="Open Sans"/>
          <w:sz w:val="20"/>
          <w:szCs w:val="20"/>
        </w:rPr>
        <w:t>Checklists for creating anti-social behaviour reporting mechanisms</w:t>
      </w:r>
    </w:p>
    <w:p w14:paraId="49812CA2" w14:textId="77777777" w:rsidR="009B5C41" w:rsidRDefault="009B5C41" w:rsidP="005F527F">
      <w:pPr>
        <w:pStyle w:val="ListParagraph"/>
        <w:numPr>
          <w:ilvl w:val="0"/>
          <w:numId w:val="17"/>
        </w:numPr>
        <w:spacing w:before="0" w:after="0"/>
        <w:rPr>
          <w:rFonts w:eastAsia="Times New Roman" w:cs="Open Sans"/>
          <w:sz w:val="20"/>
          <w:szCs w:val="20"/>
        </w:rPr>
      </w:pPr>
      <w:r w:rsidRPr="35315499">
        <w:rPr>
          <w:rFonts w:eastAsia="Times New Roman" w:cs="Open Sans"/>
          <w:sz w:val="20"/>
          <w:szCs w:val="20"/>
        </w:rPr>
        <w:t>Support services available for targets of racism</w:t>
      </w:r>
    </w:p>
    <w:p w14:paraId="7B9A206F" w14:textId="77777777" w:rsidR="009B5C41" w:rsidRDefault="009B5C41" w:rsidP="005F527F">
      <w:pPr>
        <w:pStyle w:val="ListParagraph"/>
        <w:numPr>
          <w:ilvl w:val="0"/>
          <w:numId w:val="17"/>
        </w:numPr>
        <w:spacing w:before="0" w:after="0"/>
        <w:rPr>
          <w:rFonts w:eastAsia="Times New Roman" w:cs="Open Sans"/>
          <w:sz w:val="20"/>
          <w:szCs w:val="20"/>
        </w:rPr>
      </w:pPr>
      <w:r w:rsidRPr="35315499">
        <w:rPr>
          <w:rFonts w:eastAsia="Times New Roman" w:cs="Open Sans"/>
          <w:sz w:val="20"/>
          <w:szCs w:val="20"/>
        </w:rPr>
        <w:t>Guidelines for working with a trauma-informed approach</w:t>
      </w:r>
    </w:p>
    <w:p w14:paraId="62DB3D81" w14:textId="1777857A" w:rsidR="009B5C41" w:rsidRDefault="009B5C41" w:rsidP="009B5C41">
      <w:pPr>
        <w:spacing w:before="0" w:after="0"/>
        <w:ind w:left="142"/>
        <w:rPr>
          <w:rFonts w:cs="Open Sans"/>
          <w:sz w:val="20"/>
          <w:szCs w:val="20"/>
        </w:rPr>
      </w:pPr>
      <w:r w:rsidRPr="0FF45FA8">
        <w:rPr>
          <w:rFonts w:cs="Open Sans"/>
          <w:sz w:val="20"/>
          <w:szCs w:val="20"/>
        </w:rPr>
        <w:t xml:space="preserve">The guidelines and accompanying resources will be released in </w:t>
      </w:r>
      <w:r w:rsidR="004D027D">
        <w:rPr>
          <w:rFonts w:cs="Open Sans"/>
          <w:sz w:val="20"/>
          <w:szCs w:val="20"/>
        </w:rPr>
        <w:t>November</w:t>
      </w:r>
      <w:r w:rsidRPr="0FF45FA8">
        <w:rPr>
          <w:rFonts w:cs="Open Sans"/>
          <w:sz w:val="20"/>
          <w:szCs w:val="20"/>
        </w:rPr>
        <w:t xml:space="preserve"> 2021. To date, a number of national sporting codes and venues have agreed to formally endorse the guidelines, the first step in an ongoing partnership with the Commission to address this pressing issue.</w:t>
      </w:r>
    </w:p>
  </w:endnote>
  <w:endnote w:id="60">
    <w:p w14:paraId="5F539802" w14:textId="2AB3C0C8" w:rsidR="002F6BD4" w:rsidRDefault="002F6BD4" w:rsidP="004346F6">
      <w:pPr>
        <w:pStyle w:val="EndnoteText"/>
      </w:pPr>
      <w:r>
        <w:rPr>
          <w:rStyle w:val="EndnoteReference"/>
        </w:rPr>
        <w:endnoteRef/>
      </w:r>
      <w:r w:rsidR="00CE5847" w:rsidRPr="00677CBF">
        <w:rPr>
          <w:rStyle w:val="Hyperlink"/>
          <w:rFonts w:cs="Open Sans"/>
          <w:color w:val="auto"/>
        </w:rPr>
        <w:t xml:space="preserve">Australian Human Rights Commission, </w:t>
      </w:r>
      <w:r w:rsidR="006A0239" w:rsidRPr="006A0239">
        <w:rPr>
          <w:i/>
          <w:iCs/>
        </w:rPr>
        <w:t>Racial Equality Review of Basketball Australia</w:t>
      </w:r>
      <w:r w:rsidR="004346F6">
        <w:t xml:space="preserve"> </w:t>
      </w:r>
      <w:r w:rsidR="006A0239">
        <w:rPr>
          <w:rFonts w:cs="Open Sans"/>
        </w:rPr>
        <w:t xml:space="preserve">(Final Report, </w:t>
      </w:r>
      <w:r w:rsidR="00BC542D">
        <w:rPr>
          <w:rFonts w:cs="Open Sans"/>
        </w:rPr>
        <w:t>19 Mar 2021)</w:t>
      </w:r>
      <w:r w:rsidR="00CC6D53">
        <w:rPr>
          <w:rFonts w:cs="Open Sans"/>
        </w:rPr>
        <w:t xml:space="preserve"> </w:t>
      </w:r>
      <w:r w:rsidR="0062750D">
        <w:rPr>
          <w:rFonts w:cs="Open Sans"/>
        </w:rPr>
        <w:t>&lt;</w:t>
      </w:r>
      <w:hyperlink r:id="rId45" w:history="1">
        <w:r w:rsidR="0062750D" w:rsidRPr="00365F72">
          <w:rPr>
            <w:rStyle w:val="Hyperlink"/>
          </w:rPr>
          <w:t>https://humanrights.gov.au/our-work/race-discrimination/publications/racial-equality-review-basketball-australia-2021</w:t>
        </w:r>
      </w:hyperlink>
      <w:r w:rsidR="0062750D">
        <w:rPr>
          <w:rFonts w:cs="Open Sans"/>
        </w:rPr>
        <w:t>&gt;.</w:t>
      </w:r>
    </w:p>
  </w:endnote>
  <w:endnote w:id="61">
    <w:p w14:paraId="0FD36F62" w14:textId="63B4C755" w:rsidR="009B5C41" w:rsidRPr="004E0E72" w:rsidRDefault="009B5C41" w:rsidP="009B5C41">
      <w:pPr>
        <w:pStyle w:val="EndnoteText"/>
        <w:rPr>
          <w:lang w:val="en-US"/>
        </w:rPr>
      </w:pPr>
      <w:r>
        <w:rPr>
          <w:rStyle w:val="EndnoteReference"/>
        </w:rPr>
        <w:endnoteRef/>
      </w:r>
      <w:r>
        <w:t xml:space="preserve"> </w:t>
      </w:r>
      <w:r w:rsidRPr="00D92109">
        <w:rPr>
          <w:rFonts w:cs="Open Sans"/>
        </w:rPr>
        <w:t xml:space="preserve">Nida Ahmad, Holly Thorpe and Justin Richards, </w:t>
      </w:r>
      <w:r w:rsidRPr="00D92109">
        <w:rPr>
          <w:rFonts w:cs="Open Sans"/>
          <w:i/>
          <w:iCs/>
        </w:rPr>
        <w:t>Building cultural inclusion in active recreation and sport</w:t>
      </w:r>
      <w:r>
        <w:rPr>
          <w:rFonts w:cs="Open Sans"/>
          <w:i/>
          <w:iCs/>
        </w:rPr>
        <w:t xml:space="preserve"> </w:t>
      </w:r>
      <w:r w:rsidR="004346F6">
        <w:rPr>
          <w:rFonts w:cs="Open Sans"/>
          <w:i/>
          <w:iCs/>
        </w:rPr>
        <w:t>–</w:t>
      </w:r>
      <w:r>
        <w:rPr>
          <w:rFonts w:cs="Open Sans"/>
          <w:i/>
          <w:iCs/>
        </w:rPr>
        <w:t xml:space="preserve"> </w:t>
      </w:r>
      <w:r w:rsidRPr="00D92109">
        <w:rPr>
          <w:rFonts w:cs="Open Sans"/>
          <w:i/>
          <w:iCs/>
        </w:rPr>
        <w:t xml:space="preserve">Insights from Muslim women in active recreation and sport </w:t>
      </w:r>
      <w:r w:rsidRPr="00D92109">
        <w:rPr>
          <w:rFonts w:cs="Open Sans"/>
        </w:rPr>
        <w:t xml:space="preserve">(Report, July 2020) </w:t>
      </w:r>
      <w:r>
        <w:rPr>
          <w:rFonts w:cs="Open Sans"/>
        </w:rPr>
        <w:t>&lt;</w:t>
      </w:r>
      <w:hyperlink r:id="rId46" w:history="1">
        <w:r w:rsidRPr="008004EC">
          <w:rPr>
            <w:rStyle w:val="Hyperlink"/>
            <w:rFonts w:cs="Open Sans"/>
          </w:rPr>
          <w:t>https://sportnz.org.nz/media/3432/building-cultural-inclusion-in-active-recreation-and-sport-5-10.pdf</w:t>
        </w:r>
      </w:hyperlink>
      <w:r>
        <w:rPr>
          <w:rFonts w:cs="Open Sans"/>
        </w:rPr>
        <w:t xml:space="preserve">&gt;. </w:t>
      </w:r>
    </w:p>
  </w:endnote>
  <w:endnote w:id="62">
    <w:p w14:paraId="5CBB02A6" w14:textId="0BF95E56" w:rsidR="009B5C41" w:rsidRPr="00605308" w:rsidRDefault="009B5C41" w:rsidP="009B5C41">
      <w:pPr>
        <w:pStyle w:val="EndnoteText"/>
        <w:rPr>
          <w:lang w:val="en-US"/>
        </w:rPr>
      </w:pPr>
      <w:r>
        <w:rPr>
          <w:rStyle w:val="EndnoteReference"/>
        </w:rPr>
        <w:endnoteRef/>
      </w:r>
      <w:r>
        <w:t xml:space="preserve"> </w:t>
      </w:r>
      <w:r w:rsidRPr="00672767">
        <w:rPr>
          <w:rFonts w:cs="Open Sans"/>
        </w:rPr>
        <w:t xml:space="preserve">‘Briefing paper finds violence a major alcohol-related harm experienced by women’, </w:t>
      </w:r>
      <w:r w:rsidRPr="00672767">
        <w:rPr>
          <w:rFonts w:cs="Open Sans"/>
          <w:i/>
          <w:iCs/>
        </w:rPr>
        <w:t xml:space="preserve">New Zealand Family Violence Clearinghouse </w:t>
      </w:r>
      <w:r w:rsidRPr="00672767">
        <w:rPr>
          <w:rFonts w:cs="Open Sans"/>
        </w:rPr>
        <w:t>(Online Article, 10 December 2013) &lt;</w:t>
      </w:r>
      <w:hyperlink r:id="rId47" w:history="1">
        <w:r w:rsidRPr="00672767">
          <w:rPr>
            <w:rStyle w:val="Hyperlink"/>
            <w:rFonts w:cs="Open Sans"/>
          </w:rPr>
          <w:t>https://www.nzfvc.org.nz/news/briefing-paper-finds-violence-major-alcohol-related-harm-experienced-women</w:t>
        </w:r>
      </w:hyperlink>
      <w:r w:rsidRPr="003F38DD">
        <w:rPr>
          <w:rStyle w:val="Hyperlink"/>
          <w:rFonts w:cs="Open Sans"/>
          <w:color w:val="auto"/>
        </w:rPr>
        <w:t>&gt;.</w:t>
      </w:r>
    </w:p>
  </w:endnote>
  <w:endnote w:id="63">
    <w:p w14:paraId="0D619232" w14:textId="77777777" w:rsidR="009B5C41" w:rsidRPr="00D42FB6" w:rsidRDefault="009B5C41" w:rsidP="009B5C41">
      <w:pPr>
        <w:pStyle w:val="EndnoteText"/>
        <w:rPr>
          <w:lang w:val="en-US"/>
        </w:rPr>
      </w:pPr>
      <w:r>
        <w:rPr>
          <w:rStyle w:val="EndnoteReference"/>
        </w:rPr>
        <w:endnoteRef/>
      </w:r>
      <w:r>
        <w:t xml:space="preserve"> </w:t>
      </w:r>
      <w:r>
        <w:rPr>
          <w:rFonts w:cs="Open Sans"/>
        </w:rPr>
        <w:t xml:space="preserve">Alcohol Healthwatch, </w:t>
      </w:r>
      <w:r w:rsidRPr="000E019D">
        <w:rPr>
          <w:rFonts w:cs="Open Sans"/>
          <w:i/>
          <w:iCs/>
        </w:rPr>
        <w:t xml:space="preserve">Alcohol, Injuries and Violence </w:t>
      </w:r>
      <w:r>
        <w:rPr>
          <w:rFonts w:cs="Open Sans"/>
        </w:rPr>
        <w:t xml:space="preserve">(Briefing Paper – Final Draft, </w:t>
      </w:r>
      <w:r w:rsidRPr="000E019D">
        <w:rPr>
          <w:rFonts w:cs="Open Sans"/>
        </w:rPr>
        <w:t>November 2012) &lt;</w:t>
      </w:r>
      <w:hyperlink r:id="rId48" w:history="1">
        <w:r w:rsidRPr="000E019D">
          <w:rPr>
            <w:rStyle w:val="Hyperlink"/>
            <w:rFonts w:cs="Open Sans"/>
          </w:rPr>
          <w:t>https://www.ahw.org.nz/Portals/5/Resources/Briefing%20papers/2012/Policy%20Briefing%20Paper%20Alcohol%20Injuries%20and%20Violence%20final%20draft%2012.11.12.pdf</w:t>
        </w:r>
      </w:hyperlink>
      <w:r w:rsidRPr="003F38DD">
        <w:rPr>
          <w:rStyle w:val="Hyperlink"/>
          <w:rFonts w:cs="Open Sans"/>
          <w:color w:val="auto"/>
        </w:rPr>
        <w:t xml:space="preserve">&gt;.  </w:t>
      </w:r>
    </w:p>
  </w:endnote>
  <w:endnote w:id="64">
    <w:p w14:paraId="73322D40" w14:textId="77777777" w:rsidR="009B5C41" w:rsidRPr="00745C50" w:rsidRDefault="009B5C41" w:rsidP="009B5C41">
      <w:pPr>
        <w:pStyle w:val="EndnoteText"/>
        <w:rPr>
          <w:lang w:val="en-US"/>
        </w:rPr>
      </w:pPr>
      <w:r>
        <w:rPr>
          <w:rStyle w:val="EndnoteReference"/>
        </w:rPr>
        <w:endnoteRef/>
      </w:r>
      <w:r>
        <w:t xml:space="preserve"> John </w:t>
      </w:r>
      <w:r w:rsidRPr="00233E41">
        <w:rPr>
          <w:rFonts w:cs="Open Sans"/>
        </w:rPr>
        <w:t xml:space="preserve">Weekes, ‘Rugby World Cup: Does domestic violence increase when the All Blacks lose?’, </w:t>
      </w:r>
      <w:r w:rsidRPr="00233E41">
        <w:rPr>
          <w:rFonts w:cs="Open Sans"/>
          <w:i/>
          <w:iCs/>
        </w:rPr>
        <w:t xml:space="preserve">Stuff </w:t>
      </w:r>
      <w:r w:rsidRPr="00233E41">
        <w:rPr>
          <w:rFonts w:cs="Open Sans"/>
        </w:rPr>
        <w:t>(Online Article, 20 September 2019)</w:t>
      </w:r>
      <w:r w:rsidRPr="000E019D">
        <w:rPr>
          <w:rFonts w:cs="Open Sans"/>
        </w:rPr>
        <w:t xml:space="preserve"> &lt;</w:t>
      </w:r>
      <w:hyperlink r:id="rId49" w:history="1">
        <w:r w:rsidRPr="00B5739E">
          <w:rPr>
            <w:rStyle w:val="Hyperlink"/>
            <w:rFonts w:cs="Open Sans"/>
          </w:rPr>
          <w:t>https://www.stuff.co.nz/national/crime/115912348/rugby-world-cup-does-domestic-violence-increase-when-the-all-blacks-lose</w:t>
        </w:r>
      </w:hyperlink>
      <w:r w:rsidRPr="000E019D">
        <w:rPr>
          <w:rFonts w:cs="Open Sans"/>
        </w:rPr>
        <w:t>&gt;.</w:t>
      </w:r>
    </w:p>
  </w:endnote>
  <w:endnote w:id="65">
    <w:p w14:paraId="66FEED14" w14:textId="479440F2" w:rsidR="009B5C41" w:rsidRPr="0056674A" w:rsidRDefault="009B5C41" w:rsidP="009B5C41">
      <w:pPr>
        <w:pStyle w:val="EndnoteText"/>
        <w:rPr>
          <w:lang w:val="en-US"/>
        </w:rPr>
      </w:pPr>
      <w:r>
        <w:rPr>
          <w:rStyle w:val="EndnoteReference"/>
        </w:rPr>
        <w:endnoteRef/>
      </w:r>
      <w:r>
        <w:t xml:space="preserve"> </w:t>
      </w:r>
      <w:r>
        <w:rPr>
          <w:rFonts w:cs="Open Sans"/>
        </w:rPr>
        <w:t xml:space="preserve">Sarah Gee, Steve J. Jackson and Michael Sam, </w:t>
      </w:r>
      <w:r w:rsidRPr="00233E41">
        <w:rPr>
          <w:rFonts w:cs="Open Sans"/>
          <w:i/>
          <w:iCs/>
        </w:rPr>
        <w:t>The culture of alcohol promotion and consumption at major sports events in New Zealand</w:t>
      </w:r>
      <w:r>
        <w:rPr>
          <w:rFonts w:cs="Open Sans"/>
          <w:i/>
          <w:iCs/>
        </w:rPr>
        <w:t xml:space="preserve"> </w:t>
      </w:r>
      <w:r>
        <w:rPr>
          <w:rFonts w:cs="Open Sans"/>
        </w:rPr>
        <w:t>(Research Report, August 2013) &lt;</w:t>
      </w:r>
      <w:hyperlink r:id="rId50" w:history="1">
        <w:r w:rsidRPr="00B5739E">
          <w:rPr>
            <w:rStyle w:val="Hyperlink"/>
            <w:rFonts w:cs="Open Sans"/>
          </w:rPr>
          <w:t>https://www.hpa.org.nz/sites/default/files/the_culture_of_alcohol_promotion_and_consumption.pdf</w:t>
        </w:r>
      </w:hyperlink>
      <w:r>
        <w:rPr>
          <w:rFonts w:cs="Open Sans"/>
        </w:rPr>
        <w:t>&gt;.</w:t>
      </w:r>
    </w:p>
  </w:endnote>
  <w:endnote w:id="66">
    <w:p w14:paraId="6C043D95" w14:textId="08D1A0EC" w:rsidR="00147205" w:rsidRDefault="00147205">
      <w:pPr>
        <w:pStyle w:val="EndnoteText"/>
      </w:pPr>
      <w:r>
        <w:rPr>
          <w:rStyle w:val="EndnoteReference"/>
        </w:rPr>
        <w:endnoteRef/>
      </w:r>
      <w:r>
        <w:t xml:space="preserve"> </w:t>
      </w:r>
      <w:r>
        <w:rPr>
          <w:rFonts w:cs="Open Sans"/>
        </w:rPr>
        <w:t xml:space="preserve">Sarah Gee, Steve J. Jackson and Michael Sam, </w:t>
      </w:r>
      <w:r w:rsidRPr="00233E41">
        <w:rPr>
          <w:rFonts w:cs="Open Sans"/>
          <w:i/>
          <w:iCs/>
        </w:rPr>
        <w:t>The culture of alcohol promotion and consumption at major sports events in New Zealand</w:t>
      </w:r>
      <w:r>
        <w:rPr>
          <w:rFonts w:cs="Open Sans"/>
          <w:i/>
          <w:iCs/>
        </w:rPr>
        <w:t xml:space="preserve"> </w:t>
      </w:r>
      <w:r>
        <w:rPr>
          <w:rFonts w:cs="Open Sans"/>
        </w:rPr>
        <w:t>(Research Report, August 2013), p3</w:t>
      </w:r>
      <w:r w:rsidR="006D27B8">
        <w:rPr>
          <w:rFonts w:cs="Open Sans"/>
        </w:rPr>
        <w:t>.</w:t>
      </w:r>
      <w:r>
        <w:rPr>
          <w:rFonts w:cs="Open Sans"/>
        </w:rPr>
        <w:t xml:space="preserve"> &lt;</w:t>
      </w:r>
      <w:hyperlink r:id="rId51" w:history="1">
        <w:r w:rsidRPr="00B5739E">
          <w:rPr>
            <w:rStyle w:val="Hyperlink"/>
            <w:rFonts w:cs="Open Sans"/>
          </w:rPr>
          <w:t>https://www.hpa.org.nz/sites/default/files/the_culture_of_alcohol_promotion_and_consumption.pdf</w:t>
        </w:r>
      </w:hyperlink>
      <w:r>
        <w:rPr>
          <w:rFonts w:cs="Open Sans"/>
        </w:rPr>
        <w:t>&gt;.</w:t>
      </w:r>
    </w:p>
  </w:endnote>
  <w:endnote w:id="67">
    <w:p w14:paraId="35639859" w14:textId="016A831F" w:rsidR="00B0216C" w:rsidRDefault="00B0216C">
      <w:pPr>
        <w:pStyle w:val="EndnoteText"/>
      </w:pPr>
      <w:r>
        <w:rPr>
          <w:rStyle w:val="EndnoteReference"/>
        </w:rPr>
        <w:endnoteRef/>
      </w:r>
      <w:r>
        <w:t xml:space="preserve"> </w:t>
      </w:r>
      <w:r w:rsidR="00584F06">
        <w:rPr>
          <w:rFonts w:cs="Open Sans"/>
        </w:rPr>
        <w:t xml:space="preserve">Sarah Gee, Steve J. Jackson and Michael Sam, </w:t>
      </w:r>
      <w:r w:rsidR="00584F06" w:rsidRPr="00233E41">
        <w:rPr>
          <w:rFonts w:cs="Open Sans"/>
          <w:i/>
          <w:iCs/>
        </w:rPr>
        <w:t>The culture of alcohol promotion and consumption at major sports events in New Zealand</w:t>
      </w:r>
      <w:r w:rsidR="00584F06">
        <w:rPr>
          <w:rFonts w:cs="Open Sans"/>
          <w:i/>
          <w:iCs/>
        </w:rPr>
        <w:t xml:space="preserve"> </w:t>
      </w:r>
      <w:r w:rsidR="00584F06">
        <w:rPr>
          <w:rFonts w:cs="Open Sans"/>
        </w:rPr>
        <w:t>(Research Report, August 2013), p1. &lt;</w:t>
      </w:r>
      <w:hyperlink r:id="rId52" w:history="1">
        <w:r w:rsidR="00584F06" w:rsidRPr="00B5739E">
          <w:rPr>
            <w:rStyle w:val="Hyperlink"/>
            <w:rFonts w:cs="Open Sans"/>
          </w:rPr>
          <w:t>https://www.hpa.org.nz/sites/default/files/the_culture_of_alcohol_promotion_and_consumption.pdf</w:t>
        </w:r>
      </w:hyperlink>
      <w:r w:rsidR="00584F06">
        <w:rPr>
          <w:rFonts w:cs="Open Sans"/>
        </w:rPr>
        <w:t>&gt;.</w:t>
      </w:r>
    </w:p>
  </w:endnote>
  <w:endnote w:id="68">
    <w:p w14:paraId="43F16EA5" w14:textId="283D0A6A" w:rsidR="00F63627" w:rsidRDefault="00F63627" w:rsidP="00091F9B">
      <w:pPr>
        <w:pStyle w:val="EndnoteText"/>
      </w:pPr>
      <w:r>
        <w:rPr>
          <w:rStyle w:val="EndnoteReference"/>
        </w:rPr>
        <w:endnoteRef/>
      </w:r>
      <w:r>
        <w:t xml:space="preserve"> </w:t>
      </w:r>
      <w:r w:rsidR="00091F9B">
        <w:t xml:space="preserve">Australian Human Rights Commission 2020, </w:t>
      </w:r>
      <w:r w:rsidR="00091F9B" w:rsidRPr="00091F9B">
        <w:rPr>
          <w:i/>
          <w:iCs/>
        </w:rPr>
        <w:t>Wiyi Yani U Thangani (Women’s Voices): Securing Our Rights, Securing Our Future</w:t>
      </w:r>
      <w:r w:rsidR="00091F9B">
        <w:t xml:space="preserve"> (Report 2020).</w:t>
      </w:r>
    </w:p>
  </w:endnote>
  <w:endnote w:id="69">
    <w:p w14:paraId="14B0CA91" w14:textId="3F4313E0" w:rsidR="583570CF" w:rsidRDefault="583570CF" w:rsidP="583570CF">
      <w:pPr>
        <w:pStyle w:val="EndnoteText"/>
      </w:pPr>
      <w:r w:rsidRPr="583570CF">
        <w:rPr>
          <w:rStyle w:val="EndnoteReference"/>
        </w:rPr>
        <w:endnoteRef/>
      </w:r>
      <w:r>
        <w:t xml:space="preserve"> </w:t>
      </w:r>
      <w:r w:rsidRPr="583570CF">
        <w:rPr>
          <w:i/>
          <w:iCs/>
        </w:rPr>
        <w:t>United Nations Declaration on the Rights of Indigenous Peoples,</w:t>
      </w:r>
      <w:r>
        <w:t xml:space="preserve"> GA Res 61/295, UN Doc A/RES/61/295 (Adopted 13 September 2007).</w:t>
      </w:r>
    </w:p>
  </w:endnote>
  <w:endnote w:id="70">
    <w:p w14:paraId="512ED718" w14:textId="3DEA4BED" w:rsidR="583570CF" w:rsidRDefault="583570CF" w:rsidP="583570CF">
      <w:pPr>
        <w:pStyle w:val="EndnoteText"/>
      </w:pPr>
      <w:r w:rsidRPr="583570CF">
        <w:rPr>
          <w:rStyle w:val="EndnoteReference"/>
        </w:rPr>
        <w:endnoteRef/>
      </w:r>
      <w:r>
        <w:t xml:space="preserve"> ‘The Treaty in brief’, </w:t>
      </w:r>
      <w:r w:rsidRPr="583570CF">
        <w:rPr>
          <w:i/>
          <w:iCs/>
        </w:rPr>
        <w:t xml:space="preserve">New Zealand History </w:t>
      </w:r>
      <w:r>
        <w:t>(Web Page) &lt;</w:t>
      </w:r>
      <w:hyperlink r:id="rId53">
        <w:r w:rsidRPr="583570CF">
          <w:rPr>
            <w:rStyle w:val="Hyperlink"/>
          </w:rPr>
          <w:t>https://nzhistory.govt.nz/politics/treaty/the-treaty-in-brief</w:t>
        </w:r>
      </w:hyperlink>
      <w:r>
        <w:t>&gt;.</w:t>
      </w:r>
    </w:p>
  </w:endnote>
  <w:endnote w:id="71">
    <w:p w14:paraId="536A7056" w14:textId="3E4065F5" w:rsidR="00E06809" w:rsidRDefault="00E06809" w:rsidP="00E06809">
      <w:pPr>
        <w:pStyle w:val="EndnoteText"/>
      </w:pPr>
      <w:r w:rsidRPr="73C06854">
        <w:rPr>
          <w:rStyle w:val="EndnoteReference"/>
        </w:rPr>
        <w:endnoteRef/>
      </w:r>
      <w:r>
        <w:t xml:space="preserve"> </w:t>
      </w:r>
      <w:r w:rsidRPr="73C06854">
        <w:rPr>
          <w:rStyle w:val="Hyperlink"/>
          <w:i/>
          <w:iCs/>
          <w:color w:val="auto"/>
        </w:rPr>
        <w:t>Royal Commission into Institutional Responses to Child Sexual Abuse</w:t>
      </w:r>
      <w:r w:rsidRPr="73C06854">
        <w:rPr>
          <w:rStyle w:val="Hyperlink"/>
          <w:color w:val="auto"/>
        </w:rPr>
        <w:t xml:space="preserve"> (Final Report, December 2017) &lt;</w:t>
      </w:r>
      <w:hyperlink r:id="rId54">
        <w:r w:rsidRPr="73C06854">
          <w:rPr>
            <w:rStyle w:val="Hyperlink"/>
          </w:rPr>
          <w:t>https://www.childabuseroyalcommission.gov.au/final-report</w:t>
        </w:r>
      </w:hyperlink>
      <w:r w:rsidRPr="73C06854">
        <w:rPr>
          <w:rStyle w:val="Hyperlink"/>
          <w:color w:val="auto"/>
        </w:rPr>
        <w:t>&gt;.</w:t>
      </w:r>
    </w:p>
  </w:endnote>
  <w:endnote w:id="72">
    <w:p w14:paraId="465169FD" w14:textId="77777777" w:rsidR="00F204D2" w:rsidRDefault="00F204D2" w:rsidP="00F204D2">
      <w:pPr>
        <w:pStyle w:val="EndnoteText"/>
      </w:pPr>
      <w:r w:rsidRPr="73C06854">
        <w:rPr>
          <w:rStyle w:val="EndnoteReference"/>
        </w:rPr>
        <w:endnoteRef/>
      </w:r>
      <w:r>
        <w:t xml:space="preserve"> Australian Human Rights Commission 2018, </w:t>
      </w:r>
      <w:r w:rsidRPr="73C06854">
        <w:rPr>
          <w:i/>
          <w:iCs/>
        </w:rPr>
        <w:t>National Principles for Child Safe Organisations available</w:t>
      </w:r>
      <w:r>
        <w:t xml:space="preserve"> (Guidelines, 2018) &lt;</w:t>
      </w:r>
      <w:hyperlink r:id="rId55">
        <w:r w:rsidRPr="73C06854">
          <w:rPr>
            <w:rStyle w:val="Hyperlink"/>
          </w:rPr>
          <w:t>https://childsafe.humanrights.gov.au/sites/default/files/2019-02/National_Principles_for_Child_Safe_Organisations2019.pdf</w:t>
        </w:r>
      </w:hyperlink>
      <w:r w:rsidRPr="73C06854">
        <w:rPr>
          <w:rStyle w:val="Hyperlink"/>
          <w:color w:val="auto"/>
        </w:rPr>
        <w:t xml:space="preserve">&gt;. </w:t>
      </w:r>
    </w:p>
  </w:endnote>
  <w:endnote w:id="73">
    <w:p w14:paraId="6AED7035" w14:textId="28550FBD" w:rsidR="00C816A1" w:rsidRDefault="00C816A1">
      <w:pPr>
        <w:pStyle w:val="EndnoteText"/>
      </w:pPr>
      <w:r>
        <w:rPr>
          <w:rStyle w:val="EndnoteReference"/>
        </w:rPr>
        <w:endnoteRef/>
      </w:r>
      <w:r>
        <w:t xml:space="preserve"> </w:t>
      </w:r>
      <w:r w:rsidR="00552C13">
        <w:t xml:space="preserve">Australian Human Rights Commission 2018, </w:t>
      </w:r>
      <w:r w:rsidR="009C1260">
        <w:rPr>
          <w:i/>
          <w:iCs/>
        </w:rPr>
        <w:t>Practical Tools</w:t>
      </w:r>
      <w:r w:rsidR="007235FF">
        <w:rPr>
          <w:i/>
          <w:iCs/>
        </w:rPr>
        <w:t xml:space="preserve"> </w:t>
      </w:r>
      <w:r w:rsidR="007235FF" w:rsidRPr="007235FF">
        <w:rPr>
          <w:i/>
          <w:iCs/>
        </w:rPr>
        <w:t>for implementing the National Principles</w:t>
      </w:r>
      <w:r w:rsidR="00552C13">
        <w:t xml:space="preserve"> (Guidelines, 2018) </w:t>
      </w:r>
      <w:r w:rsidR="0004167A" w:rsidRPr="73C06854">
        <w:rPr>
          <w:rFonts w:cs="Open Sans"/>
        </w:rPr>
        <w:t>&lt;</w:t>
      </w:r>
      <w:r w:rsidR="00537551" w:rsidRPr="00D3050B">
        <w:t>https://childsafe.humanrights.gov.au/tools-resources/practical-tools</w:t>
      </w:r>
      <w:r w:rsidR="0004167A">
        <w:rPr>
          <w:rStyle w:val="Hyperlink"/>
          <w:color w:val="auto"/>
        </w:rPr>
        <w:t>&gt;.</w:t>
      </w:r>
    </w:p>
  </w:endnote>
  <w:endnote w:id="74">
    <w:p w14:paraId="3C5BDC2A" w14:textId="77777777" w:rsidR="00F204D2" w:rsidRDefault="00F204D2" w:rsidP="00F204D2">
      <w:pPr>
        <w:pStyle w:val="EndnoteText"/>
      </w:pPr>
      <w:r>
        <w:rPr>
          <w:rStyle w:val="EndnoteReference"/>
        </w:rPr>
        <w:endnoteRef/>
      </w:r>
      <w:r>
        <w:t xml:space="preserve">  ‘National Integrity Framework’, </w:t>
      </w:r>
      <w:r w:rsidRPr="00E14147">
        <w:rPr>
          <w:i/>
          <w:iCs/>
        </w:rPr>
        <w:t>Sport Integrity Australia</w:t>
      </w:r>
      <w:r>
        <w:t xml:space="preserve"> (Web Page) </w:t>
      </w:r>
      <w:r w:rsidRPr="73C06854">
        <w:rPr>
          <w:rFonts w:cs="Open Sans"/>
        </w:rPr>
        <w:t>&lt;</w:t>
      </w:r>
      <w:hyperlink r:id="rId56" w:history="1">
        <w:r w:rsidRPr="00BF120C">
          <w:rPr>
            <w:rStyle w:val="Hyperlink"/>
          </w:rPr>
          <w:t>https://www.sportintegrity.gov.au/what-we-do/national-integrity-framework</w:t>
        </w:r>
      </w:hyperlink>
      <w:r>
        <w:rPr>
          <w:rStyle w:val="Hyperlink"/>
          <w:color w:val="auto"/>
        </w:rPr>
        <w:t>&gt;.</w:t>
      </w:r>
    </w:p>
  </w:endnote>
  <w:endnote w:id="75">
    <w:p w14:paraId="2B1A0C27" w14:textId="77777777" w:rsidR="00F204D2" w:rsidRDefault="00F204D2" w:rsidP="00F204D2">
      <w:pPr>
        <w:pStyle w:val="EndnoteText"/>
      </w:pPr>
      <w:r w:rsidRPr="73C06854">
        <w:rPr>
          <w:rStyle w:val="EndnoteReference"/>
        </w:rPr>
        <w:endnoteRef/>
      </w:r>
      <w:r>
        <w:t xml:space="preserve"> </w:t>
      </w:r>
      <w:r w:rsidRPr="73C06854">
        <w:rPr>
          <w:rFonts w:cs="Open Sans"/>
        </w:rPr>
        <w:t xml:space="preserve">Keeping our kids safe’, </w:t>
      </w:r>
      <w:r w:rsidRPr="73C06854">
        <w:rPr>
          <w:rFonts w:cs="Open Sans"/>
          <w:i/>
          <w:iCs/>
        </w:rPr>
        <w:t xml:space="preserve">Secretariat of National Aboriginal and Islander Child Care </w:t>
      </w:r>
      <w:r w:rsidRPr="73C06854">
        <w:rPr>
          <w:rFonts w:cs="Open Sans"/>
        </w:rPr>
        <w:t>(Web Page) &lt;</w:t>
      </w:r>
      <w:hyperlink r:id="rId57">
        <w:r w:rsidRPr="73C06854">
          <w:rPr>
            <w:rStyle w:val="Hyperlink"/>
          </w:rPr>
          <w:t>https://www.snaicc.org.au/policy-and-research/child-safety-and-wellbeing/keeping-our-kids-safe/</w:t>
        </w:r>
      </w:hyperlink>
      <w:r>
        <w:t>&gt;</w:t>
      </w:r>
      <w:r w:rsidRPr="73C06854">
        <w:rPr>
          <w:rFonts w:cs="Open Sans"/>
        </w:rPr>
        <w:t>.</w:t>
      </w:r>
    </w:p>
  </w:endnote>
  <w:endnote w:id="76">
    <w:p w14:paraId="7CD0161C" w14:textId="77777777" w:rsidR="0053207B" w:rsidRDefault="0053207B" w:rsidP="0053207B">
      <w:pPr>
        <w:pStyle w:val="EndnoteText"/>
        <w:rPr>
          <w:lang w:val="en-US"/>
        </w:rPr>
      </w:pPr>
      <w:r w:rsidRPr="4AFF62F8">
        <w:rPr>
          <w:rStyle w:val="EndnoteReference"/>
        </w:rPr>
        <w:endnoteRef/>
      </w:r>
      <w:r>
        <w:t xml:space="preserve"> </w:t>
      </w:r>
      <w:r w:rsidRPr="4AFF62F8">
        <w:rPr>
          <w:rFonts w:cs="Open Sans"/>
        </w:rPr>
        <w:t xml:space="preserve">Zoe George, ‘Sport NZ moves to protect vulnerable athletes from Nassar-like predators’, </w:t>
      </w:r>
      <w:r w:rsidRPr="4AFF62F8">
        <w:rPr>
          <w:rFonts w:cs="Open Sans"/>
          <w:i/>
          <w:iCs/>
        </w:rPr>
        <w:t xml:space="preserve">Stuff </w:t>
      </w:r>
      <w:r w:rsidRPr="4AFF62F8">
        <w:rPr>
          <w:rFonts w:cs="Open Sans"/>
        </w:rPr>
        <w:t xml:space="preserve">(Online Article, 5 July 2020) &lt; </w:t>
      </w:r>
      <w:hyperlink r:id="rId58">
        <w:r w:rsidRPr="4AFF62F8">
          <w:rPr>
            <w:rStyle w:val="Hyperlink"/>
            <w:rFonts w:cs="Open Sans"/>
          </w:rPr>
          <w:t>https://www.stuff.co.nz/sport/300045929/sport-nz-moves-to-protect-vulnerable-athletes-from-nassarlike-predators</w:t>
        </w:r>
      </w:hyperlink>
      <w:r w:rsidRPr="4AFF62F8">
        <w:rPr>
          <w:rFonts w:cs="Open Sans"/>
        </w:rPr>
        <w:t xml:space="preserve">&gt;. </w:t>
      </w:r>
    </w:p>
  </w:endnote>
  <w:endnote w:id="77">
    <w:p w14:paraId="68DC1B75" w14:textId="4907C026" w:rsidR="00AD1354" w:rsidRDefault="00AD1354">
      <w:pPr>
        <w:pStyle w:val="EndnoteText"/>
      </w:pPr>
      <w:r>
        <w:rPr>
          <w:rStyle w:val="EndnoteReference"/>
        </w:rPr>
        <w:endnoteRef/>
      </w:r>
      <w:r>
        <w:t xml:space="preserve"> </w:t>
      </w:r>
      <w:r w:rsidR="006C7AB2">
        <w:t>Sport New Zealand</w:t>
      </w:r>
      <w:r w:rsidR="00B81CB2">
        <w:t>, ‘Police Vetting</w:t>
      </w:r>
      <w:r w:rsidR="00124989">
        <w:t>’</w:t>
      </w:r>
      <w:r w:rsidR="00B9182C">
        <w:t xml:space="preserve"> (Web Page)</w:t>
      </w:r>
      <w:r w:rsidR="00124989">
        <w:t xml:space="preserve"> </w:t>
      </w:r>
      <w:r w:rsidR="006C7AB2" w:rsidRPr="4AFF62F8">
        <w:rPr>
          <w:rFonts w:cs="Open Sans"/>
        </w:rPr>
        <w:t>&lt;</w:t>
      </w:r>
      <w:hyperlink r:id="rId59" w:history="1">
        <w:r w:rsidR="006C7AB2" w:rsidRPr="00065D57">
          <w:rPr>
            <w:rStyle w:val="Hyperlink"/>
          </w:rPr>
          <w:t>https://sportnz.org.nz/resources/police-vetting/</w:t>
        </w:r>
      </w:hyperlink>
      <w:r w:rsidR="006C7AB2">
        <w:rPr>
          <w:rStyle w:val="Hyperlink"/>
          <w:color w:val="auto"/>
        </w:rPr>
        <w:t>&gt;.</w:t>
      </w:r>
    </w:p>
  </w:endnote>
  <w:endnote w:id="78">
    <w:p w14:paraId="643C3DBB" w14:textId="638D4942" w:rsidR="00C9743A" w:rsidRDefault="00C9743A" w:rsidP="00C9743A">
      <w:pPr>
        <w:pStyle w:val="EndnoteText"/>
        <w:rPr>
          <w:lang w:val="en-US"/>
        </w:rPr>
      </w:pPr>
      <w:r w:rsidRPr="4AFF62F8">
        <w:rPr>
          <w:rStyle w:val="EndnoteReference"/>
        </w:rPr>
        <w:endnoteRef/>
      </w:r>
      <w:r>
        <w:t xml:space="preserve"> </w:t>
      </w:r>
      <w:r w:rsidRPr="4AFF62F8">
        <w:rPr>
          <w:rFonts w:cs="Open Sans"/>
        </w:rPr>
        <w:t xml:space="preserve">‘Police Vetting’, </w:t>
      </w:r>
      <w:r w:rsidRPr="4AFF62F8">
        <w:rPr>
          <w:rFonts w:cs="Open Sans"/>
          <w:i/>
          <w:iCs/>
        </w:rPr>
        <w:t xml:space="preserve">Sport New Zealand </w:t>
      </w:r>
      <w:r w:rsidRPr="4AFF62F8">
        <w:rPr>
          <w:rFonts w:cs="Open Sans"/>
        </w:rPr>
        <w:t>(Web Page) &lt;</w:t>
      </w:r>
      <w:hyperlink r:id="rId60">
        <w:r w:rsidRPr="4AFF62F8">
          <w:rPr>
            <w:rStyle w:val="Hyperlink"/>
            <w:rFonts w:cs="Open Sans"/>
          </w:rPr>
          <w:t>https://sportnz.org.nz/resources/police-vetting/</w:t>
        </w:r>
      </w:hyperlink>
      <w:r w:rsidRPr="4AFF62F8">
        <w:rPr>
          <w:rStyle w:val="Hyperlink"/>
          <w:rFonts w:cs="Open Sans"/>
          <w:color w:val="auto"/>
        </w:rPr>
        <w:t>&gt;.</w:t>
      </w:r>
    </w:p>
  </w:endnote>
  <w:endnote w:id="79">
    <w:p w14:paraId="199D21EE" w14:textId="03E92D22" w:rsidR="00CD21E7" w:rsidRPr="004435AC" w:rsidRDefault="00CD21E7" w:rsidP="00CD21E7">
      <w:pPr>
        <w:pStyle w:val="EndnoteText"/>
        <w:rPr>
          <w:lang w:val="en-US"/>
        </w:rPr>
      </w:pPr>
      <w:r>
        <w:rPr>
          <w:rStyle w:val="EndnoteReference"/>
        </w:rPr>
        <w:endnoteRef/>
      </w:r>
      <w:r>
        <w:t xml:space="preserve"> </w:t>
      </w:r>
      <w:r>
        <w:rPr>
          <w:rFonts w:cs="Open Sans"/>
        </w:rPr>
        <w:t>‘</w:t>
      </w:r>
      <w:r w:rsidRPr="00447A3D">
        <w:rPr>
          <w:rFonts w:cs="Open Sans"/>
        </w:rPr>
        <w:t>Sport NZ set to unveil major upgrade to integrity measures</w:t>
      </w:r>
      <w:r>
        <w:rPr>
          <w:rFonts w:cs="Open Sans"/>
        </w:rPr>
        <w:t xml:space="preserve"> ‘, </w:t>
      </w:r>
      <w:r>
        <w:rPr>
          <w:rFonts w:cs="Open Sans"/>
          <w:i/>
          <w:iCs/>
        </w:rPr>
        <w:t xml:space="preserve">Sport New Zealand </w:t>
      </w:r>
      <w:r>
        <w:rPr>
          <w:rFonts w:cs="Open Sans"/>
        </w:rPr>
        <w:t>(Media Release, 30 July 2021) &lt;</w:t>
      </w:r>
      <w:hyperlink r:id="rId61" w:history="1">
        <w:r w:rsidRPr="000E019D">
          <w:rPr>
            <w:rStyle w:val="Hyperlink"/>
            <w:rFonts w:cs="Open Sans"/>
          </w:rPr>
          <w:t>https://sportnz.org.nz/about/news-and-media/media-centre/sport-nz-set-to-unveil-major-upgrade-to-integrity-measures/</w:t>
        </w:r>
      </w:hyperlink>
      <w:r w:rsidRPr="003F38DD">
        <w:rPr>
          <w:rStyle w:val="Hyperlink"/>
          <w:rFonts w:cs="Open Sans"/>
          <w:color w:val="auto"/>
        </w:rPr>
        <w:t>&gt;.</w:t>
      </w:r>
    </w:p>
  </w:endnote>
  <w:endnote w:id="80">
    <w:p w14:paraId="3C2B5DC9" w14:textId="49635CBA" w:rsidR="00CD21E7" w:rsidRPr="00CF5FBA" w:rsidRDefault="00CD21E7" w:rsidP="00CD21E7">
      <w:pPr>
        <w:pStyle w:val="EndnoteText"/>
        <w:rPr>
          <w:lang w:val="en-US"/>
        </w:rPr>
      </w:pPr>
      <w:r>
        <w:rPr>
          <w:rStyle w:val="EndnoteReference"/>
        </w:rPr>
        <w:endnoteRef/>
      </w:r>
      <w:r>
        <w:t xml:space="preserve"> </w:t>
      </w:r>
      <w:r>
        <w:rPr>
          <w:rFonts w:cs="Open Sans"/>
        </w:rPr>
        <w:t>‘</w:t>
      </w:r>
      <w:r w:rsidRPr="00D96CD1">
        <w:rPr>
          <w:rFonts w:cs="Open Sans"/>
        </w:rPr>
        <w:t>Sport and Recreation Complaints and Mediation Service</w:t>
      </w:r>
      <w:r>
        <w:rPr>
          <w:rFonts w:cs="Open Sans"/>
        </w:rPr>
        <w:t xml:space="preserve">’, </w:t>
      </w:r>
      <w:r>
        <w:rPr>
          <w:rFonts w:cs="Open Sans"/>
          <w:i/>
          <w:iCs/>
        </w:rPr>
        <w:t xml:space="preserve">Sport New Zealand </w:t>
      </w:r>
      <w:r>
        <w:rPr>
          <w:rFonts w:cs="Open Sans"/>
        </w:rPr>
        <w:t>(Web Page) &lt;</w:t>
      </w:r>
      <w:hyperlink r:id="rId62" w:history="1">
        <w:r w:rsidRPr="007C1C2F">
          <w:rPr>
            <w:rStyle w:val="Hyperlink"/>
            <w:rFonts w:cs="Open Sans"/>
          </w:rPr>
          <w:t>https://sportnz.org.nz/resources/sport-and-recreation-complaints-and-mediation-service/</w:t>
        </w:r>
      </w:hyperlink>
      <w:r w:rsidRPr="003F38DD">
        <w:rPr>
          <w:rStyle w:val="Hyperlink"/>
          <w:rFonts w:cs="Open Sans"/>
          <w:color w:val="auto"/>
        </w:rPr>
        <w:t>&gt;.</w:t>
      </w:r>
    </w:p>
  </w:endnote>
  <w:endnote w:id="81">
    <w:p w14:paraId="507B564A" w14:textId="33ADA058" w:rsidR="003546B9" w:rsidRDefault="003546B9" w:rsidP="003546B9">
      <w:pPr>
        <w:pStyle w:val="EndnoteText"/>
      </w:pPr>
      <w:r>
        <w:rPr>
          <w:rStyle w:val="EndnoteReference"/>
        </w:rPr>
        <w:endnoteRef/>
      </w:r>
      <w:r>
        <w:t xml:space="preserve"> Sport Integrity Australia, ‘How we came to be’,</w:t>
      </w:r>
      <w:r w:rsidR="00D702C0">
        <w:t xml:space="preserve"> </w:t>
      </w:r>
      <w:r>
        <w:t>&lt;</w:t>
      </w:r>
      <w:hyperlink r:id="rId63" w:history="1">
        <w:r w:rsidRPr="00D702C0">
          <w:rPr>
            <w:rStyle w:val="Hyperlink"/>
          </w:rPr>
          <w:t>https://www.sportintegrity.gov.au/about-us/who-we-are/how-we-came-be</w:t>
        </w:r>
      </w:hyperlink>
      <w:r>
        <w:rPr>
          <w:rStyle w:val="Hyperlink"/>
          <w:color w:val="auto"/>
        </w:rPr>
        <w:t>&gt;.</w:t>
      </w:r>
    </w:p>
  </w:endnote>
  <w:endnote w:id="82">
    <w:p w14:paraId="254A8A43" w14:textId="334CD109" w:rsidR="00F71EF7" w:rsidRDefault="00F71EF7">
      <w:pPr>
        <w:pStyle w:val="EndnoteText"/>
      </w:pPr>
      <w:r>
        <w:rPr>
          <w:rStyle w:val="EndnoteReference"/>
        </w:rPr>
        <w:endnoteRef/>
      </w:r>
      <w:r>
        <w:t xml:space="preserve"> </w:t>
      </w:r>
      <w:r w:rsidR="00422054">
        <w:t xml:space="preserve">Sport Integrity Australia, </w:t>
      </w:r>
      <w:r w:rsidR="001A7F50">
        <w:t xml:space="preserve">‘Report an Integrity Issue’, </w:t>
      </w:r>
      <w:r w:rsidR="00422054">
        <w:rPr>
          <w:rStyle w:val="Hyperlink"/>
          <w:rFonts w:cs="Open Sans"/>
          <w:color w:val="auto"/>
        </w:rPr>
        <w:t>&lt;</w:t>
      </w:r>
      <w:hyperlink r:id="rId64" w:history="1">
        <w:r w:rsidR="00422054" w:rsidRPr="001A7F50">
          <w:rPr>
            <w:rStyle w:val="Hyperlink"/>
          </w:rPr>
          <w:t>https://www.sportintegrity.gov.au/contact-us/anonymously-report-integrity-issues</w:t>
        </w:r>
      </w:hyperlink>
      <w:r w:rsidR="00422054">
        <w:rPr>
          <w:rFonts w:cs="Open Sans"/>
          <w:shd w:val="clear" w:color="auto" w:fill="FFFFFF"/>
        </w:rPr>
        <w:t>&gt;.</w:t>
      </w:r>
    </w:p>
  </w:endnote>
  <w:endnote w:id="83">
    <w:p w14:paraId="1921F259" w14:textId="5D2D0C0D" w:rsidR="0026460C" w:rsidRPr="00580663" w:rsidRDefault="0026460C" w:rsidP="00E5384F">
      <w:pPr>
        <w:pStyle w:val="EndnoteText"/>
      </w:pPr>
      <w:r>
        <w:rPr>
          <w:rStyle w:val="EndnoteReference"/>
        </w:rPr>
        <w:endnoteRef/>
      </w:r>
      <w:r>
        <w:t xml:space="preserve"> Australian Human Rights Commission, </w:t>
      </w:r>
      <w:r w:rsidRPr="003F38DD">
        <w:rPr>
          <w:i/>
          <w:iCs/>
        </w:rPr>
        <w:t>Human Rights and Technology</w:t>
      </w:r>
      <w:r w:rsidR="007111CF">
        <w:t xml:space="preserve"> </w:t>
      </w:r>
      <w:r w:rsidR="0032786E">
        <w:t>(</w:t>
      </w:r>
      <w:r w:rsidR="00580663">
        <w:t>Final Report, May 2021) &lt;</w:t>
      </w:r>
      <w:hyperlink r:id="rId65" w:history="1">
        <w:r w:rsidRPr="00FC6AED">
          <w:rPr>
            <w:rStyle w:val="Hyperlink"/>
          </w:rPr>
          <w:t>https://humanrights.gov.au/our-work/rights-and-freedoms/publications/human-rights-and-technology-final-report-2021</w:t>
        </w:r>
      </w:hyperlink>
      <w:r w:rsidR="00580663">
        <w:rPr>
          <w:rStyle w:val="Hyperlink"/>
          <w:color w:val="auto"/>
        </w:rPr>
        <w:t>&gt;.</w:t>
      </w:r>
    </w:p>
  </w:endnote>
  <w:endnote w:id="84">
    <w:p w14:paraId="7717D60B" w14:textId="2375117F" w:rsidR="009A5A13" w:rsidRPr="004E01B1" w:rsidRDefault="009A5A13">
      <w:pPr>
        <w:pStyle w:val="EndnoteText"/>
        <w:rPr>
          <w:lang w:val="en-US"/>
        </w:rPr>
      </w:pPr>
      <w:r>
        <w:rPr>
          <w:rStyle w:val="EndnoteReference"/>
        </w:rPr>
        <w:endnoteRef/>
      </w:r>
      <w:r>
        <w:t xml:space="preserve"> </w:t>
      </w:r>
      <w:r w:rsidR="004E01B1" w:rsidRPr="003F38DD">
        <w:rPr>
          <w:rFonts w:cs="Open Sans"/>
          <w:color w:val="000000"/>
        </w:rPr>
        <w:t xml:space="preserve">United Nations Office of the High Commissioner for </w:t>
      </w:r>
      <w:r w:rsidR="004E01B1" w:rsidRPr="003F38DD">
        <w:rPr>
          <w:rFonts w:cs="Open Sans"/>
          <w:color w:val="211D1E"/>
        </w:rPr>
        <w:t xml:space="preserve">Human Rights, </w:t>
      </w:r>
      <w:r w:rsidR="004E01B1" w:rsidRPr="003F38DD">
        <w:rPr>
          <w:rFonts w:cs="Open Sans"/>
          <w:i/>
          <w:iCs/>
          <w:color w:val="211D1E"/>
        </w:rPr>
        <w:t xml:space="preserve">The right to privacy in the digital age, </w:t>
      </w:r>
      <w:r w:rsidR="004E01B1" w:rsidRPr="003F38DD">
        <w:rPr>
          <w:rFonts w:cs="Open Sans"/>
          <w:color w:val="211D1E"/>
        </w:rPr>
        <w:t>UN Doc A/HRC/27/37 (30 June 2014) &lt;</w:t>
      </w:r>
      <w:hyperlink r:id="rId66" w:history="1">
        <w:r w:rsidR="002B5316" w:rsidRPr="00F454D1">
          <w:rPr>
            <w:rStyle w:val="Hyperlink"/>
            <w:rFonts w:cs="Open Sans"/>
          </w:rPr>
          <w:t>https://www.hrc.co.nz/our-work/privacy-data-and-technology/right-privacy-digital-age/</w:t>
        </w:r>
      </w:hyperlink>
      <w:r w:rsidR="002B5316" w:rsidRPr="008B102F">
        <w:rPr>
          <w:rFonts w:cs="Open Sans"/>
        </w:rPr>
        <w:t>&gt;.</w:t>
      </w:r>
    </w:p>
  </w:endnote>
  <w:endnote w:id="85">
    <w:p w14:paraId="29AD5BBD" w14:textId="45D6FBF9" w:rsidR="0026460C" w:rsidRPr="001C59EE" w:rsidRDefault="0026460C">
      <w:pPr>
        <w:pStyle w:val="EndnoteText"/>
        <w:rPr>
          <w:color w:val="0000FF"/>
          <w:u w:val="single"/>
        </w:rPr>
      </w:pPr>
      <w:r>
        <w:rPr>
          <w:rStyle w:val="EndnoteReference"/>
        </w:rPr>
        <w:endnoteRef/>
      </w:r>
      <w:r>
        <w:t xml:space="preserve"> See generally</w:t>
      </w:r>
      <w:r w:rsidR="0030303D">
        <w:t xml:space="preserve">, </w:t>
      </w:r>
      <w:r w:rsidRPr="003F38DD">
        <w:rPr>
          <w:i/>
          <w:iCs/>
        </w:rPr>
        <w:t>Office of the Australian Information Commissioner</w:t>
      </w:r>
      <w:r w:rsidR="0030303D">
        <w:rPr>
          <w:i/>
          <w:iCs/>
        </w:rPr>
        <w:t xml:space="preserve"> </w:t>
      </w:r>
      <w:r w:rsidR="0030303D">
        <w:t>(Web Page) &lt;</w:t>
      </w:r>
      <w:hyperlink r:id="rId67" w:history="1">
        <w:r w:rsidRPr="00FC6AED">
          <w:rPr>
            <w:rStyle w:val="Hyperlink"/>
          </w:rPr>
          <w:t>https://www.oaic.gov.au/</w:t>
        </w:r>
      </w:hyperlink>
      <w:r w:rsidR="0030303D">
        <w:rPr>
          <w:rStyle w:val="Hyperlink"/>
          <w:color w:val="auto"/>
        </w:rPr>
        <w:t>&gt;</w:t>
      </w:r>
      <w:r w:rsidR="005B11A2">
        <w:rPr>
          <w:rStyle w:val="Hyperlink"/>
          <w:color w:val="auto"/>
        </w:rPr>
        <w:t xml:space="preserve">; ‘Australian Privacy Principles’, </w:t>
      </w:r>
      <w:r w:rsidR="00B25C2D">
        <w:rPr>
          <w:rStyle w:val="Hyperlink"/>
          <w:i/>
          <w:iCs/>
          <w:color w:val="auto"/>
        </w:rPr>
        <w:t xml:space="preserve">Office of the Australian Information Commissioner </w:t>
      </w:r>
      <w:r w:rsidR="00B25C2D">
        <w:rPr>
          <w:rStyle w:val="Hyperlink"/>
          <w:color w:val="auto"/>
        </w:rPr>
        <w:t xml:space="preserve">(Web Page) </w:t>
      </w:r>
      <w:r w:rsidR="00AF1779">
        <w:rPr>
          <w:rFonts w:cs="Open Sans"/>
          <w:shd w:val="clear" w:color="auto" w:fill="FFFFFF"/>
        </w:rPr>
        <w:t>&lt;</w:t>
      </w:r>
      <w:hyperlink r:id="rId68" w:history="1">
        <w:r w:rsidR="005A67B2" w:rsidRPr="003F38DD">
          <w:rPr>
            <w:rStyle w:val="Hyperlink"/>
            <w:rFonts w:cs="Open Sans"/>
            <w:shd w:val="clear" w:color="auto" w:fill="FFFFFF"/>
          </w:rPr>
          <w:t>https://www.oaic.gov.au/privacy/australian-privacy-principles</w:t>
        </w:r>
      </w:hyperlink>
      <w:r w:rsidR="00AF1779">
        <w:rPr>
          <w:rFonts w:cs="Open Sans"/>
          <w:shd w:val="clear" w:color="auto" w:fill="FFFFFF"/>
        </w:rPr>
        <w:t xml:space="preserve">&gt;; </w:t>
      </w:r>
      <w:r w:rsidR="005A67B2">
        <w:rPr>
          <w:rStyle w:val="Hyperlink"/>
          <w:color w:val="auto"/>
        </w:rPr>
        <w:t xml:space="preserve">Privacy Act 2020, </w:t>
      </w:r>
      <w:r w:rsidR="005A67B2">
        <w:rPr>
          <w:rStyle w:val="Hyperlink"/>
          <w:i/>
          <w:iCs/>
          <w:color w:val="auto"/>
        </w:rPr>
        <w:t xml:space="preserve">New Zealand Privacy </w:t>
      </w:r>
      <w:r w:rsidR="00C976DE">
        <w:rPr>
          <w:rStyle w:val="Hyperlink"/>
          <w:i/>
          <w:iCs/>
          <w:color w:val="auto"/>
        </w:rPr>
        <w:t xml:space="preserve">Commissioner </w:t>
      </w:r>
      <w:r w:rsidR="00C976DE">
        <w:rPr>
          <w:rStyle w:val="Hyperlink"/>
          <w:color w:val="auto"/>
        </w:rPr>
        <w:t>(Web Page)</w:t>
      </w:r>
      <w:r w:rsidR="00FF6B70">
        <w:rPr>
          <w:rStyle w:val="Hyperlink"/>
          <w:color w:val="auto"/>
        </w:rPr>
        <w:t xml:space="preserve"> &lt;</w:t>
      </w:r>
      <w:hyperlink r:id="rId69" w:tgtFrame="_blank" w:history="1">
        <w:r w:rsidR="00FF6B70">
          <w:rPr>
            <w:rStyle w:val="Hyperlink"/>
            <w:rFonts w:cs="Open Sans"/>
            <w:color w:val="1155CC"/>
            <w:shd w:val="clear" w:color="auto" w:fill="FFFFFF"/>
          </w:rPr>
          <w:t>https://privacy.org.nz/privacy-act-2020/privacy-act-2020/</w:t>
        </w:r>
      </w:hyperlink>
      <w:r w:rsidR="00FF6B70">
        <w:rPr>
          <w:rFonts w:cs="Open Sans"/>
          <w:shd w:val="clear" w:color="auto" w:fill="FFFFFF"/>
        </w:rPr>
        <w:t>&gt;.</w:t>
      </w:r>
    </w:p>
  </w:endnote>
  <w:endnote w:id="86">
    <w:p w14:paraId="27C752EC" w14:textId="63D7BC86" w:rsidR="00EB7617" w:rsidRDefault="00EB7617" w:rsidP="00E4006F">
      <w:pPr>
        <w:pStyle w:val="EndnoteText"/>
      </w:pPr>
      <w:r>
        <w:rPr>
          <w:rStyle w:val="EndnoteReference"/>
        </w:rPr>
        <w:endnoteRef/>
      </w:r>
      <w:r>
        <w:t xml:space="preserve"> Shift, Oxfam and Global Compact Network Netherlands, ‘Doing Business with Respect for Human Rights: A Guidance Tool for Companies’, 2016. </w:t>
      </w:r>
      <w:r w:rsidRPr="60759825">
        <w:rPr>
          <w:rFonts w:cs="Open Sans"/>
          <w:lang w:val="en-US"/>
        </w:rPr>
        <w:t>&lt;</w:t>
      </w:r>
      <w:hyperlink r:id="rId70" w:history="1">
        <w:r w:rsidRPr="0032405E">
          <w:rPr>
            <w:rStyle w:val="Hyperlink"/>
          </w:rPr>
          <w:t>https://www.businessrespecthumanrights.org/en/page/344/assessing-impacts</w:t>
        </w:r>
      </w:hyperlink>
      <w:r w:rsidRPr="60759825">
        <w:rPr>
          <w:rFonts w:cs="Open Sans"/>
          <w:lang w:val="en-US"/>
        </w:rPr>
        <w:t>&gt;.</w:t>
      </w:r>
    </w:p>
  </w:endnote>
  <w:endnote w:id="87">
    <w:p w14:paraId="71A9F4F6" w14:textId="0C983286" w:rsidR="00360118" w:rsidRPr="005B2C81" w:rsidRDefault="00360118" w:rsidP="00360118">
      <w:pPr>
        <w:pStyle w:val="EndnoteText"/>
        <w:rPr>
          <w:rFonts w:cs="Open Sans"/>
        </w:rPr>
      </w:pPr>
      <w:r w:rsidRPr="005B2C81">
        <w:rPr>
          <w:rStyle w:val="EndnoteReference"/>
          <w:rFonts w:cs="Open Sans"/>
        </w:rPr>
        <w:endnoteRef/>
      </w:r>
      <w:r w:rsidRPr="005B2C81">
        <w:rPr>
          <w:rFonts w:cs="Open Sans"/>
        </w:rPr>
        <w:t xml:space="preserve"> See for instance The Gold Coast 2018 Commonwealth Games Reconciliation Action Plan, </w:t>
      </w:r>
      <w:r w:rsidRPr="00E4006F">
        <w:t>&lt;</w:t>
      </w:r>
      <w:hyperlink r:id="rId71" w:history="1">
        <w:r w:rsidRPr="004346F6">
          <w:rPr>
            <w:rStyle w:val="Hyperlink"/>
            <w:rFonts w:cs="Open Sans"/>
          </w:rPr>
          <w:t>https://gc2018.com/rap</w:t>
        </w:r>
      </w:hyperlink>
      <w:r w:rsidRPr="00E4006F">
        <w:t>&gt;.</w:t>
      </w:r>
    </w:p>
  </w:endnote>
  <w:endnote w:id="88">
    <w:p w14:paraId="2027725C" w14:textId="77777777" w:rsidR="00360118" w:rsidRPr="001C5319" w:rsidRDefault="00360118" w:rsidP="00360118">
      <w:pPr>
        <w:pStyle w:val="EndnoteText"/>
        <w:rPr>
          <w:rFonts w:cs="Open Sans"/>
        </w:rPr>
      </w:pPr>
      <w:r w:rsidRPr="005B2C81">
        <w:rPr>
          <w:rStyle w:val="EndnoteReference"/>
          <w:rFonts w:cs="Open Sans"/>
        </w:rPr>
        <w:endnoteRef/>
      </w:r>
      <w:r w:rsidRPr="005B2C81">
        <w:rPr>
          <w:rFonts w:cs="Open Sans"/>
        </w:rPr>
        <w:t xml:space="preserve">Australian Human Rights Commission 2018, </w:t>
      </w:r>
      <w:r w:rsidRPr="005B2C81">
        <w:rPr>
          <w:rFonts w:cs="Open Sans"/>
          <w:i/>
          <w:iCs/>
        </w:rPr>
        <w:t>National Principles for Child Safe Organisations available</w:t>
      </w:r>
      <w:r w:rsidRPr="005B2C81">
        <w:rPr>
          <w:rFonts w:cs="Open Sans"/>
        </w:rPr>
        <w:t xml:space="preserve"> (Guidelines, 2018) &lt;</w:t>
      </w:r>
      <w:hyperlink r:id="rId72" w:history="1">
        <w:r w:rsidRPr="001C5319">
          <w:rPr>
            <w:rStyle w:val="Hyperlink"/>
            <w:rFonts w:cs="Open Sans"/>
          </w:rPr>
          <w:t>https://childsafe.humanrights.gov.au/national-principles/download-national-principles</w:t>
        </w:r>
      </w:hyperlink>
      <w:r w:rsidRPr="00E4006F">
        <w:t>&gt;.</w:t>
      </w:r>
    </w:p>
  </w:endnote>
  <w:endnote w:id="89">
    <w:p w14:paraId="245B09F7" w14:textId="2B7DE2EE" w:rsidR="00360118" w:rsidRPr="001C5319" w:rsidRDefault="00360118" w:rsidP="00360118">
      <w:pPr>
        <w:pStyle w:val="FootnoteText"/>
        <w:rPr>
          <w:rFonts w:cs="Open Sans"/>
          <w:lang w:val="en-US"/>
        </w:rPr>
      </w:pPr>
      <w:r w:rsidRPr="005B2C81">
        <w:rPr>
          <w:rStyle w:val="EndnoteReference"/>
          <w:rFonts w:cs="Open Sans"/>
        </w:rPr>
        <w:endnoteRef/>
      </w:r>
      <w:r w:rsidRPr="005B2C81">
        <w:rPr>
          <w:rFonts w:cs="Open Sans"/>
        </w:rPr>
        <w:t xml:space="preserve"> </w:t>
      </w:r>
      <w:r w:rsidRPr="001C5319">
        <w:rPr>
          <w:rFonts w:cs="Open Sans"/>
        </w:rPr>
        <w:t xml:space="preserve">‘Award-winning Don't Guess the Yes campaign begins’, </w:t>
      </w:r>
      <w:r w:rsidRPr="001C5319">
        <w:rPr>
          <w:rFonts w:cs="Open Sans"/>
          <w:i/>
          <w:iCs/>
        </w:rPr>
        <w:t>New Zealand Police</w:t>
      </w:r>
      <w:r w:rsidRPr="001C5319">
        <w:rPr>
          <w:rFonts w:cs="Open Sans"/>
        </w:rPr>
        <w:t xml:space="preserve"> (Media Release, 20</w:t>
      </w:r>
      <w:r w:rsidR="00F16485">
        <w:rPr>
          <w:rFonts w:cs="Open Sans"/>
        </w:rPr>
        <w:t> </w:t>
      </w:r>
      <w:r w:rsidRPr="001C5319">
        <w:rPr>
          <w:rFonts w:cs="Open Sans"/>
        </w:rPr>
        <w:t>November 2020) &lt;</w:t>
      </w:r>
      <w:hyperlink r:id="rId73" w:history="1">
        <w:r w:rsidRPr="001C5319">
          <w:rPr>
            <w:rStyle w:val="Hyperlink"/>
            <w:rFonts w:cs="Open Sans"/>
          </w:rPr>
          <w:t>https://www.police.govt.nz/news/release/award-winning-dont-guess-yes-campaign-begins</w:t>
        </w:r>
      </w:hyperlink>
      <w:r w:rsidRPr="005B2C81">
        <w:rPr>
          <w:rStyle w:val="Hyperlink"/>
          <w:rFonts w:cs="Open Sans"/>
        </w:rPr>
        <w:t>&gt;</w:t>
      </w:r>
      <w:r w:rsidRPr="004346F6">
        <w:t xml:space="preserve">; ‘Who are you campaign toolkit’, RespectEd Aotearoa (Web Page) </w:t>
      </w:r>
      <w:r w:rsidRPr="001C5319">
        <w:rPr>
          <w:rStyle w:val="Hyperlink"/>
          <w:rFonts w:cs="Open Sans"/>
        </w:rPr>
        <w:t>&lt;</w:t>
      </w:r>
      <w:hyperlink r:id="rId74" w:history="1">
        <w:r w:rsidRPr="001C5319">
          <w:rPr>
            <w:rStyle w:val="Hyperlink"/>
            <w:rFonts w:cs="Open Sans"/>
          </w:rPr>
          <w:t>https://respected.org.nz/about-us/campaigns/who-are-you-campaign-and-toolkit/</w:t>
        </w:r>
      </w:hyperlink>
      <w:r w:rsidRPr="00E4006F">
        <w:t xml:space="preserve">&gt;. </w:t>
      </w:r>
    </w:p>
  </w:endnote>
  <w:endnote w:id="90">
    <w:p w14:paraId="539A1AB3" w14:textId="459118FD" w:rsidR="00360118" w:rsidRDefault="00360118" w:rsidP="00360118">
      <w:pPr>
        <w:pStyle w:val="EndnoteText"/>
      </w:pPr>
      <w:r w:rsidRPr="005B2C81">
        <w:rPr>
          <w:rStyle w:val="EndnoteReference"/>
          <w:rFonts w:cs="Open Sans"/>
        </w:rPr>
        <w:endnoteRef/>
      </w:r>
      <w:r w:rsidRPr="005B2C81">
        <w:rPr>
          <w:rFonts w:cs="Open Sans"/>
        </w:rPr>
        <w:t xml:space="preserve"> </w:t>
      </w:r>
      <w:r w:rsidRPr="001C5319">
        <w:rPr>
          <w:rFonts w:cs="Open Sans"/>
        </w:rPr>
        <w:t xml:space="preserve">See for instance guidance from ‘Covid-19 and Human Rights’, </w:t>
      </w:r>
      <w:r w:rsidRPr="001C5319">
        <w:rPr>
          <w:rFonts w:cs="Open Sans"/>
          <w:i/>
          <w:iCs/>
        </w:rPr>
        <w:t xml:space="preserve">Australian Human Rights Commission </w:t>
      </w:r>
      <w:r w:rsidRPr="001C5319">
        <w:rPr>
          <w:rFonts w:cs="Open Sans"/>
        </w:rPr>
        <w:t>(Web Page) &lt;</w:t>
      </w:r>
      <w:hyperlink r:id="rId75" w:history="1">
        <w:r w:rsidRPr="001C5319">
          <w:rPr>
            <w:rStyle w:val="Hyperlink"/>
            <w:rFonts w:cs="Open Sans"/>
          </w:rPr>
          <w:t>https://humanrights.gov.au/about/covid19-and-human-rights</w:t>
        </w:r>
      </w:hyperlink>
      <w:r w:rsidRPr="005B2C81">
        <w:rPr>
          <w:rFonts w:cs="Open Sans"/>
        </w:rPr>
        <w:t>&gt;; ‘COVID-19 vacci</w:t>
      </w:r>
      <w:r w:rsidRPr="001C5319">
        <w:rPr>
          <w:rFonts w:cs="Open Sans"/>
        </w:rPr>
        <w:t xml:space="preserve">nations: workplace rights and obligations’, </w:t>
      </w:r>
      <w:r w:rsidRPr="001C5319">
        <w:rPr>
          <w:rFonts w:cs="Open Sans"/>
          <w:i/>
          <w:iCs/>
        </w:rPr>
        <w:t>Fair Work Ombudsman</w:t>
      </w:r>
      <w:r w:rsidRPr="001C5319">
        <w:rPr>
          <w:rFonts w:cs="Open Sans"/>
        </w:rPr>
        <w:t xml:space="preserve"> (Web Page, 21</w:t>
      </w:r>
      <w:r w:rsidR="00F16485">
        <w:rPr>
          <w:rFonts w:cs="Open Sans"/>
        </w:rPr>
        <w:t> </w:t>
      </w:r>
      <w:r w:rsidRPr="001C5319">
        <w:rPr>
          <w:rFonts w:cs="Open Sans"/>
        </w:rPr>
        <w:t>October 2021) &lt;</w:t>
      </w:r>
      <w:hyperlink r:id="rId76" w:anchor="lawful-and-reasonable-directions-to-get-vaccinated" w:history="1">
        <w:r w:rsidRPr="001C5319">
          <w:rPr>
            <w:rStyle w:val="Hyperlink"/>
            <w:rFonts w:cs="Open Sans"/>
          </w:rPr>
          <w:t>https://coronavirus.fairwork.gov.au/coronavirus-and-australian-workplace-laws/covid-19-vaccinations-and-the-workplace/covid-19-vaccinations-workplace-rights-and-obligations#lawful-and-reasonable-directions-to-get-vaccinated</w:t>
        </w:r>
      </w:hyperlink>
      <w:r w:rsidRPr="00E4006F">
        <w:t>&gt;.</w:t>
      </w:r>
    </w:p>
  </w:endnote>
  <w:endnote w:id="91">
    <w:p w14:paraId="1310DA54" w14:textId="77777777" w:rsidR="00EB7617" w:rsidRPr="00865752" w:rsidRDefault="00EB7617" w:rsidP="00EB7617">
      <w:pPr>
        <w:pStyle w:val="EndnoteText"/>
      </w:pPr>
      <w:r>
        <w:rPr>
          <w:rStyle w:val="EndnoteReference"/>
        </w:rPr>
        <w:endnoteRef/>
      </w:r>
      <w:r>
        <w:t xml:space="preserve"> House of Representatives Standing Committee on Aboriginal and Torres Strait Islander Affairs, </w:t>
      </w:r>
      <w:r w:rsidRPr="00232932">
        <w:rPr>
          <w:rFonts w:cs="Open Sans"/>
          <w:i/>
          <w:iCs/>
        </w:rPr>
        <w:t>Sport – More Than Just A Game: Contribution of sport to Indigenous wellbeing and mentoring</w:t>
      </w:r>
      <w:r>
        <w:rPr>
          <w:rFonts w:cs="Open Sans"/>
        </w:rPr>
        <w:t xml:space="preserve"> (Final Report, June 2013) &lt;</w:t>
      </w:r>
      <w:hyperlink r:id="rId77" w:history="1">
        <w:r w:rsidRPr="008004EC">
          <w:rPr>
            <w:rStyle w:val="Hyperlink"/>
            <w:rFonts w:cs="Open Sans"/>
          </w:rPr>
          <w:t>https://www.aph.gov.au/parliamentary_business/committees/house_of_representatives_committees?url=atsia/sport/report/fullreport.pdf</w:t>
        </w:r>
      </w:hyperlink>
      <w:r>
        <w:rPr>
          <w:rFonts w:cs="Open Sans"/>
        </w:rPr>
        <w:t>&gt;.</w:t>
      </w:r>
    </w:p>
  </w:endnote>
  <w:endnote w:id="92">
    <w:p w14:paraId="089493D3" w14:textId="16527EDA" w:rsidR="00EB7617" w:rsidRPr="00FF4A78" w:rsidRDefault="00EB7617" w:rsidP="00EB7617">
      <w:pPr>
        <w:pStyle w:val="EndnoteText"/>
      </w:pPr>
      <w:r>
        <w:rPr>
          <w:rStyle w:val="EndnoteReference"/>
        </w:rPr>
        <w:endnoteRef/>
      </w:r>
      <w:r>
        <w:t xml:space="preserve"> Closing the Gap Targets are nationally agreed socio-economic targets </w:t>
      </w:r>
      <w:r w:rsidRPr="0064188B">
        <w:t xml:space="preserve">across areas that have an impact on life outcomes for Aboriginal and Torres Strait Islander people. </w:t>
      </w:r>
      <w:r>
        <w:t>See</w:t>
      </w:r>
      <w:r w:rsidRPr="00FF4A78">
        <w:t xml:space="preserve"> </w:t>
      </w:r>
      <w:r w:rsidRPr="003F38DD">
        <w:rPr>
          <w:rStyle w:val="Hyperlink"/>
          <w:rFonts w:cs="Open Sans"/>
          <w:color w:val="auto"/>
        </w:rPr>
        <w:t xml:space="preserve">‘Closing the Gap targets and outcomes’, </w:t>
      </w:r>
      <w:r w:rsidRPr="003F38DD">
        <w:rPr>
          <w:rStyle w:val="Hyperlink"/>
          <w:rFonts w:cs="Open Sans"/>
          <w:i/>
          <w:iCs/>
          <w:color w:val="auto"/>
        </w:rPr>
        <w:t>Closing the Gap</w:t>
      </w:r>
      <w:r w:rsidRPr="003F38DD">
        <w:rPr>
          <w:rStyle w:val="Hyperlink"/>
          <w:rFonts w:cs="Open Sans"/>
          <w:color w:val="auto"/>
        </w:rPr>
        <w:t xml:space="preserve"> (Web Page</w:t>
      </w:r>
      <w:r>
        <w:rPr>
          <w:rStyle w:val="Hyperlink"/>
          <w:rFonts w:cs="Open Sans"/>
          <w:color w:val="auto"/>
        </w:rPr>
        <w:t>) &lt;</w:t>
      </w:r>
      <w:hyperlink r:id="rId78" w:history="1">
        <w:r w:rsidRPr="00853D46">
          <w:rPr>
            <w:rStyle w:val="Hyperlink"/>
          </w:rPr>
          <w:t>https://www.closingthegap.gov.au/national-agreement/targets</w:t>
        </w:r>
      </w:hyperlink>
      <w:r>
        <w:rPr>
          <w:rStyle w:val="Hyperlink"/>
          <w:color w:val="auto"/>
        </w:rPr>
        <w:t>&gt;.</w:t>
      </w:r>
    </w:p>
  </w:endnote>
  <w:endnote w:id="93">
    <w:p w14:paraId="46F7A7D2" w14:textId="77777777" w:rsidR="00EB7617" w:rsidRDefault="00EB7617" w:rsidP="00EB7617">
      <w:pPr>
        <w:pStyle w:val="AHRCEndnotes"/>
        <w:numPr>
          <w:ilvl w:val="0"/>
          <w:numId w:val="0"/>
        </w:numPr>
        <w:ind w:left="142" w:hanging="142"/>
        <w:rPr>
          <w:lang w:val="en-US"/>
        </w:rPr>
      </w:pPr>
      <w:r w:rsidRPr="60759825">
        <w:rPr>
          <w:rStyle w:val="EndnoteReference"/>
        </w:rPr>
        <w:endnoteRef/>
      </w:r>
      <w:r>
        <w:t xml:space="preserve"> </w:t>
      </w:r>
      <w:r w:rsidRPr="60759825">
        <w:rPr>
          <w:rFonts w:cs="Open Sans"/>
          <w:lang w:val="en-US"/>
        </w:rPr>
        <w:t xml:space="preserve">‘Aotearoa’s tamariki gear up for World Cup with “CRIC-KIDS”’, </w:t>
      </w:r>
      <w:r w:rsidRPr="60759825">
        <w:rPr>
          <w:rFonts w:cs="Open Sans"/>
          <w:i/>
          <w:iCs/>
          <w:lang w:val="en-US"/>
        </w:rPr>
        <w:t>New Zealand Cricket</w:t>
      </w:r>
      <w:r w:rsidRPr="60759825">
        <w:rPr>
          <w:rFonts w:cs="Open Sans"/>
          <w:lang w:val="en-US"/>
        </w:rPr>
        <w:t xml:space="preserve"> (Media Release, 10 August 2021) &lt;</w:t>
      </w:r>
      <w:hyperlink r:id="rId79">
        <w:r w:rsidRPr="60759825">
          <w:rPr>
            <w:rStyle w:val="Hyperlink"/>
            <w:rFonts w:cs="Open Sans"/>
            <w:lang w:val="en-US"/>
          </w:rPr>
          <w:t>https://www.nzc.nz/news-items/aotearoa-s-tamariki-gear-up-for-world-cup-with-cric-kids</w:t>
        </w:r>
      </w:hyperlink>
      <w:r w:rsidRPr="60759825">
        <w:rPr>
          <w:rFonts w:cs="Open Sans"/>
          <w:lang w:val="en-US"/>
        </w:rPr>
        <w:t>&gt;.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________"/>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Light">
    <w:panose1 w:val="020B03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25"/>
      <w:gridCol w:w="2925"/>
      <w:gridCol w:w="2925"/>
    </w:tblGrid>
    <w:tr w:rsidR="3726C350" w14:paraId="132390A4" w14:textId="77777777" w:rsidTr="3726C350">
      <w:tc>
        <w:tcPr>
          <w:tcW w:w="2925" w:type="dxa"/>
        </w:tcPr>
        <w:p w14:paraId="499B0FDC" w14:textId="13EB0193" w:rsidR="3726C350" w:rsidRDefault="3726C350" w:rsidP="3726C350">
          <w:pPr>
            <w:pStyle w:val="Header"/>
            <w:ind w:left="-115"/>
            <w:jc w:val="left"/>
            <w:rPr>
              <w:szCs w:val="18"/>
            </w:rPr>
          </w:pPr>
        </w:p>
      </w:tc>
      <w:tc>
        <w:tcPr>
          <w:tcW w:w="2925" w:type="dxa"/>
        </w:tcPr>
        <w:p w14:paraId="46476C81" w14:textId="37B78FCA" w:rsidR="3726C350" w:rsidRDefault="3726C350" w:rsidP="3726C350">
          <w:pPr>
            <w:pStyle w:val="Header"/>
            <w:jc w:val="center"/>
            <w:rPr>
              <w:szCs w:val="18"/>
            </w:rPr>
          </w:pPr>
        </w:p>
      </w:tc>
      <w:tc>
        <w:tcPr>
          <w:tcW w:w="2925" w:type="dxa"/>
        </w:tcPr>
        <w:p w14:paraId="24F0AB57" w14:textId="206DC579" w:rsidR="3726C350" w:rsidRDefault="3726C350" w:rsidP="3726C350">
          <w:pPr>
            <w:pStyle w:val="Header"/>
            <w:ind w:right="-115"/>
            <w:rPr>
              <w:szCs w:val="18"/>
            </w:rPr>
          </w:pPr>
        </w:p>
      </w:tc>
    </w:tr>
  </w:tbl>
  <w:p w14:paraId="2250789A" w14:textId="5938316C" w:rsidR="3726C350" w:rsidRDefault="3726C350" w:rsidP="3726C350">
    <w:pPr>
      <w:pStyle w:val="Footer"/>
      <w:rPr>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25"/>
      <w:gridCol w:w="2925"/>
      <w:gridCol w:w="2925"/>
    </w:tblGrid>
    <w:tr w:rsidR="3726C350" w14:paraId="332A7D80" w14:textId="77777777" w:rsidTr="3726C350">
      <w:tc>
        <w:tcPr>
          <w:tcW w:w="2925" w:type="dxa"/>
        </w:tcPr>
        <w:p w14:paraId="2265BAAD" w14:textId="308E288C" w:rsidR="3726C350" w:rsidRDefault="3726C350" w:rsidP="3726C350">
          <w:pPr>
            <w:pStyle w:val="Header"/>
            <w:ind w:left="-115"/>
            <w:jc w:val="left"/>
            <w:rPr>
              <w:szCs w:val="18"/>
            </w:rPr>
          </w:pPr>
        </w:p>
      </w:tc>
      <w:tc>
        <w:tcPr>
          <w:tcW w:w="2925" w:type="dxa"/>
        </w:tcPr>
        <w:p w14:paraId="58D46C00" w14:textId="1D4A865B" w:rsidR="3726C350" w:rsidRDefault="3726C350" w:rsidP="3726C350">
          <w:pPr>
            <w:pStyle w:val="Header"/>
            <w:jc w:val="center"/>
            <w:rPr>
              <w:szCs w:val="18"/>
            </w:rPr>
          </w:pPr>
        </w:p>
      </w:tc>
      <w:tc>
        <w:tcPr>
          <w:tcW w:w="2925" w:type="dxa"/>
        </w:tcPr>
        <w:p w14:paraId="46F7307D" w14:textId="4CEF16DE" w:rsidR="3726C350" w:rsidRDefault="3726C350" w:rsidP="3726C350">
          <w:pPr>
            <w:pStyle w:val="Header"/>
            <w:ind w:right="-115"/>
            <w:rPr>
              <w:szCs w:val="18"/>
            </w:rPr>
          </w:pPr>
        </w:p>
      </w:tc>
    </w:tr>
  </w:tbl>
  <w:p w14:paraId="62F39A65" w14:textId="06A404F1" w:rsidR="3726C350" w:rsidRDefault="3726C350" w:rsidP="3726C350">
    <w:pPr>
      <w:pStyle w:val="Footer"/>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741191"/>
      <w:docPartObj>
        <w:docPartGallery w:val="Page Numbers (Bottom of Page)"/>
        <w:docPartUnique/>
      </w:docPartObj>
    </w:sdtPr>
    <w:sdtEndPr>
      <w:rPr>
        <w:noProof/>
      </w:rPr>
    </w:sdtEndPr>
    <w:sdtContent>
      <w:p w14:paraId="5BD2FEC4" w14:textId="77777777" w:rsidR="00EB7617" w:rsidRDefault="00EB7617">
        <w:pPr>
          <w:pStyle w:val="Footer"/>
          <w:jc w:val="right"/>
        </w:pPr>
        <w:r w:rsidRPr="35315499">
          <w:rPr>
            <w:color w:val="2B579A"/>
            <w:shd w:val="clear" w:color="auto" w:fill="E6E6E6"/>
          </w:rPr>
          <w:fldChar w:fldCharType="begin"/>
        </w:r>
        <w:r>
          <w:instrText xml:space="preserve"> PAGE   \* MERGEFORMAT </w:instrText>
        </w:r>
        <w:r w:rsidRPr="35315499">
          <w:rPr>
            <w:color w:val="2B579A"/>
            <w:shd w:val="clear" w:color="auto" w:fill="E6E6E6"/>
          </w:rPr>
          <w:fldChar w:fldCharType="separate"/>
        </w:r>
        <w:r w:rsidRPr="35315499">
          <w:rPr>
            <w:noProof/>
          </w:rPr>
          <w:t>2</w:t>
        </w:r>
        <w:r w:rsidRPr="35315499">
          <w:rPr>
            <w:color w:val="2B579A"/>
            <w:shd w:val="clear" w:color="auto" w:fill="E6E6E6"/>
          </w:rPr>
          <w:fldChar w:fldCharType="end"/>
        </w:r>
      </w:p>
    </w:sdtContent>
  </w:sdt>
  <w:p w14:paraId="48848D21" w14:textId="77777777" w:rsidR="00EB7617" w:rsidRDefault="00EB76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22EF5" w14:textId="77777777" w:rsidR="00EB7617" w:rsidRDefault="00EB7617" w:rsidP="00E53546">
    <w:pPr>
      <w:pStyle w:val="FooterOddPageNumb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Pr="35315499">
      <w:rPr>
        <w:noProof/>
      </w:rPr>
      <w:t>3</w:t>
    </w:r>
    <w:r>
      <w:rPr>
        <w:color w:val="2B579A"/>
        <w:shd w:val="clear" w:color="auto" w:fill="E6E6E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5087496"/>
      <w:docPartObj>
        <w:docPartGallery w:val="Page Numbers (Bottom of Page)"/>
        <w:docPartUnique/>
      </w:docPartObj>
    </w:sdtPr>
    <w:sdtEndPr>
      <w:rPr>
        <w:noProof/>
      </w:rPr>
    </w:sdtEndPr>
    <w:sdtContent>
      <w:p w14:paraId="180BBB99" w14:textId="77777777" w:rsidR="00EB7617" w:rsidRDefault="00EB7617">
        <w:pPr>
          <w:pStyle w:val="Footer"/>
          <w:jc w:val="right"/>
        </w:pPr>
        <w:r w:rsidRPr="35315499">
          <w:rPr>
            <w:color w:val="2B579A"/>
            <w:shd w:val="clear" w:color="auto" w:fill="E6E6E6"/>
          </w:rPr>
          <w:fldChar w:fldCharType="begin"/>
        </w:r>
        <w:r>
          <w:instrText xml:space="preserve"> PAGE   \* MERGEFORMAT </w:instrText>
        </w:r>
        <w:r w:rsidRPr="35315499">
          <w:rPr>
            <w:color w:val="2B579A"/>
            <w:shd w:val="clear" w:color="auto" w:fill="E6E6E6"/>
          </w:rPr>
          <w:fldChar w:fldCharType="separate"/>
        </w:r>
        <w:r w:rsidRPr="35315499">
          <w:rPr>
            <w:noProof/>
          </w:rPr>
          <w:t>2</w:t>
        </w:r>
        <w:r w:rsidRPr="35315499">
          <w:rPr>
            <w:color w:val="2B579A"/>
            <w:shd w:val="clear" w:color="auto" w:fill="E6E6E6"/>
          </w:rPr>
          <w:fldChar w:fldCharType="end"/>
        </w:r>
      </w:p>
    </w:sdtContent>
  </w:sdt>
  <w:p w14:paraId="1528881E" w14:textId="77777777" w:rsidR="00EB7617" w:rsidRDefault="00EB7617" w:rsidP="00E53546">
    <w:pPr>
      <w:pStyle w:val="FooterEvenPageNumb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814901"/>
      <w:docPartObj>
        <w:docPartGallery w:val="Page Numbers (Bottom of Page)"/>
        <w:docPartUnique/>
      </w:docPartObj>
    </w:sdtPr>
    <w:sdtEndPr>
      <w:rPr>
        <w:noProof/>
      </w:rPr>
    </w:sdtEndPr>
    <w:sdtContent>
      <w:p w14:paraId="5D3E522C" w14:textId="77777777" w:rsidR="0026460C" w:rsidRDefault="0026460C">
        <w:pPr>
          <w:pStyle w:val="Footer"/>
          <w:jc w:val="right"/>
        </w:pPr>
        <w:r w:rsidRPr="35315499">
          <w:rPr>
            <w:color w:val="2B579A"/>
            <w:shd w:val="clear" w:color="auto" w:fill="E6E6E6"/>
          </w:rPr>
          <w:fldChar w:fldCharType="begin"/>
        </w:r>
        <w:r>
          <w:instrText xml:space="preserve"> PAGE   \* MERGEFORMAT </w:instrText>
        </w:r>
        <w:r w:rsidRPr="35315499">
          <w:rPr>
            <w:color w:val="2B579A"/>
            <w:shd w:val="clear" w:color="auto" w:fill="E6E6E6"/>
          </w:rPr>
          <w:fldChar w:fldCharType="separate"/>
        </w:r>
        <w:r w:rsidR="35315499" w:rsidRPr="35315499">
          <w:rPr>
            <w:noProof/>
          </w:rPr>
          <w:t>2</w:t>
        </w:r>
        <w:r w:rsidRPr="35315499">
          <w:rPr>
            <w:color w:val="2B579A"/>
            <w:shd w:val="clear" w:color="auto" w:fill="E6E6E6"/>
          </w:rPr>
          <w:fldChar w:fldCharType="end"/>
        </w:r>
      </w:p>
    </w:sdtContent>
  </w:sdt>
  <w:p w14:paraId="3AE351B4" w14:textId="77777777" w:rsidR="0026460C" w:rsidRDefault="0026460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7149D" w14:textId="08B71C17" w:rsidR="0026460C" w:rsidRDefault="0026460C" w:rsidP="00E53546">
    <w:pPr>
      <w:pStyle w:val="FooterOddPageNumber"/>
      <w:rPr>
        <w:color w:val="2B579A"/>
        <w:shd w:val="clear" w:color="auto" w:fill="E6E6E6"/>
      </w:rP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35315499" w:rsidRPr="35315499">
      <w:rPr>
        <w:noProof/>
      </w:rPr>
      <w:t>3</w:t>
    </w:r>
    <w:r>
      <w:rPr>
        <w:color w:val="2B579A"/>
        <w:shd w:val="clear" w:color="auto" w:fill="E6E6E6"/>
      </w:rPr>
      <w:fldChar w:fldCharType="end"/>
    </w:r>
  </w:p>
  <w:p w14:paraId="73BD45D7" w14:textId="77777777" w:rsidR="00147617" w:rsidRDefault="00147617" w:rsidP="00E53546">
    <w:pPr>
      <w:pStyle w:val="FooterOddPageNumb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8418750"/>
      <w:docPartObj>
        <w:docPartGallery w:val="Page Numbers (Bottom of Page)"/>
        <w:docPartUnique/>
      </w:docPartObj>
    </w:sdtPr>
    <w:sdtEndPr>
      <w:rPr>
        <w:rStyle w:val="PageNumber"/>
      </w:rPr>
    </w:sdtEndPr>
    <w:sdtContent>
      <w:p w14:paraId="1DEFFAA5" w14:textId="2618B459" w:rsidR="004346F6" w:rsidRDefault="004346F6" w:rsidP="00864F2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80AD94B" w14:textId="4BC1275A" w:rsidR="0026460C" w:rsidRPr="004346F6" w:rsidRDefault="0026460C" w:rsidP="004346F6">
    <w:pPr>
      <w:pStyle w:val="Footer"/>
      <w:ind w:left="0" w:right="360"/>
      <w:rPr>
        <w:color w:val="2B579A"/>
        <w:shd w:val="clear" w:color="auto" w:fill="E6E6E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A3F6B" w14:textId="77777777" w:rsidR="00E569AE" w:rsidRDefault="00E569AE" w:rsidP="00F14C6D">
      <w:r>
        <w:separator/>
      </w:r>
    </w:p>
  </w:footnote>
  <w:footnote w:type="continuationSeparator" w:id="0">
    <w:p w14:paraId="1D06FB9E" w14:textId="77777777" w:rsidR="00E569AE" w:rsidRDefault="00E569AE" w:rsidP="00F14C6D">
      <w:r>
        <w:continuationSeparator/>
      </w:r>
    </w:p>
  </w:footnote>
  <w:footnote w:type="continuationNotice" w:id="1">
    <w:p w14:paraId="159D2878" w14:textId="77777777" w:rsidR="00E569AE" w:rsidRDefault="00E569A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A9151" w14:textId="31D915CA" w:rsidR="0026460C" w:rsidRPr="000465F1" w:rsidRDefault="00044D1E" w:rsidP="000465F1">
    <w:pPr>
      <w:pStyle w:val="Header"/>
    </w:pPr>
    <w:r>
      <w:rPr>
        <w:noProof/>
        <w:color w:val="2B579A"/>
        <w:shd w:val="clear" w:color="auto" w:fill="E6E6E6"/>
      </w:rPr>
      <w:drawing>
        <wp:anchor distT="0" distB="0" distL="114300" distR="114300" simplePos="0" relativeHeight="251658241" behindDoc="1" locked="0" layoutInCell="0" allowOverlap="1" wp14:anchorId="3E8A72A5" wp14:editId="69C47D0F">
          <wp:simplePos x="0" y="0"/>
          <wp:positionH relativeFrom="margin">
            <wp:align>center</wp:align>
          </wp:positionH>
          <wp:positionV relativeFrom="margin">
            <wp:align>center</wp:align>
          </wp:positionV>
          <wp:extent cx="11822430" cy="17271365"/>
          <wp:effectExtent l="0" t="0" r="1270" b="635"/>
          <wp:wrapNone/>
          <wp:docPr id="10" name="WordPictureWatermark1034833"/>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1034833"/>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2430" cy="17271365"/>
                  </a:xfrm>
                  <a:prstGeom prst="rect">
                    <a:avLst/>
                  </a:prstGeom>
                  <a:noFill/>
                </pic:spPr>
              </pic:pic>
            </a:graphicData>
          </a:graphic>
          <wp14:sizeRelH relativeFrom="page">
            <wp14:pctWidth>0</wp14:pctWidth>
          </wp14:sizeRelH>
          <wp14:sizeRelV relativeFrom="page">
            <wp14:pctHeight>0</wp14:pctHeight>
          </wp14:sizeRelV>
        </wp:anchor>
      </w:drawing>
    </w:r>
    <w:r w:rsidR="0026460C" w:rsidRPr="000465F1">
      <w:t>Australian Human Rights Commission</w:t>
    </w:r>
  </w:p>
  <w:p w14:paraId="4105AB77" w14:textId="77777777" w:rsidR="0026460C" w:rsidRPr="00622508" w:rsidRDefault="0026460C" w:rsidP="00622508">
    <w:pPr>
      <w:pStyle w:val="Footer"/>
    </w:pPr>
    <w:r w:rsidRPr="001F62CC">
      <w:rPr>
        <w:rStyle w:val="Reporttitleinheader"/>
      </w:rPr>
      <w:t>Short title</w:t>
    </w:r>
    <w:r w:rsidRPr="00622508">
      <w:rPr>
        <w:rStyle w:val="Reporttitleinheader"/>
      </w:rPr>
      <w:t>, report name,</w:t>
    </w:r>
    <w:r w:rsidRPr="00622508">
      <w:t xml:space="preserve"> 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E0E84" w14:textId="7025BA4D" w:rsidR="0026460C" w:rsidRPr="000465F1" w:rsidRDefault="00044D1E" w:rsidP="000465F1">
    <w:r>
      <w:rPr>
        <w:noProof/>
        <w:color w:val="2B579A"/>
        <w:shd w:val="clear" w:color="auto" w:fill="E6E6E6"/>
      </w:rPr>
      <w:drawing>
        <wp:anchor distT="0" distB="0" distL="114300" distR="114300" simplePos="0" relativeHeight="251658242" behindDoc="1" locked="0" layoutInCell="0" allowOverlap="1" wp14:anchorId="605CF490" wp14:editId="31FEA189">
          <wp:simplePos x="0" y="0"/>
          <wp:positionH relativeFrom="margin">
            <wp:align>center</wp:align>
          </wp:positionH>
          <wp:positionV relativeFrom="margin">
            <wp:align>center</wp:align>
          </wp:positionV>
          <wp:extent cx="11822430" cy="17271365"/>
          <wp:effectExtent l="0" t="0" r="1270" b="635"/>
          <wp:wrapNone/>
          <wp:docPr id="11" name="WordPictureWatermark1034834"/>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1034834"/>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2430" cy="17271365"/>
                  </a:xfrm>
                  <a:prstGeom prst="rect">
                    <a:avLst/>
                  </a:prstGeom>
                  <a:noFill/>
                </pic:spPr>
              </pic:pic>
            </a:graphicData>
          </a:graphic>
          <wp14:sizeRelH relativeFrom="page">
            <wp14:pctWidth>0</wp14:pctWidth>
          </wp14:sizeRelH>
          <wp14:sizeRelV relativeFrom="page">
            <wp14:pctHeight>0</wp14:pctHeight>
          </wp14:sizeRelV>
        </wp:anchor>
      </w:drawing>
    </w:r>
    <w:r w:rsidR="0026460C" w:rsidRPr="000465F1">
      <w:t>Australian Human Rights Commission</w:t>
    </w:r>
  </w:p>
  <w:p w14:paraId="431FB22C" w14:textId="77777777" w:rsidR="0026460C" w:rsidRPr="000465F1" w:rsidRDefault="0026460C" w:rsidP="000465F1">
    <w:pPr>
      <w:pStyle w:val="Footer"/>
    </w:pPr>
    <w:r w:rsidRPr="000465F1">
      <w:t>Short document title, Short description – Date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C0B33" w14:textId="77777777" w:rsidR="00611E89" w:rsidRDefault="00611E89" w:rsidP="00611E89">
    <w:pPr>
      <w:pStyle w:val="HeaderDocumentDate"/>
      <w:rPr>
        <w:rStyle w:val="Reporttitleinheader"/>
      </w:rPr>
    </w:pPr>
    <w:r>
      <w:rPr>
        <w:rStyle w:val="Reporttitleinheader"/>
      </w:rPr>
      <w:t>FIFA 2023 WWC: Human Rights Risk Assessment</w:t>
    </w:r>
  </w:p>
  <w:p w14:paraId="64F69976" w14:textId="77777777" w:rsidR="00611E89" w:rsidRDefault="00611E89" w:rsidP="00611E89">
    <w:pPr>
      <w:pStyle w:val="HeaderDocumentDate"/>
      <w:rPr>
        <w:color w:val="2B579A"/>
        <w:shd w:val="clear" w:color="auto" w:fill="E6E6E6"/>
      </w:rPr>
    </w:pPr>
    <w:r>
      <w:rPr>
        <w:color w:val="2B579A"/>
        <w:shd w:val="clear" w:color="auto" w:fill="E6E6E6"/>
      </w:rPr>
      <w:fldChar w:fldCharType="begin"/>
    </w:r>
    <w:r>
      <w:instrText xml:space="preserve"> CREATEDATE  \@ "MMMM yyyy"  \* MERGEFORMAT </w:instrText>
    </w:r>
    <w:r>
      <w:rPr>
        <w:color w:val="2B579A"/>
        <w:shd w:val="clear" w:color="auto" w:fill="E6E6E6"/>
      </w:rPr>
      <w:fldChar w:fldCharType="separate"/>
    </w:r>
    <w:r>
      <w:rPr>
        <w:noProof/>
      </w:rPr>
      <w:t>December 2021</w:t>
    </w:r>
    <w:r>
      <w:rPr>
        <w:color w:val="2B579A"/>
        <w:shd w:val="clear" w:color="auto" w:fill="E6E6E6"/>
      </w:rPr>
      <w:fldChar w:fldCharType="end"/>
    </w:r>
  </w:p>
  <w:p w14:paraId="5EE106BD" w14:textId="77777777" w:rsidR="00EB7617" w:rsidRPr="000465F1" w:rsidRDefault="00EB7617" w:rsidP="00611E89">
    <w:pPr>
      <w:pStyle w:val="HeaderDocumentDate"/>
      <w:ind w:left="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4FEE7" w14:textId="77777777" w:rsidR="00EB7617" w:rsidRDefault="00EB7617" w:rsidP="00620EF0">
    <w:pPr>
      <w:pStyle w:val="HeaderDocumentDate"/>
      <w:rPr>
        <w:rStyle w:val="Reporttitleinheader"/>
      </w:rPr>
    </w:pPr>
    <w:r>
      <w:rPr>
        <w:rStyle w:val="Reporttitleinheader"/>
      </w:rPr>
      <w:t>FIFA 2023 WWC: Human Rights Risk Assessment</w:t>
    </w:r>
  </w:p>
  <w:p w14:paraId="0A93BD29" w14:textId="77777777" w:rsidR="00EB7617" w:rsidRDefault="00EB7617" w:rsidP="002F5E96">
    <w:pPr>
      <w:pStyle w:val="HeaderDocumentDate"/>
      <w:rPr>
        <w:color w:val="2B579A"/>
        <w:shd w:val="clear" w:color="auto" w:fill="E6E6E6"/>
      </w:rPr>
    </w:pPr>
    <w:r>
      <w:rPr>
        <w:color w:val="2B579A"/>
        <w:shd w:val="clear" w:color="auto" w:fill="E6E6E6"/>
      </w:rPr>
      <w:fldChar w:fldCharType="begin"/>
    </w:r>
    <w:r>
      <w:instrText xml:space="preserve"> CREATEDATE  \@ "MMMM yyyy"  \* MERGEFORMAT </w:instrText>
    </w:r>
    <w:r>
      <w:rPr>
        <w:color w:val="2B579A"/>
        <w:shd w:val="clear" w:color="auto" w:fill="E6E6E6"/>
      </w:rPr>
      <w:fldChar w:fldCharType="separate"/>
    </w:r>
    <w:r>
      <w:rPr>
        <w:noProof/>
      </w:rPr>
      <w:t>December 2021</w:t>
    </w:r>
    <w:r>
      <w:rPr>
        <w:color w:val="2B579A"/>
        <w:shd w:val="clear" w:color="auto" w:fill="E6E6E6"/>
      </w:rPr>
      <w:fldChar w:fldCharType="end"/>
    </w:r>
  </w:p>
  <w:p w14:paraId="60CC8E2E" w14:textId="77777777" w:rsidR="00EB7617" w:rsidRPr="000465F1" w:rsidRDefault="00EB7617" w:rsidP="002F5E96">
    <w:pPr>
      <w:pStyle w:val="HeaderDocumentDa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B9D0C" w14:textId="77777777" w:rsidR="00EB7617" w:rsidRDefault="00EB7617" w:rsidP="0063009F">
    <w:pPr>
      <w:pStyle w:val="HeaderDocumentDate"/>
      <w:rPr>
        <w:rStyle w:val="Reporttitleinheader"/>
      </w:rPr>
    </w:pPr>
    <w:r>
      <w:rPr>
        <w:rStyle w:val="Reporttitleinheader"/>
      </w:rPr>
      <w:t>FIFA 2023 WWC: Human Rights Risk Assessment</w:t>
    </w:r>
  </w:p>
  <w:p w14:paraId="1CE4C89A" w14:textId="14E89593" w:rsidR="00EB7617" w:rsidRPr="000465F1" w:rsidRDefault="00EB7617" w:rsidP="0063009F">
    <w:pPr>
      <w:pStyle w:val="HeaderDocumentDate"/>
    </w:pPr>
    <w:r>
      <w:t xml:space="preserve"> </w:t>
    </w:r>
    <w:r w:rsidRPr="3726C350">
      <w:rPr>
        <w:color w:val="2B579A"/>
      </w:rPr>
      <w:fldChar w:fldCharType="begin"/>
    </w:r>
    <w:r>
      <w:instrText xml:space="preserve"> CREATEDATE  \@ "MMMM yyyy"  \* MERGEFORMAT </w:instrText>
    </w:r>
    <w:r w:rsidRPr="3726C350">
      <w:rPr>
        <w:color w:val="2B579A"/>
      </w:rPr>
      <w:fldChar w:fldCharType="separate"/>
    </w:r>
    <w:r w:rsidR="00611E89">
      <w:rPr>
        <w:noProof/>
      </w:rPr>
      <w:t>December</w:t>
    </w:r>
    <w:r w:rsidRPr="3726C350">
      <w:rPr>
        <w:noProof/>
      </w:rPr>
      <w:t xml:space="preserve"> 2021</w:t>
    </w:r>
    <w:r w:rsidRPr="3726C350">
      <w:rPr>
        <w:color w:val="2B579A"/>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0BB24" w14:textId="77777777" w:rsidR="00147617" w:rsidRDefault="00147617" w:rsidP="00147617">
    <w:pPr>
      <w:pStyle w:val="HeaderDocumentDate"/>
      <w:rPr>
        <w:rStyle w:val="Reporttitleinheader"/>
      </w:rPr>
    </w:pPr>
    <w:r>
      <w:rPr>
        <w:rStyle w:val="Reporttitleinheader"/>
      </w:rPr>
      <w:t>FIFA 2023 WWC: Human Rights Risk Assessment</w:t>
    </w:r>
  </w:p>
  <w:p w14:paraId="3DD8230E" w14:textId="77777777" w:rsidR="00147617" w:rsidRDefault="00147617" w:rsidP="00147617">
    <w:pPr>
      <w:pStyle w:val="HeaderDocumentDate"/>
      <w:rPr>
        <w:color w:val="2B579A"/>
        <w:shd w:val="clear" w:color="auto" w:fill="E6E6E6"/>
      </w:rPr>
    </w:pPr>
    <w:r>
      <w:rPr>
        <w:color w:val="2B579A"/>
        <w:shd w:val="clear" w:color="auto" w:fill="E6E6E6"/>
      </w:rPr>
      <w:fldChar w:fldCharType="begin"/>
    </w:r>
    <w:r>
      <w:instrText xml:space="preserve"> CREATEDATE  \@ "MMMM yyyy"  \* MERGEFORMAT </w:instrText>
    </w:r>
    <w:r>
      <w:rPr>
        <w:color w:val="2B579A"/>
        <w:shd w:val="clear" w:color="auto" w:fill="E6E6E6"/>
      </w:rPr>
      <w:fldChar w:fldCharType="separate"/>
    </w:r>
    <w:r>
      <w:rPr>
        <w:noProof/>
      </w:rPr>
      <w:t>December 2021</w:t>
    </w:r>
    <w:r>
      <w:rPr>
        <w:color w:val="2B579A"/>
        <w:shd w:val="clear" w:color="auto" w:fill="E6E6E6"/>
      </w:rPr>
      <w:fldChar w:fldCharType="end"/>
    </w:r>
  </w:p>
  <w:p w14:paraId="27C594CC" w14:textId="77777777" w:rsidR="00147617" w:rsidRPr="000465F1" w:rsidRDefault="00147617" w:rsidP="00147617">
    <w:pPr>
      <w:pStyle w:val="HeaderDocumentDate"/>
    </w:pPr>
  </w:p>
  <w:p w14:paraId="2DB315ED" w14:textId="1FA79834" w:rsidR="0026460C" w:rsidRPr="000465F1" w:rsidRDefault="0026460C" w:rsidP="00147617">
    <w:pPr>
      <w:pStyle w:val="HeaderDocumentDate"/>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AA4E3" w14:textId="1680200F" w:rsidR="0026460C" w:rsidRDefault="0026460C" w:rsidP="00620EF0">
    <w:pPr>
      <w:pStyle w:val="HeaderDocumentDate"/>
      <w:rPr>
        <w:rStyle w:val="Reporttitleinheader"/>
      </w:rPr>
    </w:pPr>
    <w:r>
      <w:rPr>
        <w:rStyle w:val="Reporttitleinheader"/>
      </w:rPr>
      <w:t>FIFA 2023 WWC: Human Rights Risk Assessment</w:t>
    </w:r>
  </w:p>
  <w:p w14:paraId="366C5260" w14:textId="522B5F22" w:rsidR="0026460C" w:rsidRDefault="004827F1" w:rsidP="002F5E96">
    <w:pPr>
      <w:pStyle w:val="HeaderDocumentDate"/>
      <w:rPr>
        <w:color w:val="2B579A"/>
        <w:shd w:val="clear" w:color="auto" w:fill="E6E6E6"/>
      </w:rPr>
    </w:pPr>
    <w:r>
      <w:rPr>
        <w:color w:val="2B579A"/>
        <w:shd w:val="clear" w:color="auto" w:fill="E6E6E6"/>
      </w:rPr>
      <w:fldChar w:fldCharType="begin"/>
    </w:r>
    <w:r>
      <w:instrText xml:space="preserve"> CREATEDATE  \@ "MMMM yyyy"  \* MERGEFORMAT </w:instrText>
    </w:r>
    <w:r>
      <w:rPr>
        <w:color w:val="2B579A"/>
        <w:shd w:val="clear" w:color="auto" w:fill="E6E6E6"/>
      </w:rPr>
      <w:fldChar w:fldCharType="separate"/>
    </w:r>
    <w:r w:rsidR="001247EC">
      <w:rPr>
        <w:noProof/>
      </w:rPr>
      <w:t>December</w:t>
    </w:r>
    <w:r w:rsidR="00BF3B6F">
      <w:rPr>
        <w:noProof/>
      </w:rPr>
      <w:t xml:space="preserve"> </w:t>
    </w:r>
    <w:r w:rsidR="000A407D">
      <w:rPr>
        <w:noProof/>
      </w:rPr>
      <w:t>2021</w:t>
    </w:r>
    <w:r>
      <w:rPr>
        <w:color w:val="2B579A"/>
        <w:shd w:val="clear" w:color="auto" w:fill="E6E6E6"/>
      </w:rPr>
      <w:fldChar w:fldCharType="end"/>
    </w:r>
  </w:p>
  <w:p w14:paraId="64ED7903" w14:textId="77777777" w:rsidR="001247EC" w:rsidRPr="000465F1" w:rsidRDefault="001247EC" w:rsidP="002F5E96">
    <w:pPr>
      <w:pStyle w:val="HeaderDocumentDa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58FD1" w14:textId="6229E3BE" w:rsidR="0026460C" w:rsidRDefault="0026460C" w:rsidP="0063009F">
    <w:pPr>
      <w:pStyle w:val="HeaderDocumentDate"/>
      <w:rPr>
        <w:rStyle w:val="Reporttitleinheader"/>
      </w:rPr>
    </w:pPr>
    <w:r>
      <w:rPr>
        <w:rStyle w:val="Reporttitleinheader"/>
      </w:rPr>
      <w:t>FIFA 2023 WWC: Human Rights Risk Assessment</w:t>
    </w:r>
  </w:p>
  <w:p w14:paraId="12B79C1A" w14:textId="468130D8" w:rsidR="0026460C" w:rsidRPr="000465F1" w:rsidRDefault="3726C350" w:rsidP="004346F6">
    <w:pPr>
      <w:pStyle w:val="HeaderDocumentDate"/>
      <w:rPr>
        <w:noProof/>
      </w:rPr>
    </w:pPr>
    <w:r>
      <w:t xml:space="preserve"> </w:t>
    </w:r>
    <w:r w:rsidR="35315499" w:rsidRPr="3726C350">
      <w:rPr>
        <w:color w:val="2B579A"/>
      </w:rPr>
      <w:fldChar w:fldCharType="begin"/>
    </w:r>
    <w:r w:rsidR="35315499">
      <w:instrText xml:space="preserve"> CREATEDATE  \@ "MMMM yyyy"  \* MERGEFORMAT </w:instrText>
    </w:r>
    <w:r w:rsidR="35315499" w:rsidRPr="3726C350">
      <w:rPr>
        <w:color w:val="2B579A"/>
      </w:rPr>
      <w:fldChar w:fldCharType="separate"/>
    </w:r>
    <w:r w:rsidR="004346F6">
      <w:rPr>
        <w:noProof/>
      </w:rPr>
      <w:t>December</w:t>
    </w:r>
    <w:r w:rsidRPr="3726C350">
      <w:rPr>
        <w:noProof/>
      </w:rPr>
      <w:t xml:space="preserve"> 2021</w:t>
    </w:r>
    <w:r w:rsidR="35315499" w:rsidRPr="3726C350">
      <w:rPr>
        <w:color w:val="2B579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3E8F9E6"/>
    <w:lvl w:ilvl="0">
      <w:start w:val="1"/>
      <w:numFmt w:val="decimal"/>
      <w:pStyle w:val="ListNumber2"/>
      <w:lvlText w:val="%1."/>
      <w:lvlJc w:val="left"/>
      <w:pPr>
        <w:tabs>
          <w:tab w:val="num" w:pos="720"/>
        </w:tabs>
        <w:ind w:left="1440" w:hanging="720"/>
      </w:pPr>
      <w:rPr>
        <w:rFonts w:hint="default"/>
      </w:r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0C961E66"/>
    <w:lvl w:ilvl="0">
      <w:start w:val="1"/>
      <w:numFmt w:val="bullet"/>
      <w:pStyle w:val="ListBullet"/>
      <w:lvlText w:val=""/>
      <w:lvlJc w:val="left"/>
      <w:pPr>
        <w:tabs>
          <w:tab w:val="num" w:pos="360"/>
        </w:tabs>
        <w:ind w:left="720" w:hanging="3"/>
      </w:pPr>
      <w:rPr>
        <w:rFonts w:ascii="Symbol" w:hAnsi="Symbol" w:hint="default"/>
      </w:rPr>
    </w:lvl>
  </w:abstractNum>
  <w:abstractNum w:abstractNumId="9" w15:restartNumberingAfterBreak="0">
    <w:nsid w:val="007B1463"/>
    <w:multiLevelType w:val="hybridMultilevel"/>
    <w:tmpl w:val="A41C40B6"/>
    <w:lvl w:ilvl="0" w:tplc="719CD24A">
      <w:start w:val="1"/>
      <w:numFmt w:val="bullet"/>
      <w:pStyle w:val="ListBullet3"/>
      <w:lvlText w:val="o"/>
      <w:lvlJc w:val="left"/>
      <w:pPr>
        <w:ind w:left="357" w:firstLine="363"/>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0C52B71"/>
    <w:multiLevelType w:val="multilevel"/>
    <w:tmpl w:val="6CB82704"/>
    <w:styleLink w:val="Elencocorrente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tabs>
          <w:tab w:val="num" w:pos="851"/>
        </w:tabs>
        <w:ind w:left="851" w:hanging="851"/>
      </w:pPr>
      <w:rPr>
        <w:rFonts w:cs="Times New Roman"/>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1" w15:restartNumberingAfterBreak="0">
    <w:nsid w:val="0B585870"/>
    <w:multiLevelType w:val="multilevel"/>
    <w:tmpl w:val="6CB82704"/>
    <w:styleLink w:val="Elencocorrente1"/>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tabs>
          <w:tab w:val="num" w:pos="851"/>
        </w:tabs>
        <w:ind w:left="851" w:hanging="851"/>
      </w:pPr>
      <w:rPr>
        <w:rFonts w:cs="Times New Roman"/>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2" w15:restartNumberingAfterBreak="0">
    <w:nsid w:val="0B8D5499"/>
    <w:multiLevelType w:val="hybridMultilevel"/>
    <w:tmpl w:val="FFFFFFFF"/>
    <w:styleLink w:val="1ai"/>
    <w:lvl w:ilvl="0" w:tplc="A13611EC">
      <w:start w:val="1"/>
      <w:numFmt w:val="bullet"/>
      <w:lvlText w:val=""/>
      <w:lvlJc w:val="left"/>
      <w:pPr>
        <w:ind w:left="720" w:hanging="360"/>
      </w:pPr>
      <w:rPr>
        <w:rFonts w:ascii="Symbol" w:hAnsi="Symbol" w:hint="default"/>
      </w:rPr>
    </w:lvl>
    <w:lvl w:ilvl="1" w:tplc="FEFCCEFA">
      <w:start w:val="1"/>
      <w:numFmt w:val="bullet"/>
      <w:lvlText w:val="o"/>
      <w:lvlJc w:val="left"/>
      <w:pPr>
        <w:ind w:left="1440" w:hanging="360"/>
      </w:pPr>
      <w:rPr>
        <w:rFonts w:ascii="Courier New" w:hAnsi="Courier New" w:hint="default"/>
      </w:rPr>
    </w:lvl>
    <w:lvl w:ilvl="2" w:tplc="FD569226">
      <w:start w:val="1"/>
      <w:numFmt w:val="bullet"/>
      <w:lvlText w:val=""/>
      <w:lvlJc w:val="left"/>
      <w:pPr>
        <w:ind w:left="2160" w:hanging="360"/>
      </w:pPr>
      <w:rPr>
        <w:rFonts w:ascii="Wingdings" w:hAnsi="Wingdings" w:hint="default"/>
      </w:rPr>
    </w:lvl>
    <w:lvl w:ilvl="3" w:tplc="2C005B34">
      <w:start w:val="1"/>
      <w:numFmt w:val="bullet"/>
      <w:lvlText w:val=""/>
      <w:lvlJc w:val="left"/>
      <w:pPr>
        <w:ind w:left="2880" w:hanging="360"/>
      </w:pPr>
      <w:rPr>
        <w:rFonts w:ascii="Symbol" w:hAnsi="Symbol" w:hint="default"/>
      </w:rPr>
    </w:lvl>
    <w:lvl w:ilvl="4" w:tplc="44B2EA72">
      <w:start w:val="1"/>
      <w:numFmt w:val="bullet"/>
      <w:lvlText w:val="o"/>
      <w:lvlJc w:val="left"/>
      <w:pPr>
        <w:ind w:left="3600" w:hanging="360"/>
      </w:pPr>
      <w:rPr>
        <w:rFonts w:ascii="Courier New" w:hAnsi="Courier New" w:hint="default"/>
      </w:rPr>
    </w:lvl>
    <w:lvl w:ilvl="5" w:tplc="BA2472DE">
      <w:start w:val="1"/>
      <w:numFmt w:val="bullet"/>
      <w:lvlText w:val=""/>
      <w:lvlJc w:val="left"/>
      <w:pPr>
        <w:ind w:left="4320" w:hanging="360"/>
      </w:pPr>
      <w:rPr>
        <w:rFonts w:ascii="Wingdings" w:hAnsi="Wingdings" w:hint="default"/>
      </w:rPr>
    </w:lvl>
    <w:lvl w:ilvl="6" w:tplc="22A0CADE">
      <w:start w:val="1"/>
      <w:numFmt w:val="bullet"/>
      <w:lvlText w:val=""/>
      <w:lvlJc w:val="left"/>
      <w:pPr>
        <w:ind w:left="5040" w:hanging="360"/>
      </w:pPr>
      <w:rPr>
        <w:rFonts w:ascii="Symbol" w:hAnsi="Symbol" w:hint="default"/>
      </w:rPr>
    </w:lvl>
    <w:lvl w:ilvl="7" w:tplc="4836A0B0">
      <w:start w:val="1"/>
      <w:numFmt w:val="bullet"/>
      <w:lvlText w:val="o"/>
      <w:lvlJc w:val="left"/>
      <w:pPr>
        <w:ind w:left="5760" w:hanging="360"/>
      </w:pPr>
      <w:rPr>
        <w:rFonts w:ascii="Courier New" w:hAnsi="Courier New" w:hint="default"/>
      </w:rPr>
    </w:lvl>
    <w:lvl w:ilvl="8" w:tplc="25B4F6EA">
      <w:start w:val="1"/>
      <w:numFmt w:val="bullet"/>
      <w:lvlText w:val=""/>
      <w:lvlJc w:val="left"/>
      <w:pPr>
        <w:ind w:left="6480" w:hanging="360"/>
      </w:pPr>
      <w:rPr>
        <w:rFonts w:ascii="Wingdings" w:hAnsi="Wingdings" w:hint="default"/>
      </w:rPr>
    </w:lvl>
  </w:abstractNum>
  <w:abstractNum w:abstractNumId="13" w15:restartNumberingAfterBreak="0">
    <w:nsid w:val="0EF87EB5"/>
    <w:multiLevelType w:val="multilevel"/>
    <w:tmpl w:val="246A5EAE"/>
    <w:styleLink w:val="Elencocorrente13"/>
    <w:lvl w:ilvl="0">
      <w:start w:val="1"/>
      <w:numFmt w:val="decimal"/>
      <w:lvlText w:val="%1"/>
      <w:lvlJc w:val="left"/>
      <w:pPr>
        <w:tabs>
          <w:tab w:val="num" w:pos="851"/>
        </w:tabs>
        <w:ind w:left="851" w:hanging="851"/>
      </w:pPr>
      <w:rPr>
        <w:rFonts w:hint="default"/>
      </w:rPr>
    </w:lvl>
    <w:lvl w:ilvl="1">
      <w:start w:val="1"/>
      <w:numFmt w:val="decimal"/>
      <w:lvlText w:val="%1.%2"/>
      <w:lvlJc w:val="left"/>
      <w:pPr>
        <w:ind w:left="851" w:hanging="851"/>
      </w:pPr>
      <w:rPr>
        <w:rFonts w:hint="default"/>
        <w:b/>
        <w:i w:val="0"/>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tabs>
          <w:tab w:val="num" w:pos="851"/>
        </w:tabs>
        <w:ind w:left="851" w:hanging="851"/>
      </w:pPr>
      <w:rPr>
        <w:rFonts w:cs="Times New Roman" w:hint="default"/>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4" w15:restartNumberingAfterBreak="0">
    <w:nsid w:val="106A626D"/>
    <w:multiLevelType w:val="multilevel"/>
    <w:tmpl w:val="6CB82704"/>
    <w:styleLink w:val="Elencocorrente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tabs>
          <w:tab w:val="num" w:pos="851"/>
        </w:tabs>
        <w:ind w:left="851" w:hanging="851"/>
      </w:pPr>
      <w:rPr>
        <w:rFonts w:cs="Times New Roman"/>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5" w15:restartNumberingAfterBreak="0">
    <w:nsid w:val="14843639"/>
    <w:multiLevelType w:val="multilevel"/>
    <w:tmpl w:val="0410001D"/>
    <w:styleLink w:val="Elencocorrente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F22B95"/>
    <w:multiLevelType w:val="multilevel"/>
    <w:tmpl w:val="6CB82704"/>
    <w:styleLink w:val="Elencocorrente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tabs>
          <w:tab w:val="num" w:pos="851"/>
        </w:tabs>
        <w:ind w:left="851" w:hanging="851"/>
      </w:pPr>
      <w:rPr>
        <w:rFonts w:cs="Times New Roman"/>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7" w15:restartNumberingAfterBreak="0">
    <w:nsid w:val="17CA46FD"/>
    <w:multiLevelType w:val="multilevel"/>
    <w:tmpl w:val="E71A5ECE"/>
    <w:styleLink w:val="Elencocorrente26"/>
    <w:lvl w:ilvl="0">
      <w:start w:val="1"/>
      <w:numFmt w:val="decimal"/>
      <w:lvlText w:val="%1"/>
      <w:lvlJc w:val="left"/>
      <w:pPr>
        <w:tabs>
          <w:tab w:val="num" w:pos="851"/>
        </w:tabs>
        <w:ind w:left="851" w:hanging="851"/>
      </w:pPr>
      <w:rPr>
        <w:rFonts w:hint="default"/>
      </w:rPr>
    </w:lvl>
    <w:lvl w:ilvl="1">
      <w:start w:val="1"/>
      <w:numFmt w:val="decimal"/>
      <w:lvlText w:val="%1.%2"/>
      <w:lvlJc w:val="left"/>
      <w:pPr>
        <w:ind w:left="851" w:hanging="851"/>
      </w:pPr>
      <w:rPr>
        <w:rFonts w:hint="default"/>
        <w:b w:val="0"/>
        <w:i w:val="0"/>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ind w:left="851" w:hanging="851"/>
      </w:pPr>
      <w:rPr>
        <w:rFonts w:cs="Times New Roman" w:hint="default"/>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8"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21462AE4"/>
    <w:multiLevelType w:val="hybridMultilevel"/>
    <w:tmpl w:val="A62C68CE"/>
    <w:lvl w:ilvl="0" w:tplc="0C090001">
      <w:start w:val="1"/>
      <w:numFmt w:val="bullet"/>
      <w:lvlText w:val=""/>
      <w:lvlJc w:val="left"/>
      <w:pPr>
        <w:ind w:left="720" w:hanging="360"/>
      </w:pPr>
      <w:rPr>
        <w:rFonts w:ascii="Symbol" w:hAnsi="Symbol" w:hint="default"/>
      </w:rPr>
    </w:lvl>
    <w:lvl w:ilvl="1" w:tplc="0A82583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36A5600"/>
    <w:multiLevelType w:val="hybridMultilevel"/>
    <w:tmpl w:val="AB123EEE"/>
    <w:lvl w:ilvl="0" w:tplc="A9B8A952">
      <w:start w:val="1"/>
      <w:numFmt w:val="decimal"/>
      <w:pStyle w:val="AHRCEndnot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B1500DE"/>
    <w:multiLevelType w:val="multilevel"/>
    <w:tmpl w:val="6CB82704"/>
    <w:styleLink w:val="Elencocorrente5"/>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tabs>
          <w:tab w:val="num" w:pos="851"/>
        </w:tabs>
        <w:ind w:left="851" w:hanging="851"/>
      </w:pPr>
      <w:rPr>
        <w:rFonts w:cs="Times New Roman"/>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2" w15:restartNumberingAfterBreak="0">
    <w:nsid w:val="2F323CDC"/>
    <w:multiLevelType w:val="hybridMultilevel"/>
    <w:tmpl w:val="FFFFFFFF"/>
    <w:styleLink w:val="Style1"/>
    <w:lvl w:ilvl="0" w:tplc="FFFFFFFF">
      <w:start w:val="1"/>
      <w:numFmt w:val="decimal"/>
      <w:lvlText w:val=""/>
      <w:lvlJc w:val="left"/>
      <w:pPr>
        <w:tabs>
          <w:tab w:val="num" w:pos="360"/>
        </w:tabs>
      </w:pPr>
    </w:lvl>
    <w:lvl w:ilvl="1" w:tplc="35263F10">
      <w:start w:val="1"/>
      <w:numFmt w:val="lowerLetter"/>
      <w:lvlText w:val="%2."/>
      <w:lvlJc w:val="left"/>
      <w:pPr>
        <w:ind w:left="1440" w:hanging="360"/>
      </w:pPr>
    </w:lvl>
    <w:lvl w:ilvl="2" w:tplc="95184B32">
      <w:start w:val="1"/>
      <w:numFmt w:val="lowerRoman"/>
      <w:lvlText w:val="%3."/>
      <w:lvlJc w:val="right"/>
      <w:pPr>
        <w:ind w:left="2160" w:hanging="180"/>
      </w:pPr>
    </w:lvl>
    <w:lvl w:ilvl="3" w:tplc="463C0230">
      <w:start w:val="1"/>
      <w:numFmt w:val="decimal"/>
      <w:lvlText w:val="%4."/>
      <w:lvlJc w:val="left"/>
      <w:pPr>
        <w:ind w:left="2880" w:hanging="360"/>
      </w:pPr>
    </w:lvl>
    <w:lvl w:ilvl="4" w:tplc="5B30BD66">
      <w:start w:val="1"/>
      <w:numFmt w:val="lowerLetter"/>
      <w:lvlText w:val="%5."/>
      <w:lvlJc w:val="left"/>
      <w:pPr>
        <w:ind w:left="3600" w:hanging="360"/>
      </w:pPr>
    </w:lvl>
    <w:lvl w:ilvl="5" w:tplc="76BCA8EC">
      <w:start w:val="1"/>
      <w:numFmt w:val="lowerRoman"/>
      <w:lvlText w:val="%6."/>
      <w:lvlJc w:val="right"/>
      <w:pPr>
        <w:ind w:left="4320" w:hanging="180"/>
      </w:pPr>
    </w:lvl>
    <w:lvl w:ilvl="6" w:tplc="06509ACA">
      <w:start w:val="1"/>
      <w:numFmt w:val="decimal"/>
      <w:lvlText w:val="%7."/>
      <w:lvlJc w:val="left"/>
      <w:pPr>
        <w:ind w:left="5040" w:hanging="360"/>
      </w:pPr>
    </w:lvl>
    <w:lvl w:ilvl="7" w:tplc="DEBC7B60">
      <w:start w:val="1"/>
      <w:numFmt w:val="lowerLetter"/>
      <w:lvlText w:val="%8."/>
      <w:lvlJc w:val="left"/>
      <w:pPr>
        <w:ind w:left="5760" w:hanging="360"/>
      </w:pPr>
    </w:lvl>
    <w:lvl w:ilvl="8" w:tplc="751892F4">
      <w:start w:val="1"/>
      <w:numFmt w:val="lowerRoman"/>
      <w:lvlText w:val="%9."/>
      <w:lvlJc w:val="right"/>
      <w:pPr>
        <w:ind w:left="6480" w:hanging="180"/>
      </w:pPr>
    </w:lvl>
  </w:abstractNum>
  <w:abstractNum w:abstractNumId="23" w15:restartNumberingAfterBreak="0">
    <w:nsid w:val="325C1F80"/>
    <w:multiLevelType w:val="hybridMultilevel"/>
    <w:tmpl w:val="A25895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4C12142"/>
    <w:multiLevelType w:val="multilevel"/>
    <w:tmpl w:val="6CB82704"/>
    <w:styleLink w:val="Elencocorrente9"/>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tabs>
          <w:tab w:val="num" w:pos="851"/>
        </w:tabs>
        <w:ind w:left="851" w:hanging="851"/>
      </w:pPr>
      <w:rPr>
        <w:rFonts w:cs="Times New Roman"/>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5" w15:restartNumberingAfterBreak="0">
    <w:nsid w:val="35926012"/>
    <w:multiLevelType w:val="multilevel"/>
    <w:tmpl w:val="0410001D"/>
    <w:styleLink w:val="Elencocorrente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6C02313"/>
    <w:multiLevelType w:val="multilevel"/>
    <w:tmpl w:val="E71A5ECE"/>
    <w:styleLink w:val="Elencocorrente20"/>
    <w:lvl w:ilvl="0">
      <w:start w:val="1"/>
      <w:numFmt w:val="decimal"/>
      <w:lvlText w:val="%1"/>
      <w:lvlJc w:val="left"/>
      <w:pPr>
        <w:tabs>
          <w:tab w:val="num" w:pos="851"/>
        </w:tabs>
        <w:ind w:left="851" w:hanging="851"/>
      </w:pPr>
      <w:rPr>
        <w:rFonts w:hint="default"/>
      </w:rPr>
    </w:lvl>
    <w:lvl w:ilvl="1">
      <w:start w:val="1"/>
      <w:numFmt w:val="decimal"/>
      <w:lvlText w:val="%1.%2"/>
      <w:lvlJc w:val="left"/>
      <w:pPr>
        <w:ind w:left="851" w:hanging="851"/>
      </w:pPr>
      <w:rPr>
        <w:rFonts w:hint="default"/>
        <w:b w:val="0"/>
        <w:i w:val="0"/>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ind w:left="851" w:hanging="851"/>
      </w:pPr>
      <w:rPr>
        <w:rFonts w:cs="Times New Roman" w:hint="default"/>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7" w15:restartNumberingAfterBreak="0">
    <w:nsid w:val="38DF0D6B"/>
    <w:multiLevelType w:val="multilevel"/>
    <w:tmpl w:val="0410001D"/>
    <w:styleLink w:val="Elencocorrente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3CBE0962"/>
    <w:multiLevelType w:val="multilevel"/>
    <w:tmpl w:val="E71A5ECE"/>
    <w:styleLink w:val="Elencocorrente27"/>
    <w:lvl w:ilvl="0">
      <w:start w:val="1"/>
      <w:numFmt w:val="decimal"/>
      <w:lvlText w:val="%1"/>
      <w:lvlJc w:val="left"/>
      <w:pPr>
        <w:tabs>
          <w:tab w:val="num" w:pos="851"/>
        </w:tabs>
        <w:ind w:left="851" w:hanging="851"/>
      </w:pPr>
      <w:rPr>
        <w:rFonts w:hint="default"/>
      </w:rPr>
    </w:lvl>
    <w:lvl w:ilvl="1">
      <w:start w:val="1"/>
      <w:numFmt w:val="decimal"/>
      <w:lvlText w:val="%1.%2"/>
      <w:lvlJc w:val="left"/>
      <w:pPr>
        <w:ind w:left="851" w:hanging="851"/>
      </w:pPr>
      <w:rPr>
        <w:rFonts w:hint="default"/>
        <w:b w:val="0"/>
        <w:i w:val="0"/>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ind w:left="851" w:hanging="851"/>
      </w:pPr>
      <w:rPr>
        <w:rFonts w:cs="Times New Roman" w:hint="default"/>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9" w15:restartNumberingAfterBreak="0">
    <w:nsid w:val="3D94287B"/>
    <w:multiLevelType w:val="multilevel"/>
    <w:tmpl w:val="E71A5ECE"/>
    <w:styleLink w:val="Elencocorrente25"/>
    <w:lvl w:ilvl="0">
      <w:start w:val="1"/>
      <w:numFmt w:val="decimal"/>
      <w:lvlText w:val="%1"/>
      <w:lvlJc w:val="left"/>
      <w:pPr>
        <w:tabs>
          <w:tab w:val="num" w:pos="851"/>
        </w:tabs>
        <w:ind w:left="851" w:hanging="851"/>
      </w:pPr>
      <w:rPr>
        <w:rFonts w:hint="default"/>
      </w:rPr>
    </w:lvl>
    <w:lvl w:ilvl="1">
      <w:start w:val="1"/>
      <w:numFmt w:val="decimal"/>
      <w:lvlText w:val="%1.%2"/>
      <w:lvlJc w:val="left"/>
      <w:pPr>
        <w:ind w:left="851" w:hanging="851"/>
      </w:pPr>
      <w:rPr>
        <w:rFonts w:hint="default"/>
        <w:b w:val="0"/>
        <w:i w:val="0"/>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ind w:left="851" w:hanging="851"/>
      </w:pPr>
      <w:rPr>
        <w:rFonts w:cs="Times New Roman" w:hint="default"/>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0" w15:restartNumberingAfterBreak="0">
    <w:nsid w:val="3ECC4CCE"/>
    <w:multiLevelType w:val="multilevel"/>
    <w:tmpl w:val="E71A5ECE"/>
    <w:styleLink w:val="Elencocorrente18"/>
    <w:lvl w:ilvl="0">
      <w:start w:val="1"/>
      <w:numFmt w:val="decimal"/>
      <w:lvlText w:val="%1"/>
      <w:lvlJc w:val="left"/>
      <w:pPr>
        <w:tabs>
          <w:tab w:val="num" w:pos="851"/>
        </w:tabs>
        <w:ind w:left="851" w:hanging="851"/>
      </w:pPr>
      <w:rPr>
        <w:rFonts w:hint="default"/>
      </w:rPr>
    </w:lvl>
    <w:lvl w:ilvl="1">
      <w:start w:val="1"/>
      <w:numFmt w:val="decimal"/>
      <w:lvlText w:val="%1.%2"/>
      <w:lvlJc w:val="left"/>
      <w:pPr>
        <w:ind w:left="851" w:hanging="851"/>
      </w:pPr>
      <w:rPr>
        <w:rFonts w:hint="default"/>
        <w:b w:val="0"/>
        <w:i w:val="0"/>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ind w:left="851" w:hanging="851"/>
      </w:pPr>
      <w:rPr>
        <w:rFonts w:cs="Times New Roman" w:hint="default"/>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1" w15:restartNumberingAfterBreak="0">
    <w:nsid w:val="42C67983"/>
    <w:multiLevelType w:val="hybridMultilevel"/>
    <w:tmpl w:val="CC00A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72A5C80"/>
    <w:multiLevelType w:val="multilevel"/>
    <w:tmpl w:val="E71A5ECE"/>
    <w:styleLink w:val="Elencocorrente21"/>
    <w:lvl w:ilvl="0">
      <w:start w:val="1"/>
      <w:numFmt w:val="decimal"/>
      <w:lvlText w:val="%1"/>
      <w:lvlJc w:val="left"/>
      <w:pPr>
        <w:tabs>
          <w:tab w:val="num" w:pos="851"/>
        </w:tabs>
        <w:ind w:left="851" w:hanging="851"/>
      </w:pPr>
      <w:rPr>
        <w:rFonts w:hint="default"/>
      </w:rPr>
    </w:lvl>
    <w:lvl w:ilvl="1">
      <w:start w:val="1"/>
      <w:numFmt w:val="decimal"/>
      <w:lvlText w:val="%1.%2"/>
      <w:lvlJc w:val="left"/>
      <w:pPr>
        <w:ind w:left="851" w:hanging="851"/>
      </w:pPr>
      <w:rPr>
        <w:rFonts w:hint="default"/>
        <w:b w:val="0"/>
        <w:i w:val="0"/>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ind w:left="851" w:hanging="851"/>
      </w:pPr>
      <w:rPr>
        <w:rFonts w:cs="Times New Roman" w:hint="default"/>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3" w15:restartNumberingAfterBreak="0">
    <w:nsid w:val="49FF7A73"/>
    <w:multiLevelType w:val="multilevel"/>
    <w:tmpl w:val="E71A5ECE"/>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ind w:left="851" w:hanging="851"/>
      </w:pPr>
      <w:rPr>
        <w:rFonts w:hint="default"/>
        <w:b w:val="0"/>
        <w:i w:val="0"/>
      </w:rPr>
    </w:lvl>
    <w:lvl w:ilvl="2">
      <w:start w:val="1"/>
      <w:numFmt w:val="lowerLetter"/>
      <w:pStyle w:val="Heading3"/>
      <w:lvlText w:val="(%3)"/>
      <w:lvlJc w:val="left"/>
      <w:pPr>
        <w:tabs>
          <w:tab w:val="num" w:pos="851"/>
        </w:tabs>
        <w:ind w:left="851" w:hanging="851"/>
      </w:pPr>
      <w:rPr>
        <w:rFonts w:hint="default"/>
        <w:b/>
        <w:bCs w:val="0"/>
      </w:rPr>
    </w:lvl>
    <w:lvl w:ilvl="3">
      <w:start w:val="1"/>
      <w:numFmt w:val="lowerRoman"/>
      <w:pStyle w:val="Heading4"/>
      <w:lvlText w:val="(%4)"/>
      <w:lvlJc w:val="left"/>
      <w:pPr>
        <w:ind w:left="851" w:hanging="851"/>
      </w:pPr>
      <w:rPr>
        <w:rFonts w:cs="Times New Roman" w:hint="default"/>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34" w15:restartNumberingAfterBreak="0">
    <w:nsid w:val="4AC40E04"/>
    <w:multiLevelType w:val="multilevel"/>
    <w:tmpl w:val="E71A5ECE"/>
    <w:styleLink w:val="Elencocorrente24"/>
    <w:lvl w:ilvl="0">
      <w:start w:val="1"/>
      <w:numFmt w:val="decimal"/>
      <w:lvlText w:val="%1"/>
      <w:lvlJc w:val="left"/>
      <w:pPr>
        <w:tabs>
          <w:tab w:val="num" w:pos="851"/>
        </w:tabs>
        <w:ind w:left="851" w:hanging="851"/>
      </w:pPr>
      <w:rPr>
        <w:rFonts w:hint="default"/>
      </w:rPr>
    </w:lvl>
    <w:lvl w:ilvl="1">
      <w:start w:val="1"/>
      <w:numFmt w:val="decimal"/>
      <w:lvlText w:val="%1.%2"/>
      <w:lvlJc w:val="left"/>
      <w:pPr>
        <w:ind w:left="851" w:hanging="851"/>
      </w:pPr>
      <w:rPr>
        <w:rFonts w:hint="default"/>
        <w:b w:val="0"/>
        <w:i w:val="0"/>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ind w:left="851" w:hanging="851"/>
      </w:pPr>
      <w:rPr>
        <w:rFonts w:cs="Times New Roman" w:hint="default"/>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5" w15:restartNumberingAfterBreak="0">
    <w:nsid w:val="512A10D6"/>
    <w:multiLevelType w:val="hybridMultilevel"/>
    <w:tmpl w:val="FFFFFFFF"/>
    <w:styleLink w:val="111111"/>
    <w:lvl w:ilvl="0" w:tplc="FFFFFFFF">
      <w:start w:val="1"/>
      <w:numFmt w:val="decimal"/>
      <w:lvlText w:val=""/>
      <w:lvlJc w:val="left"/>
      <w:pPr>
        <w:tabs>
          <w:tab w:val="num" w:pos="360"/>
        </w:tabs>
      </w:pPr>
    </w:lvl>
    <w:lvl w:ilvl="1" w:tplc="09DA4BE8">
      <w:start w:val="1"/>
      <w:numFmt w:val="lowerLetter"/>
      <w:lvlText w:val="%2."/>
      <w:lvlJc w:val="left"/>
      <w:pPr>
        <w:ind w:left="1440" w:hanging="360"/>
      </w:pPr>
    </w:lvl>
    <w:lvl w:ilvl="2" w:tplc="5952312C">
      <w:start w:val="1"/>
      <w:numFmt w:val="lowerRoman"/>
      <w:lvlText w:val="%3."/>
      <w:lvlJc w:val="right"/>
      <w:pPr>
        <w:ind w:left="2160" w:hanging="180"/>
      </w:pPr>
    </w:lvl>
    <w:lvl w:ilvl="3" w:tplc="C4BE40A4">
      <w:start w:val="1"/>
      <w:numFmt w:val="decimal"/>
      <w:lvlText w:val="%4."/>
      <w:lvlJc w:val="left"/>
      <w:pPr>
        <w:ind w:left="2880" w:hanging="360"/>
      </w:pPr>
    </w:lvl>
    <w:lvl w:ilvl="4" w:tplc="6024DB5E">
      <w:start w:val="1"/>
      <w:numFmt w:val="lowerLetter"/>
      <w:lvlText w:val="%5."/>
      <w:lvlJc w:val="left"/>
      <w:pPr>
        <w:ind w:left="3600" w:hanging="360"/>
      </w:pPr>
    </w:lvl>
    <w:lvl w:ilvl="5" w:tplc="39E8D7F8">
      <w:start w:val="1"/>
      <w:numFmt w:val="lowerRoman"/>
      <w:lvlText w:val="%6."/>
      <w:lvlJc w:val="right"/>
      <w:pPr>
        <w:ind w:left="4320" w:hanging="180"/>
      </w:pPr>
    </w:lvl>
    <w:lvl w:ilvl="6" w:tplc="FB020D44">
      <w:start w:val="1"/>
      <w:numFmt w:val="decimal"/>
      <w:lvlText w:val="%7."/>
      <w:lvlJc w:val="left"/>
      <w:pPr>
        <w:ind w:left="5040" w:hanging="360"/>
      </w:pPr>
    </w:lvl>
    <w:lvl w:ilvl="7" w:tplc="64B4AAEC">
      <w:start w:val="1"/>
      <w:numFmt w:val="lowerLetter"/>
      <w:lvlText w:val="%8."/>
      <w:lvlJc w:val="left"/>
      <w:pPr>
        <w:ind w:left="5760" w:hanging="360"/>
      </w:pPr>
    </w:lvl>
    <w:lvl w:ilvl="8" w:tplc="AFD4E3A6">
      <w:start w:val="1"/>
      <w:numFmt w:val="lowerRoman"/>
      <w:lvlText w:val="%9."/>
      <w:lvlJc w:val="right"/>
      <w:pPr>
        <w:ind w:left="6480" w:hanging="180"/>
      </w:pPr>
    </w:lvl>
  </w:abstractNum>
  <w:abstractNum w:abstractNumId="36" w15:restartNumberingAfterBreak="0">
    <w:nsid w:val="52320933"/>
    <w:multiLevelType w:val="multilevel"/>
    <w:tmpl w:val="E71A5ECE"/>
    <w:styleLink w:val="Elencocorrente19"/>
    <w:lvl w:ilvl="0">
      <w:start w:val="1"/>
      <w:numFmt w:val="decimal"/>
      <w:lvlText w:val="%1"/>
      <w:lvlJc w:val="left"/>
      <w:pPr>
        <w:tabs>
          <w:tab w:val="num" w:pos="851"/>
        </w:tabs>
        <w:ind w:left="851" w:hanging="851"/>
      </w:pPr>
      <w:rPr>
        <w:rFonts w:hint="default"/>
      </w:rPr>
    </w:lvl>
    <w:lvl w:ilvl="1">
      <w:start w:val="1"/>
      <w:numFmt w:val="decimal"/>
      <w:lvlText w:val="%1.%2"/>
      <w:lvlJc w:val="left"/>
      <w:pPr>
        <w:ind w:left="851" w:hanging="851"/>
      </w:pPr>
      <w:rPr>
        <w:rFonts w:hint="default"/>
        <w:b w:val="0"/>
        <w:i w:val="0"/>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ind w:left="851" w:hanging="851"/>
      </w:pPr>
      <w:rPr>
        <w:rFonts w:cs="Times New Roman" w:hint="default"/>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7" w15:restartNumberingAfterBreak="0">
    <w:nsid w:val="530774EA"/>
    <w:multiLevelType w:val="multilevel"/>
    <w:tmpl w:val="6CB82704"/>
    <w:styleLink w:val="Elencocorrente7"/>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tabs>
          <w:tab w:val="num" w:pos="851"/>
        </w:tabs>
        <w:ind w:left="851" w:hanging="851"/>
      </w:pPr>
      <w:rPr>
        <w:rFonts w:cs="Times New Roman"/>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8" w15:restartNumberingAfterBreak="0">
    <w:nsid w:val="53AF21FD"/>
    <w:multiLevelType w:val="multilevel"/>
    <w:tmpl w:val="6CB82704"/>
    <w:styleLink w:val="Elencocorrente3"/>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tabs>
          <w:tab w:val="num" w:pos="851"/>
        </w:tabs>
        <w:ind w:left="851" w:hanging="851"/>
      </w:pPr>
      <w:rPr>
        <w:rFonts w:cs="Times New Roman"/>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9" w15:restartNumberingAfterBreak="0">
    <w:nsid w:val="5644365D"/>
    <w:multiLevelType w:val="hybridMultilevel"/>
    <w:tmpl w:val="B404874C"/>
    <w:styleLink w:val="AHRCReportHeadings"/>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9ED187D"/>
    <w:multiLevelType w:val="hybridMultilevel"/>
    <w:tmpl w:val="E5E08238"/>
    <w:lvl w:ilvl="0" w:tplc="167AA950">
      <w:numFmt w:val="bullet"/>
      <w:lvlText w:val="-"/>
      <w:lvlJc w:val="left"/>
      <w:pPr>
        <w:ind w:left="720" w:hanging="360"/>
      </w:pPr>
      <w:rPr>
        <w:rFonts w:ascii="Open Sans" w:eastAsia="Calibri" w:hAnsi="Open Sans" w:cs="Open San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5DC05774"/>
    <w:multiLevelType w:val="multilevel"/>
    <w:tmpl w:val="E71A5ECE"/>
    <w:styleLink w:val="Elencocorrente17"/>
    <w:lvl w:ilvl="0">
      <w:start w:val="1"/>
      <w:numFmt w:val="decimal"/>
      <w:lvlText w:val="%1"/>
      <w:lvlJc w:val="left"/>
      <w:pPr>
        <w:tabs>
          <w:tab w:val="num" w:pos="851"/>
        </w:tabs>
        <w:ind w:left="851" w:hanging="851"/>
      </w:pPr>
      <w:rPr>
        <w:rFonts w:hint="default"/>
      </w:rPr>
    </w:lvl>
    <w:lvl w:ilvl="1">
      <w:start w:val="1"/>
      <w:numFmt w:val="decimal"/>
      <w:lvlText w:val="%1.%2"/>
      <w:lvlJc w:val="left"/>
      <w:pPr>
        <w:ind w:left="851" w:hanging="851"/>
      </w:pPr>
      <w:rPr>
        <w:rFonts w:hint="default"/>
        <w:b w:val="0"/>
        <w:i w:val="0"/>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ind w:left="851" w:hanging="851"/>
      </w:pPr>
      <w:rPr>
        <w:rFonts w:cs="Times New Roman" w:hint="default"/>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2" w15:restartNumberingAfterBreak="0">
    <w:nsid w:val="5F40731C"/>
    <w:multiLevelType w:val="multilevel"/>
    <w:tmpl w:val="50648E32"/>
    <w:styleLink w:val="Elencocorrente15"/>
    <w:lvl w:ilvl="0">
      <w:start w:val="1"/>
      <w:numFmt w:val="decimal"/>
      <w:lvlText w:val="%1"/>
      <w:lvlJc w:val="left"/>
      <w:pPr>
        <w:tabs>
          <w:tab w:val="num" w:pos="851"/>
        </w:tabs>
        <w:ind w:left="851" w:hanging="851"/>
      </w:pPr>
      <w:rPr>
        <w:rFonts w:hint="default"/>
      </w:rPr>
    </w:lvl>
    <w:lvl w:ilvl="1">
      <w:start w:val="1"/>
      <w:numFmt w:val="decimal"/>
      <w:lvlText w:val="%1.%2"/>
      <w:lvlJc w:val="left"/>
      <w:pPr>
        <w:ind w:left="851" w:hanging="851"/>
      </w:pPr>
      <w:rPr>
        <w:rFonts w:hint="default"/>
        <w:b w:val="0"/>
        <w:i w:val="0"/>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tabs>
          <w:tab w:val="num" w:pos="851"/>
        </w:tabs>
        <w:ind w:left="851" w:hanging="851"/>
      </w:pPr>
      <w:rPr>
        <w:rFonts w:cs="Times New Roman" w:hint="default"/>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3" w15:restartNumberingAfterBreak="0">
    <w:nsid w:val="5FBF5B1F"/>
    <w:multiLevelType w:val="multilevel"/>
    <w:tmpl w:val="246A5EAE"/>
    <w:styleLink w:val="Elencocorrente14"/>
    <w:lvl w:ilvl="0">
      <w:start w:val="1"/>
      <w:numFmt w:val="decimal"/>
      <w:lvlText w:val="%1"/>
      <w:lvlJc w:val="left"/>
      <w:pPr>
        <w:tabs>
          <w:tab w:val="num" w:pos="851"/>
        </w:tabs>
        <w:ind w:left="851" w:hanging="851"/>
      </w:pPr>
      <w:rPr>
        <w:rFonts w:hint="default"/>
      </w:rPr>
    </w:lvl>
    <w:lvl w:ilvl="1">
      <w:start w:val="1"/>
      <w:numFmt w:val="decimal"/>
      <w:lvlText w:val="%1.%2"/>
      <w:lvlJc w:val="left"/>
      <w:pPr>
        <w:ind w:left="851" w:hanging="851"/>
      </w:pPr>
      <w:rPr>
        <w:rFonts w:hint="default"/>
        <w:b/>
        <w:i w:val="0"/>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tabs>
          <w:tab w:val="num" w:pos="851"/>
        </w:tabs>
        <w:ind w:left="851" w:hanging="851"/>
      </w:pPr>
      <w:rPr>
        <w:rFonts w:cs="Times New Roman" w:hint="default"/>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4" w15:restartNumberingAfterBreak="0">
    <w:nsid w:val="65FC3C84"/>
    <w:multiLevelType w:val="multilevel"/>
    <w:tmpl w:val="0410001D"/>
    <w:styleLink w:val="Elencocorrente2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ADA094E"/>
    <w:multiLevelType w:val="hybridMultilevel"/>
    <w:tmpl w:val="47108D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C8A4725"/>
    <w:multiLevelType w:val="multilevel"/>
    <w:tmpl w:val="6CB82704"/>
    <w:styleLink w:val="Elencocorrente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tabs>
          <w:tab w:val="num" w:pos="851"/>
        </w:tabs>
        <w:ind w:left="851" w:hanging="851"/>
      </w:pPr>
      <w:rPr>
        <w:rFonts w:cs="Times New Roman"/>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7" w15:restartNumberingAfterBreak="0">
    <w:nsid w:val="71435B7D"/>
    <w:multiLevelType w:val="multilevel"/>
    <w:tmpl w:val="6CB82704"/>
    <w:styleLink w:val="Elencocorrente6"/>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tabs>
          <w:tab w:val="num" w:pos="851"/>
        </w:tabs>
        <w:ind w:left="851" w:hanging="851"/>
      </w:pPr>
      <w:rPr>
        <w:rFonts w:cs="Times New Roman"/>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8" w15:restartNumberingAfterBreak="0">
    <w:nsid w:val="72E765F0"/>
    <w:multiLevelType w:val="multilevel"/>
    <w:tmpl w:val="6CB82704"/>
    <w:styleLink w:val="Elencocorrente1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b/>
        <w:bCs w:val="0"/>
      </w:rPr>
    </w:lvl>
    <w:lvl w:ilvl="3">
      <w:start w:val="1"/>
      <w:numFmt w:val="lowerRoman"/>
      <w:lvlText w:val="(%4)"/>
      <w:lvlJc w:val="left"/>
      <w:pPr>
        <w:tabs>
          <w:tab w:val="num" w:pos="851"/>
        </w:tabs>
        <w:ind w:left="851" w:hanging="851"/>
      </w:pPr>
      <w:rPr>
        <w:rFonts w:cs="Times New Roman"/>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9" w15:restartNumberingAfterBreak="0">
    <w:nsid w:val="7E6B2A3E"/>
    <w:multiLevelType w:val="hybridMultilevel"/>
    <w:tmpl w:val="929E1B9A"/>
    <w:styleLink w:val="ArticleSection"/>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8"/>
  </w:num>
  <w:num w:numId="3">
    <w:abstractNumId w:val="6"/>
  </w:num>
  <w:num w:numId="4">
    <w:abstractNumId w:val="5"/>
  </w:num>
  <w:num w:numId="5">
    <w:abstractNumId w:val="4"/>
  </w:num>
  <w:num w:numId="6">
    <w:abstractNumId w:val="7"/>
  </w:num>
  <w:num w:numId="7">
    <w:abstractNumId w:val="1"/>
  </w:num>
  <w:num w:numId="8">
    <w:abstractNumId w:val="0"/>
  </w:num>
  <w:num w:numId="9">
    <w:abstractNumId w:val="3"/>
  </w:num>
  <w:num w:numId="10">
    <w:abstractNumId w:val="2"/>
  </w:num>
  <w:num w:numId="11">
    <w:abstractNumId w:val="18"/>
  </w:num>
  <w:num w:numId="12">
    <w:abstractNumId w:val="12"/>
  </w:num>
  <w:num w:numId="13">
    <w:abstractNumId w:val="49"/>
  </w:num>
  <w:num w:numId="14">
    <w:abstractNumId w:val="20"/>
  </w:num>
  <w:num w:numId="15">
    <w:abstractNumId w:val="22"/>
  </w:num>
  <w:num w:numId="16">
    <w:abstractNumId w:val="39"/>
  </w:num>
  <w:num w:numId="17">
    <w:abstractNumId w:val="40"/>
  </w:num>
  <w:num w:numId="18">
    <w:abstractNumId w:val="19"/>
  </w:num>
  <w:num w:numId="19">
    <w:abstractNumId w:val="35"/>
  </w:num>
  <w:num w:numId="20">
    <w:abstractNumId w:val="23"/>
  </w:num>
  <w:num w:numId="21">
    <w:abstractNumId w:val="45"/>
  </w:num>
  <w:num w:numId="22">
    <w:abstractNumId w:val="31"/>
  </w:num>
  <w:num w:numId="23">
    <w:abstractNumId w:val="11"/>
  </w:num>
  <w:num w:numId="24">
    <w:abstractNumId w:val="14"/>
  </w:num>
  <w:num w:numId="25">
    <w:abstractNumId w:val="38"/>
  </w:num>
  <w:num w:numId="26">
    <w:abstractNumId w:val="46"/>
  </w:num>
  <w:num w:numId="27">
    <w:abstractNumId w:val="21"/>
  </w:num>
  <w:num w:numId="28">
    <w:abstractNumId w:val="47"/>
  </w:num>
  <w:num w:numId="29">
    <w:abstractNumId w:val="37"/>
  </w:num>
  <w:num w:numId="30">
    <w:abstractNumId w:val="10"/>
  </w:num>
  <w:num w:numId="31">
    <w:abstractNumId w:val="24"/>
  </w:num>
  <w:num w:numId="32">
    <w:abstractNumId w:val="16"/>
  </w:num>
  <w:num w:numId="33">
    <w:abstractNumId w:val="27"/>
  </w:num>
  <w:num w:numId="34">
    <w:abstractNumId w:val="48"/>
  </w:num>
  <w:num w:numId="35">
    <w:abstractNumId w:val="13"/>
  </w:num>
  <w:num w:numId="36">
    <w:abstractNumId w:val="43"/>
  </w:num>
  <w:num w:numId="37">
    <w:abstractNumId w:val="9"/>
  </w:num>
  <w:num w:numId="38">
    <w:abstractNumId w:val="42"/>
  </w:num>
  <w:num w:numId="39">
    <w:abstractNumId w:val="15"/>
  </w:num>
  <w:num w:numId="40">
    <w:abstractNumId w:val="41"/>
  </w:num>
  <w:num w:numId="41">
    <w:abstractNumId w:val="30"/>
  </w:num>
  <w:num w:numId="42">
    <w:abstractNumId w:val="36"/>
  </w:num>
  <w:num w:numId="43">
    <w:abstractNumId w:val="26"/>
  </w:num>
  <w:num w:numId="44">
    <w:abstractNumId w:val="32"/>
  </w:num>
  <w:num w:numId="45">
    <w:abstractNumId w:val="25"/>
  </w:num>
  <w:num w:numId="46">
    <w:abstractNumId w:val="44"/>
  </w:num>
  <w:num w:numId="47">
    <w:abstractNumId w:val="34"/>
  </w:num>
  <w:num w:numId="48">
    <w:abstractNumId w:val="29"/>
  </w:num>
  <w:num w:numId="49">
    <w:abstractNumId w:val="17"/>
  </w:num>
  <w:num w:numId="50">
    <w:abstractNumId w:val="2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trackedChanges" w:formatting="1" w:enforcement="0"/>
  <w:defaultTabStop w:val="720"/>
  <w:hyphenationZone w:val="283"/>
  <w:evenAndOddHeaders/>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594"/>
    <w:rsid w:val="00000153"/>
    <w:rsid w:val="000005B7"/>
    <w:rsid w:val="00000730"/>
    <w:rsid w:val="00000C28"/>
    <w:rsid w:val="00000D5C"/>
    <w:rsid w:val="00000D84"/>
    <w:rsid w:val="00000DF4"/>
    <w:rsid w:val="00000ECD"/>
    <w:rsid w:val="000015EC"/>
    <w:rsid w:val="000016B6"/>
    <w:rsid w:val="00001A94"/>
    <w:rsid w:val="00001D5D"/>
    <w:rsid w:val="00001EA2"/>
    <w:rsid w:val="00002160"/>
    <w:rsid w:val="00002471"/>
    <w:rsid w:val="000025A8"/>
    <w:rsid w:val="000026D0"/>
    <w:rsid w:val="00003356"/>
    <w:rsid w:val="000035F7"/>
    <w:rsid w:val="0000363F"/>
    <w:rsid w:val="00003978"/>
    <w:rsid w:val="00003EA5"/>
    <w:rsid w:val="00003F46"/>
    <w:rsid w:val="00004153"/>
    <w:rsid w:val="0000435F"/>
    <w:rsid w:val="000045A6"/>
    <w:rsid w:val="00004764"/>
    <w:rsid w:val="00004852"/>
    <w:rsid w:val="00004E06"/>
    <w:rsid w:val="00004E4D"/>
    <w:rsid w:val="00005A73"/>
    <w:rsid w:val="00005B4B"/>
    <w:rsid w:val="00005D3C"/>
    <w:rsid w:val="00005EB3"/>
    <w:rsid w:val="00006116"/>
    <w:rsid w:val="00007316"/>
    <w:rsid w:val="00007530"/>
    <w:rsid w:val="000078BE"/>
    <w:rsid w:val="00007A16"/>
    <w:rsid w:val="00007A96"/>
    <w:rsid w:val="00007AA7"/>
    <w:rsid w:val="0000F8E2"/>
    <w:rsid w:val="00010273"/>
    <w:rsid w:val="000104F3"/>
    <w:rsid w:val="000105AE"/>
    <w:rsid w:val="00010728"/>
    <w:rsid w:val="000107AD"/>
    <w:rsid w:val="000109A5"/>
    <w:rsid w:val="00010BB0"/>
    <w:rsid w:val="00010BBF"/>
    <w:rsid w:val="00010DA2"/>
    <w:rsid w:val="00011018"/>
    <w:rsid w:val="0001156F"/>
    <w:rsid w:val="000115AE"/>
    <w:rsid w:val="00011F9B"/>
    <w:rsid w:val="00011FF8"/>
    <w:rsid w:val="0001212F"/>
    <w:rsid w:val="0001222A"/>
    <w:rsid w:val="00012698"/>
    <w:rsid w:val="00012738"/>
    <w:rsid w:val="000127A9"/>
    <w:rsid w:val="00012806"/>
    <w:rsid w:val="000128CC"/>
    <w:rsid w:val="000129D3"/>
    <w:rsid w:val="00012B52"/>
    <w:rsid w:val="00012F34"/>
    <w:rsid w:val="00013152"/>
    <w:rsid w:val="000135E7"/>
    <w:rsid w:val="000136E9"/>
    <w:rsid w:val="0001395C"/>
    <w:rsid w:val="00013A30"/>
    <w:rsid w:val="00014644"/>
    <w:rsid w:val="00014A2A"/>
    <w:rsid w:val="00014D5D"/>
    <w:rsid w:val="00014E19"/>
    <w:rsid w:val="00014E58"/>
    <w:rsid w:val="00014E8A"/>
    <w:rsid w:val="00014F8E"/>
    <w:rsid w:val="0001507A"/>
    <w:rsid w:val="000150CD"/>
    <w:rsid w:val="00015238"/>
    <w:rsid w:val="00015244"/>
    <w:rsid w:val="00015257"/>
    <w:rsid w:val="00015585"/>
    <w:rsid w:val="000161C2"/>
    <w:rsid w:val="00016272"/>
    <w:rsid w:val="000165F5"/>
    <w:rsid w:val="0001673F"/>
    <w:rsid w:val="00016B3B"/>
    <w:rsid w:val="0001735F"/>
    <w:rsid w:val="00017A67"/>
    <w:rsid w:val="00017AB9"/>
    <w:rsid w:val="000200BE"/>
    <w:rsid w:val="00020731"/>
    <w:rsid w:val="00020AD3"/>
    <w:rsid w:val="00020B44"/>
    <w:rsid w:val="00020B4A"/>
    <w:rsid w:val="00020D33"/>
    <w:rsid w:val="00021161"/>
    <w:rsid w:val="000218BC"/>
    <w:rsid w:val="00021A49"/>
    <w:rsid w:val="00021CF4"/>
    <w:rsid w:val="000224D1"/>
    <w:rsid w:val="00022DAF"/>
    <w:rsid w:val="00022DC6"/>
    <w:rsid w:val="000230E9"/>
    <w:rsid w:val="000234BC"/>
    <w:rsid w:val="00023595"/>
    <w:rsid w:val="000236D5"/>
    <w:rsid w:val="000236FF"/>
    <w:rsid w:val="00023942"/>
    <w:rsid w:val="00023A5E"/>
    <w:rsid w:val="00023C08"/>
    <w:rsid w:val="00024070"/>
    <w:rsid w:val="00024321"/>
    <w:rsid w:val="0002450D"/>
    <w:rsid w:val="0002456C"/>
    <w:rsid w:val="00024595"/>
    <w:rsid w:val="00024617"/>
    <w:rsid w:val="0002476A"/>
    <w:rsid w:val="00024C06"/>
    <w:rsid w:val="0002514C"/>
    <w:rsid w:val="0002534D"/>
    <w:rsid w:val="00025358"/>
    <w:rsid w:val="0002560C"/>
    <w:rsid w:val="0002561E"/>
    <w:rsid w:val="00025835"/>
    <w:rsid w:val="00025A67"/>
    <w:rsid w:val="00026073"/>
    <w:rsid w:val="0002631C"/>
    <w:rsid w:val="00026695"/>
    <w:rsid w:val="00026ED6"/>
    <w:rsid w:val="00026FD0"/>
    <w:rsid w:val="000276CF"/>
    <w:rsid w:val="00027722"/>
    <w:rsid w:val="000278A6"/>
    <w:rsid w:val="00027E19"/>
    <w:rsid w:val="0002CBC4"/>
    <w:rsid w:val="00030148"/>
    <w:rsid w:val="00030746"/>
    <w:rsid w:val="00030780"/>
    <w:rsid w:val="0003098C"/>
    <w:rsid w:val="000309BB"/>
    <w:rsid w:val="00030CBA"/>
    <w:rsid w:val="00031311"/>
    <w:rsid w:val="0003167B"/>
    <w:rsid w:val="00031A1B"/>
    <w:rsid w:val="00031CE3"/>
    <w:rsid w:val="00031D77"/>
    <w:rsid w:val="00031E11"/>
    <w:rsid w:val="00031EC9"/>
    <w:rsid w:val="0003206C"/>
    <w:rsid w:val="00032240"/>
    <w:rsid w:val="00032372"/>
    <w:rsid w:val="000323BD"/>
    <w:rsid w:val="0003272A"/>
    <w:rsid w:val="000327FD"/>
    <w:rsid w:val="00032C7F"/>
    <w:rsid w:val="00032D38"/>
    <w:rsid w:val="00033050"/>
    <w:rsid w:val="0003308E"/>
    <w:rsid w:val="000330FE"/>
    <w:rsid w:val="00033936"/>
    <w:rsid w:val="00033C50"/>
    <w:rsid w:val="00033D24"/>
    <w:rsid w:val="00033E25"/>
    <w:rsid w:val="000342FC"/>
    <w:rsid w:val="0003451E"/>
    <w:rsid w:val="00034711"/>
    <w:rsid w:val="000350F1"/>
    <w:rsid w:val="000354D5"/>
    <w:rsid w:val="000355BF"/>
    <w:rsid w:val="000355FE"/>
    <w:rsid w:val="000357C0"/>
    <w:rsid w:val="00035AE8"/>
    <w:rsid w:val="00035E03"/>
    <w:rsid w:val="00035E51"/>
    <w:rsid w:val="00035ED9"/>
    <w:rsid w:val="00035F33"/>
    <w:rsid w:val="00036108"/>
    <w:rsid w:val="00036388"/>
    <w:rsid w:val="0003670C"/>
    <w:rsid w:val="0003688F"/>
    <w:rsid w:val="00036BE4"/>
    <w:rsid w:val="00036C25"/>
    <w:rsid w:val="00036E74"/>
    <w:rsid w:val="00037291"/>
    <w:rsid w:val="00037412"/>
    <w:rsid w:val="00037BB8"/>
    <w:rsid w:val="00037EEE"/>
    <w:rsid w:val="00040027"/>
    <w:rsid w:val="000403A9"/>
    <w:rsid w:val="00040517"/>
    <w:rsid w:val="00040521"/>
    <w:rsid w:val="00040A12"/>
    <w:rsid w:val="00040B2E"/>
    <w:rsid w:val="00040F7C"/>
    <w:rsid w:val="000414DA"/>
    <w:rsid w:val="0004167A"/>
    <w:rsid w:val="00041BF3"/>
    <w:rsid w:val="00041FC7"/>
    <w:rsid w:val="00041FF0"/>
    <w:rsid w:val="00042415"/>
    <w:rsid w:val="000430B8"/>
    <w:rsid w:val="000430E2"/>
    <w:rsid w:val="000433C5"/>
    <w:rsid w:val="0004350C"/>
    <w:rsid w:val="000435B7"/>
    <w:rsid w:val="00043782"/>
    <w:rsid w:val="000448BA"/>
    <w:rsid w:val="00044A66"/>
    <w:rsid w:val="00044AC4"/>
    <w:rsid w:val="00044CCF"/>
    <w:rsid w:val="00044D1E"/>
    <w:rsid w:val="00044E37"/>
    <w:rsid w:val="00044E7B"/>
    <w:rsid w:val="00045031"/>
    <w:rsid w:val="0004527B"/>
    <w:rsid w:val="00045712"/>
    <w:rsid w:val="00045760"/>
    <w:rsid w:val="00045C4B"/>
    <w:rsid w:val="00045E04"/>
    <w:rsid w:val="00045E72"/>
    <w:rsid w:val="00045F72"/>
    <w:rsid w:val="00046294"/>
    <w:rsid w:val="0004653D"/>
    <w:rsid w:val="000465F1"/>
    <w:rsid w:val="00046620"/>
    <w:rsid w:val="00046BE1"/>
    <w:rsid w:val="0004712D"/>
    <w:rsid w:val="00047A42"/>
    <w:rsid w:val="00047BE6"/>
    <w:rsid w:val="00047CBB"/>
    <w:rsid w:val="00050092"/>
    <w:rsid w:val="0005028A"/>
    <w:rsid w:val="000503FC"/>
    <w:rsid w:val="00050802"/>
    <w:rsid w:val="00050910"/>
    <w:rsid w:val="0005091F"/>
    <w:rsid w:val="00050CDC"/>
    <w:rsid w:val="00051059"/>
    <w:rsid w:val="000511B8"/>
    <w:rsid w:val="0005140B"/>
    <w:rsid w:val="0005179F"/>
    <w:rsid w:val="00052033"/>
    <w:rsid w:val="0005250B"/>
    <w:rsid w:val="00052F61"/>
    <w:rsid w:val="00053219"/>
    <w:rsid w:val="000532CB"/>
    <w:rsid w:val="00053361"/>
    <w:rsid w:val="000533CB"/>
    <w:rsid w:val="0005349D"/>
    <w:rsid w:val="000534AC"/>
    <w:rsid w:val="00053975"/>
    <w:rsid w:val="00053E40"/>
    <w:rsid w:val="00053E66"/>
    <w:rsid w:val="0005405E"/>
    <w:rsid w:val="0005422F"/>
    <w:rsid w:val="0005499C"/>
    <w:rsid w:val="00054EDF"/>
    <w:rsid w:val="00055332"/>
    <w:rsid w:val="00055474"/>
    <w:rsid w:val="000556E4"/>
    <w:rsid w:val="00055A60"/>
    <w:rsid w:val="000565ED"/>
    <w:rsid w:val="0005674D"/>
    <w:rsid w:val="000568CC"/>
    <w:rsid w:val="000569A5"/>
    <w:rsid w:val="00056A42"/>
    <w:rsid w:val="00056B49"/>
    <w:rsid w:val="00056C29"/>
    <w:rsid w:val="00056CBC"/>
    <w:rsid w:val="00057065"/>
    <w:rsid w:val="00057284"/>
    <w:rsid w:val="000576D0"/>
    <w:rsid w:val="000579B1"/>
    <w:rsid w:val="00057C6C"/>
    <w:rsid w:val="0006071B"/>
    <w:rsid w:val="00060B8F"/>
    <w:rsid w:val="00060CFF"/>
    <w:rsid w:val="00060E86"/>
    <w:rsid w:val="00061001"/>
    <w:rsid w:val="00061088"/>
    <w:rsid w:val="000613F4"/>
    <w:rsid w:val="0006157B"/>
    <w:rsid w:val="00061981"/>
    <w:rsid w:val="00061AF8"/>
    <w:rsid w:val="00061C6C"/>
    <w:rsid w:val="00061F65"/>
    <w:rsid w:val="00061F6C"/>
    <w:rsid w:val="0006227B"/>
    <w:rsid w:val="000627B4"/>
    <w:rsid w:val="000628C9"/>
    <w:rsid w:val="000628FC"/>
    <w:rsid w:val="00062A3F"/>
    <w:rsid w:val="0006333D"/>
    <w:rsid w:val="000636C9"/>
    <w:rsid w:val="00063718"/>
    <w:rsid w:val="00063974"/>
    <w:rsid w:val="00063C9A"/>
    <w:rsid w:val="0006404C"/>
    <w:rsid w:val="000645CC"/>
    <w:rsid w:val="000647E8"/>
    <w:rsid w:val="000647F2"/>
    <w:rsid w:val="000649A3"/>
    <w:rsid w:val="00064ED3"/>
    <w:rsid w:val="00065104"/>
    <w:rsid w:val="00065C93"/>
    <w:rsid w:val="00065CDD"/>
    <w:rsid w:val="00065D57"/>
    <w:rsid w:val="00065EEA"/>
    <w:rsid w:val="000661A6"/>
    <w:rsid w:val="00066C68"/>
    <w:rsid w:val="00066DF2"/>
    <w:rsid w:val="00066EDB"/>
    <w:rsid w:val="00066EF8"/>
    <w:rsid w:val="00067078"/>
    <w:rsid w:val="00067EED"/>
    <w:rsid w:val="00067F51"/>
    <w:rsid w:val="00070737"/>
    <w:rsid w:val="00070BFD"/>
    <w:rsid w:val="00070EE3"/>
    <w:rsid w:val="00071368"/>
    <w:rsid w:val="00071777"/>
    <w:rsid w:val="00071A25"/>
    <w:rsid w:val="00071AD0"/>
    <w:rsid w:val="00071B72"/>
    <w:rsid w:val="00071E59"/>
    <w:rsid w:val="00071F8C"/>
    <w:rsid w:val="00072225"/>
    <w:rsid w:val="000722E0"/>
    <w:rsid w:val="0007262C"/>
    <w:rsid w:val="000726DC"/>
    <w:rsid w:val="0007281D"/>
    <w:rsid w:val="00072EDA"/>
    <w:rsid w:val="00072F6C"/>
    <w:rsid w:val="000731FC"/>
    <w:rsid w:val="00073401"/>
    <w:rsid w:val="00073BB8"/>
    <w:rsid w:val="00074318"/>
    <w:rsid w:val="000743E1"/>
    <w:rsid w:val="000743FB"/>
    <w:rsid w:val="00074586"/>
    <w:rsid w:val="000745E4"/>
    <w:rsid w:val="0007465D"/>
    <w:rsid w:val="000751DF"/>
    <w:rsid w:val="00075DDB"/>
    <w:rsid w:val="00076120"/>
    <w:rsid w:val="00076226"/>
    <w:rsid w:val="00076AC2"/>
    <w:rsid w:val="00076C5B"/>
    <w:rsid w:val="00076F0F"/>
    <w:rsid w:val="00077641"/>
    <w:rsid w:val="000800C2"/>
    <w:rsid w:val="00080A5C"/>
    <w:rsid w:val="00080D03"/>
    <w:rsid w:val="0008117B"/>
    <w:rsid w:val="00081210"/>
    <w:rsid w:val="0008196A"/>
    <w:rsid w:val="000819F5"/>
    <w:rsid w:val="00081B2C"/>
    <w:rsid w:val="00081E8C"/>
    <w:rsid w:val="00082101"/>
    <w:rsid w:val="0008270E"/>
    <w:rsid w:val="0008284E"/>
    <w:rsid w:val="00083181"/>
    <w:rsid w:val="000833EE"/>
    <w:rsid w:val="000835EF"/>
    <w:rsid w:val="000839E3"/>
    <w:rsid w:val="00083B28"/>
    <w:rsid w:val="00083D91"/>
    <w:rsid w:val="00084BC7"/>
    <w:rsid w:val="00084E1B"/>
    <w:rsid w:val="00084E91"/>
    <w:rsid w:val="00085E8F"/>
    <w:rsid w:val="00085EF5"/>
    <w:rsid w:val="00086033"/>
    <w:rsid w:val="0008617F"/>
    <w:rsid w:val="000861A7"/>
    <w:rsid w:val="0008674D"/>
    <w:rsid w:val="00086B05"/>
    <w:rsid w:val="00086B8A"/>
    <w:rsid w:val="00086C02"/>
    <w:rsid w:val="0008704A"/>
    <w:rsid w:val="0008737D"/>
    <w:rsid w:val="00090305"/>
    <w:rsid w:val="00090410"/>
    <w:rsid w:val="0009053D"/>
    <w:rsid w:val="00090572"/>
    <w:rsid w:val="0009057A"/>
    <w:rsid w:val="000906AB"/>
    <w:rsid w:val="00090730"/>
    <w:rsid w:val="0009085A"/>
    <w:rsid w:val="00090A13"/>
    <w:rsid w:val="00090AD1"/>
    <w:rsid w:val="00090C59"/>
    <w:rsid w:val="00091057"/>
    <w:rsid w:val="000913BE"/>
    <w:rsid w:val="00091509"/>
    <w:rsid w:val="00091695"/>
    <w:rsid w:val="00091C5B"/>
    <w:rsid w:val="00091F23"/>
    <w:rsid w:val="00091F9B"/>
    <w:rsid w:val="000924D0"/>
    <w:rsid w:val="00092868"/>
    <w:rsid w:val="00092F89"/>
    <w:rsid w:val="000930FB"/>
    <w:rsid w:val="000934A2"/>
    <w:rsid w:val="00093848"/>
    <w:rsid w:val="000938C8"/>
    <w:rsid w:val="00093B19"/>
    <w:rsid w:val="00093C98"/>
    <w:rsid w:val="00093F82"/>
    <w:rsid w:val="00094312"/>
    <w:rsid w:val="00094494"/>
    <w:rsid w:val="000944D5"/>
    <w:rsid w:val="00094611"/>
    <w:rsid w:val="00094841"/>
    <w:rsid w:val="00094889"/>
    <w:rsid w:val="0009496C"/>
    <w:rsid w:val="00094D9E"/>
    <w:rsid w:val="00095450"/>
    <w:rsid w:val="00095697"/>
    <w:rsid w:val="00095767"/>
    <w:rsid w:val="000957F6"/>
    <w:rsid w:val="000958D5"/>
    <w:rsid w:val="000959DA"/>
    <w:rsid w:val="000961AC"/>
    <w:rsid w:val="000963AF"/>
    <w:rsid w:val="00096E33"/>
    <w:rsid w:val="00097469"/>
    <w:rsid w:val="000975D0"/>
    <w:rsid w:val="00097662"/>
    <w:rsid w:val="00097C02"/>
    <w:rsid w:val="000A03DE"/>
    <w:rsid w:val="000A0486"/>
    <w:rsid w:val="000A0970"/>
    <w:rsid w:val="000A0A2E"/>
    <w:rsid w:val="000A0BF9"/>
    <w:rsid w:val="000A0ED0"/>
    <w:rsid w:val="000A0F10"/>
    <w:rsid w:val="000A1931"/>
    <w:rsid w:val="000A1DB8"/>
    <w:rsid w:val="000A1E21"/>
    <w:rsid w:val="000A1EAC"/>
    <w:rsid w:val="000A2089"/>
    <w:rsid w:val="000A2437"/>
    <w:rsid w:val="000A2ECB"/>
    <w:rsid w:val="000A326E"/>
    <w:rsid w:val="000A32F1"/>
    <w:rsid w:val="000A3B44"/>
    <w:rsid w:val="000A3B7C"/>
    <w:rsid w:val="000A3BC4"/>
    <w:rsid w:val="000A3C65"/>
    <w:rsid w:val="000A3E11"/>
    <w:rsid w:val="000A3F0C"/>
    <w:rsid w:val="000A407D"/>
    <w:rsid w:val="000A4134"/>
    <w:rsid w:val="000A42F5"/>
    <w:rsid w:val="000A4581"/>
    <w:rsid w:val="000A45B7"/>
    <w:rsid w:val="000A48AC"/>
    <w:rsid w:val="000A4F37"/>
    <w:rsid w:val="000A520E"/>
    <w:rsid w:val="000A5606"/>
    <w:rsid w:val="000A58BE"/>
    <w:rsid w:val="000A5BA1"/>
    <w:rsid w:val="000A5C4E"/>
    <w:rsid w:val="000A5D8D"/>
    <w:rsid w:val="000A6016"/>
    <w:rsid w:val="000A6064"/>
    <w:rsid w:val="000A6293"/>
    <w:rsid w:val="000A650A"/>
    <w:rsid w:val="000A65A9"/>
    <w:rsid w:val="000A6710"/>
    <w:rsid w:val="000A6B20"/>
    <w:rsid w:val="000A6F81"/>
    <w:rsid w:val="000A7184"/>
    <w:rsid w:val="000A77E5"/>
    <w:rsid w:val="000A7A7F"/>
    <w:rsid w:val="000A7D63"/>
    <w:rsid w:val="000B0111"/>
    <w:rsid w:val="000B02D3"/>
    <w:rsid w:val="000B0468"/>
    <w:rsid w:val="000B0495"/>
    <w:rsid w:val="000B0603"/>
    <w:rsid w:val="000B0913"/>
    <w:rsid w:val="000B0A5D"/>
    <w:rsid w:val="000B0F28"/>
    <w:rsid w:val="000B1537"/>
    <w:rsid w:val="000B16FA"/>
    <w:rsid w:val="000B233D"/>
    <w:rsid w:val="000B2399"/>
    <w:rsid w:val="000B26A7"/>
    <w:rsid w:val="000B2CAA"/>
    <w:rsid w:val="000B2E15"/>
    <w:rsid w:val="000B2E1F"/>
    <w:rsid w:val="000B3671"/>
    <w:rsid w:val="000B3964"/>
    <w:rsid w:val="000B3C40"/>
    <w:rsid w:val="000B3CEC"/>
    <w:rsid w:val="000B3D8E"/>
    <w:rsid w:val="000B3FF8"/>
    <w:rsid w:val="000B404D"/>
    <w:rsid w:val="000B41AB"/>
    <w:rsid w:val="000B41B7"/>
    <w:rsid w:val="000B4712"/>
    <w:rsid w:val="000B4951"/>
    <w:rsid w:val="000B4982"/>
    <w:rsid w:val="000B4999"/>
    <w:rsid w:val="000B4DA0"/>
    <w:rsid w:val="000B4ED0"/>
    <w:rsid w:val="000B4F74"/>
    <w:rsid w:val="000B501F"/>
    <w:rsid w:val="000B5116"/>
    <w:rsid w:val="000B55D7"/>
    <w:rsid w:val="000B5933"/>
    <w:rsid w:val="000B5B68"/>
    <w:rsid w:val="000B5DA4"/>
    <w:rsid w:val="000B5FA1"/>
    <w:rsid w:val="000B6178"/>
    <w:rsid w:val="000B6538"/>
    <w:rsid w:val="000B65C0"/>
    <w:rsid w:val="000B6611"/>
    <w:rsid w:val="000B6677"/>
    <w:rsid w:val="000B6C95"/>
    <w:rsid w:val="000B711C"/>
    <w:rsid w:val="000B772B"/>
    <w:rsid w:val="000B793B"/>
    <w:rsid w:val="000B7D8D"/>
    <w:rsid w:val="000C041F"/>
    <w:rsid w:val="000C04BB"/>
    <w:rsid w:val="000C06B9"/>
    <w:rsid w:val="000C0E8D"/>
    <w:rsid w:val="000C16C1"/>
    <w:rsid w:val="000C1A63"/>
    <w:rsid w:val="000C1B2F"/>
    <w:rsid w:val="000C2673"/>
    <w:rsid w:val="000C2F89"/>
    <w:rsid w:val="000C3169"/>
    <w:rsid w:val="000C31A7"/>
    <w:rsid w:val="000C3387"/>
    <w:rsid w:val="000C37B0"/>
    <w:rsid w:val="000C39DA"/>
    <w:rsid w:val="000C3B7C"/>
    <w:rsid w:val="000C3EC0"/>
    <w:rsid w:val="000C40C2"/>
    <w:rsid w:val="000C4420"/>
    <w:rsid w:val="000C474F"/>
    <w:rsid w:val="000C48A1"/>
    <w:rsid w:val="000C4B89"/>
    <w:rsid w:val="000C4CE1"/>
    <w:rsid w:val="000C5276"/>
    <w:rsid w:val="000C54A6"/>
    <w:rsid w:val="000C55E6"/>
    <w:rsid w:val="000C5608"/>
    <w:rsid w:val="000C5858"/>
    <w:rsid w:val="000C5DA6"/>
    <w:rsid w:val="000C5F00"/>
    <w:rsid w:val="000C69A0"/>
    <w:rsid w:val="000C6CD2"/>
    <w:rsid w:val="000C7021"/>
    <w:rsid w:val="000C77F4"/>
    <w:rsid w:val="000C7BB4"/>
    <w:rsid w:val="000D0068"/>
    <w:rsid w:val="000D02F6"/>
    <w:rsid w:val="000D0307"/>
    <w:rsid w:val="000D03C2"/>
    <w:rsid w:val="000D03F1"/>
    <w:rsid w:val="000D05DB"/>
    <w:rsid w:val="000D067D"/>
    <w:rsid w:val="000D08DC"/>
    <w:rsid w:val="000D0973"/>
    <w:rsid w:val="000D0A0E"/>
    <w:rsid w:val="000D118A"/>
    <w:rsid w:val="000D12D1"/>
    <w:rsid w:val="000D13CB"/>
    <w:rsid w:val="000D1784"/>
    <w:rsid w:val="000D1CAA"/>
    <w:rsid w:val="000D222A"/>
    <w:rsid w:val="000D238B"/>
    <w:rsid w:val="000D244B"/>
    <w:rsid w:val="000D253B"/>
    <w:rsid w:val="000D2A15"/>
    <w:rsid w:val="000D2AE6"/>
    <w:rsid w:val="000D2B62"/>
    <w:rsid w:val="000D2DB4"/>
    <w:rsid w:val="000D309C"/>
    <w:rsid w:val="000D3101"/>
    <w:rsid w:val="000D3310"/>
    <w:rsid w:val="000D3345"/>
    <w:rsid w:val="000D33F6"/>
    <w:rsid w:val="000D342E"/>
    <w:rsid w:val="000D3597"/>
    <w:rsid w:val="000D3AA9"/>
    <w:rsid w:val="000D3B5E"/>
    <w:rsid w:val="000D3D0D"/>
    <w:rsid w:val="000D4395"/>
    <w:rsid w:val="000D468C"/>
    <w:rsid w:val="000D4BB2"/>
    <w:rsid w:val="000D4E5F"/>
    <w:rsid w:val="000D5495"/>
    <w:rsid w:val="000D5630"/>
    <w:rsid w:val="000D5838"/>
    <w:rsid w:val="000D5924"/>
    <w:rsid w:val="000D5A79"/>
    <w:rsid w:val="000D5D14"/>
    <w:rsid w:val="000D5F4C"/>
    <w:rsid w:val="000D61EB"/>
    <w:rsid w:val="000D6349"/>
    <w:rsid w:val="000D6391"/>
    <w:rsid w:val="000D640E"/>
    <w:rsid w:val="000D6A77"/>
    <w:rsid w:val="000D6EA8"/>
    <w:rsid w:val="000D7424"/>
    <w:rsid w:val="000D7995"/>
    <w:rsid w:val="000D7AD2"/>
    <w:rsid w:val="000D7D87"/>
    <w:rsid w:val="000D7D9A"/>
    <w:rsid w:val="000D7EAF"/>
    <w:rsid w:val="000D7FBD"/>
    <w:rsid w:val="000E01F6"/>
    <w:rsid w:val="000E0DE9"/>
    <w:rsid w:val="000E110E"/>
    <w:rsid w:val="000E130A"/>
    <w:rsid w:val="000E1436"/>
    <w:rsid w:val="000E19F6"/>
    <w:rsid w:val="000E20DE"/>
    <w:rsid w:val="000E2316"/>
    <w:rsid w:val="000E2393"/>
    <w:rsid w:val="000E2558"/>
    <w:rsid w:val="000E2C38"/>
    <w:rsid w:val="000E2CF9"/>
    <w:rsid w:val="000E325D"/>
    <w:rsid w:val="000E37DC"/>
    <w:rsid w:val="000E38F9"/>
    <w:rsid w:val="000E39EF"/>
    <w:rsid w:val="000E3AE4"/>
    <w:rsid w:val="000E3B57"/>
    <w:rsid w:val="000E3EF5"/>
    <w:rsid w:val="000E3F2B"/>
    <w:rsid w:val="000E407F"/>
    <w:rsid w:val="000E411B"/>
    <w:rsid w:val="000E4537"/>
    <w:rsid w:val="000E4CFE"/>
    <w:rsid w:val="000E4DBB"/>
    <w:rsid w:val="000E4FFD"/>
    <w:rsid w:val="000E541C"/>
    <w:rsid w:val="000E551F"/>
    <w:rsid w:val="000E5700"/>
    <w:rsid w:val="000E5712"/>
    <w:rsid w:val="000E5EB3"/>
    <w:rsid w:val="000E5F2D"/>
    <w:rsid w:val="000E6113"/>
    <w:rsid w:val="000E6ABB"/>
    <w:rsid w:val="000E6B33"/>
    <w:rsid w:val="000E6DA2"/>
    <w:rsid w:val="000E72D4"/>
    <w:rsid w:val="000E7942"/>
    <w:rsid w:val="000E7C4A"/>
    <w:rsid w:val="000E7F89"/>
    <w:rsid w:val="000F0220"/>
    <w:rsid w:val="000F0488"/>
    <w:rsid w:val="000F078D"/>
    <w:rsid w:val="000F1A2C"/>
    <w:rsid w:val="000F1A97"/>
    <w:rsid w:val="000F2218"/>
    <w:rsid w:val="000F224B"/>
    <w:rsid w:val="000F2F0C"/>
    <w:rsid w:val="000F309B"/>
    <w:rsid w:val="000F34E7"/>
    <w:rsid w:val="000F36C2"/>
    <w:rsid w:val="000F399B"/>
    <w:rsid w:val="000F3E57"/>
    <w:rsid w:val="000F40F0"/>
    <w:rsid w:val="000F473A"/>
    <w:rsid w:val="000F47FF"/>
    <w:rsid w:val="000F4CF4"/>
    <w:rsid w:val="000F4EC1"/>
    <w:rsid w:val="000F51DB"/>
    <w:rsid w:val="000F54E6"/>
    <w:rsid w:val="000F568E"/>
    <w:rsid w:val="000F598D"/>
    <w:rsid w:val="000F5D2A"/>
    <w:rsid w:val="000F5E35"/>
    <w:rsid w:val="000F6114"/>
    <w:rsid w:val="000F648E"/>
    <w:rsid w:val="000F64DF"/>
    <w:rsid w:val="000F6591"/>
    <w:rsid w:val="000F6864"/>
    <w:rsid w:val="000F68DB"/>
    <w:rsid w:val="000F6EC2"/>
    <w:rsid w:val="000F6F9C"/>
    <w:rsid w:val="000F715D"/>
    <w:rsid w:val="000F735A"/>
    <w:rsid w:val="000F7C92"/>
    <w:rsid w:val="000F7CEA"/>
    <w:rsid w:val="000F7EE6"/>
    <w:rsid w:val="001000D1"/>
    <w:rsid w:val="0010053D"/>
    <w:rsid w:val="0010065B"/>
    <w:rsid w:val="001009D4"/>
    <w:rsid w:val="00100EC1"/>
    <w:rsid w:val="00101297"/>
    <w:rsid w:val="001018BE"/>
    <w:rsid w:val="0010197C"/>
    <w:rsid w:val="00101AD3"/>
    <w:rsid w:val="00101B98"/>
    <w:rsid w:val="00101D13"/>
    <w:rsid w:val="00101D2E"/>
    <w:rsid w:val="001021E1"/>
    <w:rsid w:val="00102280"/>
    <w:rsid w:val="00102331"/>
    <w:rsid w:val="00102758"/>
    <w:rsid w:val="0010295C"/>
    <w:rsid w:val="001029FA"/>
    <w:rsid w:val="00102F67"/>
    <w:rsid w:val="00103360"/>
    <w:rsid w:val="001036C6"/>
    <w:rsid w:val="00103733"/>
    <w:rsid w:val="001038BB"/>
    <w:rsid w:val="00103B4C"/>
    <w:rsid w:val="00103BE4"/>
    <w:rsid w:val="00103E91"/>
    <w:rsid w:val="0010416B"/>
    <w:rsid w:val="001043C5"/>
    <w:rsid w:val="00104453"/>
    <w:rsid w:val="0010480A"/>
    <w:rsid w:val="0010496E"/>
    <w:rsid w:val="00104EAE"/>
    <w:rsid w:val="00105A9F"/>
    <w:rsid w:val="00105B00"/>
    <w:rsid w:val="00105C55"/>
    <w:rsid w:val="00105E55"/>
    <w:rsid w:val="00106082"/>
    <w:rsid w:val="00106093"/>
    <w:rsid w:val="0010615C"/>
    <w:rsid w:val="001065A1"/>
    <w:rsid w:val="0010660C"/>
    <w:rsid w:val="00106626"/>
    <w:rsid w:val="001067D8"/>
    <w:rsid w:val="00106EE5"/>
    <w:rsid w:val="00107013"/>
    <w:rsid w:val="001071F7"/>
    <w:rsid w:val="0010731B"/>
    <w:rsid w:val="00107977"/>
    <w:rsid w:val="00107A2C"/>
    <w:rsid w:val="00110497"/>
    <w:rsid w:val="00110776"/>
    <w:rsid w:val="0011080A"/>
    <w:rsid w:val="00110D43"/>
    <w:rsid w:val="00110ECE"/>
    <w:rsid w:val="00111541"/>
    <w:rsid w:val="00111D2A"/>
    <w:rsid w:val="00112E92"/>
    <w:rsid w:val="00112FA2"/>
    <w:rsid w:val="00112FFB"/>
    <w:rsid w:val="00113378"/>
    <w:rsid w:val="001134B6"/>
    <w:rsid w:val="00113B92"/>
    <w:rsid w:val="00113B94"/>
    <w:rsid w:val="00113EA6"/>
    <w:rsid w:val="00114A8D"/>
    <w:rsid w:val="00114D8F"/>
    <w:rsid w:val="00114EAB"/>
    <w:rsid w:val="001150D0"/>
    <w:rsid w:val="001151C3"/>
    <w:rsid w:val="00115239"/>
    <w:rsid w:val="00115335"/>
    <w:rsid w:val="001155CA"/>
    <w:rsid w:val="001156A3"/>
    <w:rsid w:val="00115C3B"/>
    <w:rsid w:val="00115D2D"/>
    <w:rsid w:val="00116107"/>
    <w:rsid w:val="00116254"/>
    <w:rsid w:val="00117002"/>
    <w:rsid w:val="001173E9"/>
    <w:rsid w:val="00117866"/>
    <w:rsid w:val="00117977"/>
    <w:rsid w:val="00117A78"/>
    <w:rsid w:val="00117B80"/>
    <w:rsid w:val="00120115"/>
    <w:rsid w:val="00120324"/>
    <w:rsid w:val="00120890"/>
    <w:rsid w:val="001210F7"/>
    <w:rsid w:val="0012117C"/>
    <w:rsid w:val="00121195"/>
    <w:rsid w:val="00121483"/>
    <w:rsid w:val="00121D5E"/>
    <w:rsid w:val="00122146"/>
    <w:rsid w:val="00122498"/>
    <w:rsid w:val="001227F4"/>
    <w:rsid w:val="00122CE3"/>
    <w:rsid w:val="00122FFD"/>
    <w:rsid w:val="001233DE"/>
    <w:rsid w:val="00123651"/>
    <w:rsid w:val="0012369C"/>
    <w:rsid w:val="001238F7"/>
    <w:rsid w:val="00123F75"/>
    <w:rsid w:val="001240A7"/>
    <w:rsid w:val="0012416D"/>
    <w:rsid w:val="00124377"/>
    <w:rsid w:val="001243C5"/>
    <w:rsid w:val="0012451F"/>
    <w:rsid w:val="00124683"/>
    <w:rsid w:val="001247EC"/>
    <w:rsid w:val="00124851"/>
    <w:rsid w:val="00124869"/>
    <w:rsid w:val="00124989"/>
    <w:rsid w:val="00124BF5"/>
    <w:rsid w:val="001252DD"/>
    <w:rsid w:val="001257F2"/>
    <w:rsid w:val="00125996"/>
    <w:rsid w:val="001264E0"/>
    <w:rsid w:val="001264E9"/>
    <w:rsid w:val="0012691F"/>
    <w:rsid w:val="00126B94"/>
    <w:rsid w:val="00126CCE"/>
    <w:rsid w:val="00126FC0"/>
    <w:rsid w:val="00127086"/>
    <w:rsid w:val="0012754C"/>
    <w:rsid w:val="00127958"/>
    <w:rsid w:val="00127D4B"/>
    <w:rsid w:val="00127FBA"/>
    <w:rsid w:val="00130512"/>
    <w:rsid w:val="001307B4"/>
    <w:rsid w:val="0013094F"/>
    <w:rsid w:val="00130F0F"/>
    <w:rsid w:val="001310B3"/>
    <w:rsid w:val="00131258"/>
    <w:rsid w:val="001312BB"/>
    <w:rsid w:val="00131393"/>
    <w:rsid w:val="0013155C"/>
    <w:rsid w:val="00131984"/>
    <w:rsid w:val="00131D05"/>
    <w:rsid w:val="0013206C"/>
    <w:rsid w:val="001320FD"/>
    <w:rsid w:val="00132426"/>
    <w:rsid w:val="00132466"/>
    <w:rsid w:val="0013287A"/>
    <w:rsid w:val="001328FD"/>
    <w:rsid w:val="00132AD2"/>
    <w:rsid w:val="00132B44"/>
    <w:rsid w:val="00132F67"/>
    <w:rsid w:val="001330C6"/>
    <w:rsid w:val="001330FE"/>
    <w:rsid w:val="0013347C"/>
    <w:rsid w:val="0013377B"/>
    <w:rsid w:val="00133FA1"/>
    <w:rsid w:val="00133FE5"/>
    <w:rsid w:val="00134774"/>
    <w:rsid w:val="001350BF"/>
    <w:rsid w:val="00135306"/>
    <w:rsid w:val="00135536"/>
    <w:rsid w:val="00135627"/>
    <w:rsid w:val="0013566A"/>
    <w:rsid w:val="0013577E"/>
    <w:rsid w:val="00135AE5"/>
    <w:rsid w:val="00135BB3"/>
    <w:rsid w:val="00135BCC"/>
    <w:rsid w:val="00135BE6"/>
    <w:rsid w:val="00135CE4"/>
    <w:rsid w:val="00135F6E"/>
    <w:rsid w:val="00136352"/>
    <w:rsid w:val="001365E4"/>
    <w:rsid w:val="00136841"/>
    <w:rsid w:val="001368D3"/>
    <w:rsid w:val="00136C61"/>
    <w:rsid w:val="00136CA0"/>
    <w:rsid w:val="00136DEB"/>
    <w:rsid w:val="00137653"/>
    <w:rsid w:val="00137985"/>
    <w:rsid w:val="00137A64"/>
    <w:rsid w:val="00137B5A"/>
    <w:rsid w:val="0014019F"/>
    <w:rsid w:val="00140274"/>
    <w:rsid w:val="001402BB"/>
    <w:rsid w:val="001402DB"/>
    <w:rsid w:val="001403BD"/>
    <w:rsid w:val="001403C0"/>
    <w:rsid w:val="00140644"/>
    <w:rsid w:val="0014064B"/>
    <w:rsid w:val="00140659"/>
    <w:rsid w:val="001407F1"/>
    <w:rsid w:val="001407FC"/>
    <w:rsid w:val="001408F2"/>
    <w:rsid w:val="001409DC"/>
    <w:rsid w:val="00140C2C"/>
    <w:rsid w:val="00141125"/>
    <w:rsid w:val="00141445"/>
    <w:rsid w:val="001418F6"/>
    <w:rsid w:val="00141BEB"/>
    <w:rsid w:val="00141C80"/>
    <w:rsid w:val="00141FEF"/>
    <w:rsid w:val="0014289E"/>
    <w:rsid w:val="00142A9B"/>
    <w:rsid w:val="00142AE5"/>
    <w:rsid w:val="00142D8D"/>
    <w:rsid w:val="00142FB6"/>
    <w:rsid w:val="001430B5"/>
    <w:rsid w:val="00143913"/>
    <w:rsid w:val="00143DEE"/>
    <w:rsid w:val="001440A1"/>
    <w:rsid w:val="00144A82"/>
    <w:rsid w:val="00144BF2"/>
    <w:rsid w:val="00144EBB"/>
    <w:rsid w:val="0014529B"/>
    <w:rsid w:val="0014535C"/>
    <w:rsid w:val="00145B2A"/>
    <w:rsid w:val="0014644E"/>
    <w:rsid w:val="00146549"/>
    <w:rsid w:val="001467CA"/>
    <w:rsid w:val="00146971"/>
    <w:rsid w:val="00146DD8"/>
    <w:rsid w:val="00147205"/>
    <w:rsid w:val="001472A1"/>
    <w:rsid w:val="001473A4"/>
    <w:rsid w:val="001475F9"/>
    <w:rsid w:val="00147617"/>
    <w:rsid w:val="00147A31"/>
    <w:rsid w:val="00147B67"/>
    <w:rsid w:val="001500A1"/>
    <w:rsid w:val="001500DD"/>
    <w:rsid w:val="0015098E"/>
    <w:rsid w:val="00150ACB"/>
    <w:rsid w:val="00150FEF"/>
    <w:rsid w:val="00151206"/>
    <w:rsid w:val="00151263"/>
    <w:rsid w:val="0015131D"/>
    <w:rsid w:val="001516FD"/>
    <w:rsid w:val="00151B2C"/>
    <w:rsid w:val="00151E32"/>
    <w:rsid w:val="0015239E"/>
    <w:rsid w:val="0015257E"/>
    <w:rsid w:val="0015262A"/>
    <w:rsid w:val="00152812"/>
    <w:rsid w:val="00152864"/>
    <w:rsid w:val="00152D08"/>
    <w:rsid w:val="001539F0"/>
    <w:rsid w:val="00153A9F"/>
    <w:rsid w:val="00153BE7"/>
    <w:rsid w:val="00153E41"/>
    <w:rsid w:val="00153EBB"/>
    <w:rsid w:val="00154065"/>
    <w:rsid w:val="00154607"/>
    <w:rsid w:val="00154640"/>
    <w:rsid w:val="00155784"/>
    <w:rsid w:val="00155AB3"/>
    <w:rsid w:val="00155B3B"/>
    <w:rsid w:val="001560AE"/>
    <w:rsid w:val="0015657E"/>
    <w:rsid w:val="00156632"/>
    <w:rsid w:val="00156643"/>
    <w:rsid w:val="00156B6A"/>
    <w:rsid w:val="00156B8C"/>
    <w:rsid w:val="00156B9F"/>
    <w:rsid w:val="001570C0"/>
    <w:rsid w:val="001571A2"/>
    <w:rsid w:val="001574D4"/>
    <w:rsid w:val="001575E6"/>
    <w:rsid w:val="001575F0"/>
    <w:rsid w:val="001578AA"/>
    <w:rsid w:val="001579A1"/>
    <w:rsid w:val="00157DD6"/>
    <w:rsid w:val="00157F65"/>
    <w:rsid w:val="00160199"/>
    <w:rsid w:val="00160224"/>
    <w:rsid w:val="00160273"/>
    <w:rsid w:val="001602E6"/>
    <w:rsid w:val="00160555"/>
    <w:rsid w:val="0016084A"/>
    <w:rsid w:val="00160BAC"/>
    <w:rsid w:val="00160C4D"/>
    <w:rsid w:val="001619DC"/>
    <w:rsid w:val="00161B2F"/>
    <w:rsid w:val="00161F7F"/>
    <w:rsid w:val="001624FE"/>
    <w:rsid w:val="0016251C"/>
    <w:rsid w:val="0016256D"/>
    <w:rsid w:val="001625E0"/>
    <w:rsid w:val="0016266F"/>
    <w:rsid w:val="001626A8"/>
    <w:rsid w:val="00162893"/>
    <w:rsid w:val="001629FB"/>
    <w:rsid w:val="00162A26"/>
    <w:rsid w:val="00162A8D"/>
    <w:rsid w:val="00162B13"/>
    <w:rsid w:val="00162F7A"/>
    <w:rsid w:val="00163408"/>
    <w:rsid w:val="00163474"/>
    <w:rsid w:val="001635C7"/>
    <w:rsid w:val="001636EF"/>
    <w:rsid w:val="0016382E"/>
    <w:rsid w:val="00163C5B"/>
    <w:rsid w:val="00163E26"/>
    <w:rsid w:val="0016405A"/>
    <w:rsid w:val="001640C4"/>
    <w:rsid w:val="00164977"/>
    <w:rsid w:val="00164DF1"/>
    <w:rsid w:val="00164F5C"/>
    <w:rsid w:val="00165679"/>
    <w:rsid w:val="001656A9"/>
    <w:rsid w:val="00165AED"/>
    <w:rsid w:val="00165C63"/>
    <w:rsid w:val="00165E3C"/>
    <w:rsid w:val="00166072"/>
    <w:rsid w:val="001663B6"/>
    <w:rsid w:val="001664F5"/>
    <w:rsid w:val="00166892"/>
    <w:rsid w:val="001668C6"/>
    <w:rsid w:val="001669C2"/>
    <w:rsid w:val="00166CB1"/>
    <w:rsid w:val="00166D08"/>
    <w:rsid w:val="00166D28"/>
    <w:rsid w:val="00167027"/>
    <w:rsid w:val="00167220"/>
    <w:rsid w:val="00167708"/>
    <w:rsid w:val="00167917"/>
    <w:rsid w:val="0016795A"/>
    <w:rsid w:val="00167B73"/>
    <w:rsid w:val="00167D61"/>
    <w:rsid w:val="00167EF0"/>
    <w:rsid w:val="00167F2D"/>
    <w:rsid w:val="0017020A"/>
    <w:rsid w:val="0017056C"/>
    <w:rsid w:val="0017067F"/>
    <w:rsid w:val="00170693"/>
    <w:rsid w:val="0017095E"/>
    <w:rsid w:val="001709AC"/>
    <w:rsid w:val="001709F2"/>
    <w:rsid w:val="00170FD8"/>
    <w:rsid w:val="001721DB"/>
    <w:rsid w:val="00172203"/>
    <w:rsid w:val="001722DA"/>
    <w:rsid w:val="00172529"/>
    <w:rsid w:val="001729A9"/>
    <w:rsid w:val="00172D2F"/>
    <w:rsid w:val="0017317B"/>
    <w:rsid w:val="00173201"/>
    <w:rsid w:val="001733E0"/>
    <w:rsid w:val="00173770"/>
    <w:rsid w:val="00173771"/>
    <w:rsid w:val="00173DA7"/>
    <w:rsid w:val="00173E8C"/>
    <w:rsid w:val="00173EDD"/>
    <w:rsid w:val="00173FB5"/>
    <w:rsid w:val="00174B50"/>
    <w:rsid w:val="00174B54"/>
    <w:rsid w:val="00174D9A"/>
    <w:rsid w:val="00174E8D"/>
    <w:rsid w:val="00174F19"/>
    <w:rsid w:val="00175761"/>
    <w:rsid w:val="00175ABF"/>
    <w:rsid w:val="001761E5"/>
    <w:rsid w:val="001766DB"/>
    <w:rsid w:val="00176CE3"/>
    <w:rsid w:val="00176E21"/>
    <w:rsid w:val="00176EB9"/>
    <w:rsid w:val="001775BD"/>
    <w:rsid w:val="00177AE9"/>
    <w:rsid w:val="00180549"/>
    <w:rsid w:val="001806A2"/>
    <w:rsid w:val="001807AF"/>
    <w:rsid w:val="00180DC5"/>
    <w:rsid w:val="00181125"/>
    <w:rsid w:val="00181250"/>
    <w:rsid w:val="001812C7"/>
    <w:rsid w:val="00181449"/>
    <w:rsid w:val="00181639"/>
    <w:rsid w:val="00181C07"/>
    <w:rsid w:val="001825C4"/>
    <w:rsid w:val="00182811"/>
    <w:rsid w:val="00182A0E"/>
    <w:rsid w:val="00182BA9"/>
    <w:rsid w:val="00182CDE"/>
    <w:rsid w:val="00182DF3"/>
    <w:rsid w:val="00182FE0"/>
    <w:rsid w:val="00183657"/>
    <w:rsid w:val="00183819"/>
    <w:rsid w:val="00183849"/>
    <w:rsid w:val="001839D6"/>
    <w:rsid w:val="00183B1C"/>
    <w:rsid w:val="00183C5C"/>
    <w:rsid w:val="00183E5E"/>
    <w:rsid w:val="00183EE3"/>
    <w:rsid w:val="00184462"/>
    <w:rsid w:val="001850F7"/>
    <w:rsid w:val="001852DA"/>
    <w:rsid w:val="00185BD1"/>
    <w:rsid w:val="00185C82"/>
    <w:rsid w:val="00185E32"/>
    <w:rsid w:val="00185E9B"/>
    <w:rsid w:val="001861B6"/>
    <w:rsid w:val="00186216"/>
    <w:rsid w:val="00186579"/>
    <w:rsid w:val="0018689D"/>
    <w:rsid w:val="00186CDF"/>
    <w:rsid w:val="00187474"/>
    <w:rsid w:val="0018762D"/>
    <w:rsid w:val="00187884"/>
    <w:rsid w:val="00187CCC"/>
    <w:rsid w:val="00190248"/>
    <w:rsid w:val="00190BB3"/>
    <w:rsid w:val="00190E5E"/>
    <w:rsid w:val="00190F3B"/>
    <w:rsid w:val="00191369"/>
    <w:rsid w:val="001915B1"/>
    <w:rsid w:val="00191671"/>
    <w:rsid w:val="00191E74"/>
    <w:rsid w:val="00191F83"/>
    <w:rsid w:val="00192172"/>
    <w:rsid w:val="00192786"/>
    <w:rsid w:val="001927A6"/>
    <w:rsid w:val="00192AD2"/>
    <w:rsid w:val="00192BF1"/>
    <w:rsid w:val="00192D78"/>
    <w:rsid w:val="00192E29"/>
    <w:rsid w:val="001931A3"/>
    <w:rsid w:val="00193836"/>
    <w:rsid w:val="00193D65"/>
    <w:rsid w:val="00193E05"/>
    <w:rsid w:val="001946FB"/>
    <w:rsid w:val="00194827"/>
    <w:rsid w:val="00194C1E"/>
    <w:rsid w:val="0019521C"/>
    <w:rsid w:val="0019522D"/>
    <w:rsid w:val="001956A0"/>
    <w:rsid w:val="00195742"/>
    <w:rsid w:val="001958C8"/>
    <w:rsid w:val="00195928"/>
    <w:rsid w:val="00195A90"/>
    <w:rsid w:val="00195CEC"/>
    <w:rsid w:val="00195EDE"/>
    <w:rsid w:val="0019607C"/>
    <w:rsid w:val="001961F2"/>
    <w:rsid w:val="0019639E"/>
    <w:rsid w:val="00196C1A"/>
    <w:rsid w:val="00196C5A"/>
    <w:rsid w:val="00196D09"/>
    <w:rsid w:val="00196F08"/>
    <w:rsid w:val="001977AD"/>
    <w:rsid w:val="00197C75"/>
    <w:rsid w:val="00197E3D"/>
    <w:rsid w:val="001A0028"/>
    <w:rsid w:val="001A00D8"/>
    <w:rsid w:val="001A03A5"/>
    <w:rsid w:val="001A04AC"/>
    <w:rsid w:val="001A0989"/>
    <w:rsid w:val="001A0A64"/>
    <w:rsid w:val="001A1726"/>
    <w:rsid w:val="001A1757"/>
    <w:rsid w:val="001A1A35"/>
    <w:rsid w:val="001A2033"/>
    <w:rsid w:val="001A22CD"/>
    <w:rsid w:val="001A23D7"/>
    <w:rsid w:val="001A30D9"/>
    <w:rsid w:val="001A30FB"/>
    <w:rsid w:val="001A3111"/>
    <w:rsid w:val="001A379D"/>
    <w:rsid w:val="001A3807"/>
    <w:rsid w:val="001A3C1D"/>
    <w:rsid w:val="001A3CA0"/>
    <w:rsid w:val="001A3D11"/>
    <w:rsid w:val="001A3F3D"/>
    <w:rsid w:val="001A4087"/>
    <w:rsid w:val="001A463B"/>
    <w:rsid w:val="001A4679"/>
    <w:rsid w:val="001A46DC"/>
    <w:rsid w:val="001A471B"/>
    <w:rsid w:val="001A562D"/>
    <w:rsid w:val="001A5888"/>
    <w:rsid w:val="001A58E0"/>
    <w:rsid w:val="001A5D8F"/>
    <w:rsid w:val="001A622B"/>
    <w:rsid w:val="001A6277"/>
    <w:rsid w:val="001A63DF"/>
    <w:rsid w:val="001A66E5"/>
    <w:rsid w:val="001A6719"/>
    <w:rsid w:val="001A6755"/>
    <w:rsid w:val="001A6A8F"/>
    <w:rsid w:val="001A6BD4"/>
    <w:rsid w:val="001A6D48"/>
    <w:rsid w:val="001A6E3F"/>
    <w:rsid w:val="001A7036"/>
    <w:rsid w:val="001A7119"/>
    <w:rsid w:val="001A765E"/>
    <w:rsid w:val="001A76CB"/>
    <w:rsid w:val="001A7AB1"/>
    <w:rsid w:val="001A7E28"/>
    <w:rsid w:val="001A7EC5"/>
    <w:rsid w:val="001A7F50"/>
    <w:rsid w:val="001B0143"/>
    <w:rsid w:val="001B0241"/>
    <w:rsid w:val="001B02C0"/>
    <w:rsid w:val="001B0353"/>
    <w:rsid w:val="001B06A1"/>
    <w:rsid w:val="001B0836"/>
    <w:rsid w:val="001B0981"/>
    <w:rsid w:val="001B0CD1"/>
    <w:rsid w:val="001B107D"/>
    <w:rsid w:val="001B11F9"/>
    <w:rsid w:val="001B1D94"/>
    <w:rsid w:val="001B2223"/>
    <w:rsid w:val="001B22C5"/>
    <w:rsid w:val="001B22E4"/>
    <w:rsid w:val="001B2664"/>
    <w:rsid w:val="001B26FE"/>
    <w:rsid w:val="001B3693"/>
    <w:rsid w:val="001B38B4"/>
    <w:rsid w:val="001B39C5"/>
    <w:rsid w:val="001B3AE0"/>
    <w:rsid w:val="001B3B37"/>
    <w:rsid w:val="001B3C03"/>
    <w:rsid w:val="001B400B"/>
    <w:rsid w:val="001B421E"/>
    <w:rsid w:val="001B430E"/>
    <w:rsid w:val="001B455A"/>
    <w:rsid w:val="001B475D"/>
    <w:rsid w:val="001B4AA5"/>
    <w:rsid w:val="001B4CE8"/>
    <w:rsid w:val="001B5250"/>
    <w:rsid w:val="001B5419"/>
    <w:rsid w:val="001B541A"/>
    <w:rsid w:val="001B5490"/>
    <w:rsid w:val="001B558B"/>
    <w:rsid w:val="001B584D"/>
    <w:rsid w:val="001B5B7A"/>
    <w:rsid w:val="001B5CEA"/>
    <w:rsid w:val="001B5CF7"/>
    <w:rsid w:val="001B5E1D"/>
    <w:rsid w:val="001B635A"/>
    <w:rsid w:val="001B684F"/>
    <w:rsid w:val="001B69B8"/>
    <w:rsid w:val="001B742C"/>
    <w:rsid w:val="001B7647"/>
    <w:rsid w:val="001B769A"/>
    <w:rsid w:val="001B7A98"/>
    <w:rsid w:val="001B7B02"/>
    <w:rsid w:val="001B7D41"/>
    <w:rsid w:val="001C0117"/>
    <w:rsid w:val="001C0255"/>
    <w:rsid w:val="001C04DF"/>
    <w:rsid w:val="001C0BA8"/>
    <w:rsid w:val="001C0CA0"/>
    <w:rsid w:val="001C0FB3"/>
    <w:rsid w:val="001C1225"/>
    <w:rsid w:val="001C137F"/>
    <w:rsid w:val="001C1381"/>
    <w:rsid w:val="001C13A6"/>
    <w:rsid w:val="001C1551"/>
    <w:rsid w:val="001C1726"/>
    <w:rsid w:val="001C1CB0"/>
    <w:rsid w:val="001C1D9C"/>
    <w:rsid w:val="001C1E0A"/>
    <w:rsid w:val="001C1EF5"/>
    <w:rsid w:val="001C1F8B"/>
    <w:rsid w:val="001C213C"/>
    <w:rsid w:val="001C23EA"/>
    <w:rsid w:val="001C244B"/>
    <w:rsid w:val="001C26B3"/>
    <w:rsid w:val="001C26FE"/>
    <w:rsid w:val="001C2752"/>
    <w:rsid w:val="001C284B"/>
    <w:rsid w:val="001C28AB"/>
    <w:rsid w:val="001C2AB3"/>
    <w:rsid w:val="001C2ACA"/>
    <w:rsid w:val="001C2EE3"/>
    <w:rsid w:val="001C2F70"/>
    <w:rsid w:val="001C31C6"/>
    <w:rsid w:val="001C32B1"/>
    <w:rsid w:val="001C3451"/>
    <w:rsid w:val="001C3BA3"/>
    <w:rsid w:val="001C3D6B"/>
    <w:rsid w:val="001C420E"/>
    <w:rsid w:val="001C422D"/>
    <w:rsid w:val="001C449C"/>
    <w:rsid w:val="001C4633"/>
    <w:rsid w:val="001C4D82"/>
    <w:rsid w:val="001C5039"/>
    <w:rsid w:val="001C52A4"/>
    <w:rsid w:val="001C5462"/>
    <w:rsid w:val="001C57ED"/>
    <w:rsid w:val="001C59EE"/>
    <w:rsid w:val="001C5E8A"/>
    <w:rsid w:val="001C604C"/>
    <w:rsid w:val="001C6103"/>
    <w:rsid w:val="001C6476"/>
    <w:rsid w:val="001C66D8"/>
    <w:rsid w:val="001C673A"/>
    <w:rsid w:val="001C6851"/>
    <w:rsid w:val="001C6964"/>
    <w:rsid w:val="001C6C22"/>
    <w:rsid w:val="001C6CC0"/>
    <w:rsid w:val="001C6F04"/>
    <w:rsid w:val="001C747C"/>
    <w:rsid w:val="001C79CF"/>
    <w:rsid w:val="001C7A6F"/>
    <w:rsid w:val="001C7BA8"/>
    <w:rsid w:val="001C7FE0"/>
    <w:rsid w:val="001D01B2"/>
    <w:rsid w:val="001D0285"/>
    <w:rsid w:val="001D0689"/>
    <w:rsid w:val="001D08EA"/>
    <w:rsid w:val="001D0B3D"/>
    <w:rsid w:val="001D0D83"/>
    <w:rsid w:val="001D109A"/>
    <w:rsid w:val="001D10A2"/>
    <w:rsid w:val="001D125F"/>
    <w:rsid w:val="001D15F6"/>
    <w:rsid w:val="001D185F"/>
    <w:rsid w:val="001D1977"/>
    <w:rsid w:val="001D19E5"/>
    <w:rsid w:val="001D1DB5"/>
    <w:rsid w:val="001D2079"/>
    <w:rsid w:val="001D24FB"/>
    <w:rsid w:val="001D2570"/>
    <w:rsid w:val="001D2799"/>
    <w:rsid w:val="001D2B56"/>
    <w:rsid w:val="001D30C1"/>
    <w:rsid w:val="001D3850"/>
    <w:rsid w:val="001D3AF3"/>
    <w:rsid w:val="001D3CB9"/>
    <w:rsid w:val="001D3E0A"/>
    <w:rsid w:val="001D44B5"/>
    <w:rsid w:val="001D4841"/>
    <w:rsid w:val="001D4C7C"/>
    <w:rsid w:val="001D4D10"/>
    <w:rsid w:val="001D4DC6"/>
    <w:rsid w:val="001D56F0"/>
    <w:rsid w:val="001D579C"/>
    <w:rsid w:val="001D5FE6"/>
    <w:rsid w:val="001D6D52"/>
    <w:rsid w:val="001D6F04"/>
    <w:rsid w:val="001D6FC5"/>
    <w:rsid w:val="001D71CA"/>
    <w:rsid w:val="001D7762"/>
    <w:rsid w:val="001D7828"/>
    <w:rsid w:val="001D7997"/>
    <w:rsid w:val="001D7D86"/>
    <w:rsid w:val="001D7FDA"/>
    <w:rsid w:val="001E0899"/>
    <w:rsid w:val="001E0963"/>
    <w:rsid w:val="001E10D8"/>
    <w:rsid w:val="001E19CA"/>
    <w:rsid w:val="001E1C0F"/>
    <w:rsid w:val="001E1D17"/>
    <w:rsid w:val="001E1F83"/>
    <w:rsid w:val="001E1F90"/>
    <w:rsid w:val="001E243F"/>
    <w:rsid w:val="001E273F"/>
    <w:rsid w:val="001E2898"/>
    <w:rsid w:val="001E2BEB"/>
    <w:rsid w:val="001E3166"/>
    <w:rsid w:val="001E35A6"/>
    <w:rsid w:val="001E393C"/>
    <w:rsid w:val="001E3A28"/>
    <w:rsid w:val="001E3DB6"/>
    <w:rsid w:val="001E3DFE"/>
    <w:rsid w:val="001E3F23"/>
    <w:rsid w:val="001E4061"/>
    <w:rsid w:val="001E45BA"/>
    <w:rsid w:val="001E45BB"/>
    <w:rsid w:val="001E4607"/>
    <w:rsid w:val="001E482B"/>
    <w:rsid w:val="001E4A1A"/>
    <w:rsid w:val="001E4A69"/>
    <w:rsid w:val="001E4BAD"/>
    <w:rsid w:val="001E4E04"/>
    <w:rsid w:val="001E4F91"/>
    <w:rsid w:val="001E5661"/>
    <w:rsid w:val="001E5676"/>
    <w:rsid w:val="001E5E77"/>
    <w:rsid w:val="001E5F4C"/>
    <w:rsid w:val="001E5FAB"/>
    <w:rsid w:val="001E6014"/>
    <w:rsid w:val="001E604E"/>
    <w:rsid w:val="001E610F"/>
    <w:rsid w:val="001E6451"/>
    <w:rsid w:val="001E6B1B"/>
    <w:rsid w:val="001E6BC3"/>
    <w:rsid w:val="001E78ED"/>
    <w:rsid w:val="001E7A25"/>
    <w:rsid w:val="001E7B4B"/>
    <w:rsid w:val="001F00A9"/>
    <w:rsid w:val="001F0304"/>
    <w:rsid w:val="001F07C7"/>
    <w:rsid w:val="001F0F9C"/>
    <w:rsid w:val="001F1032"/>
    <w:rsid w:val="001F117A"/>
    <w:rsid w:val="001F1227"/>
    <w:rsid w:val="001F179E"/>
    <w:rsid w:val="001F18C5"/>
    <w:rsid w:val="001F1F60"/>
    <w:rsid w:val="001F2253"/>
    <w:rsid w:val="001F2326"/>
    <w:rsid w:val="001F2713"/>
    <w:rsid w:val="001F29A9"/>
    <w:rsid w:val="001F2B5F"/>
    <w:rsid w:val="001F2BBB"/>
    <w:rsid w:val="001F2C36"/>
    <w:rsid w:val="001F2D06"/>
    <w:rsid w:val="001F2D4B"/>
    <w:rsid w:val="001F39F7"/>
    <w:rsid w:val="001F3DC4"/>
    <w:rsid w:val="001F3DC7"/>
    <w:rsid w:val="001F46A7"/>
    <w:rsid w:val="001F4722"/>
    <w:rsid w:val="001F47B8"/>
    <w:rsid w:val="001F47E7"/>
    <w:rsid w:val="001F495C"/>
    <w:rsid w:val="001F4C30"/>
    <w:rsid w:val="001F4EC8"/>
    <w:rsid w:val="001F51F3"/>
    <w:rsid w:val="001F52FD"/>
    <w:rsid w:val="001F5701"/>
    <w:rsid w:val="001F5918"/>
    <w:rsid w:val="001F5988"/>
    <w:rsid w:val="001F5A26"/>
    <w:rsid w:val="001F5DD8"/>
    <w:rsid w:val="001F60BD"/>
    <w:rsid w:val="001F62CC"/>
    <w:rsid w:val="001F631A"/>
    <w:rsid w:val="001F67F3"/>
    <w:rsid w:val="001F682E"/>
    <w:rsid w:val="001F68DD"/>
    <w:rsid w:val="001F6D4C"/>
    <w:rsid w:val="001F6E9A"/>
    <w:rsid w:val="001F7AB4"/>
    <w:rsid w:val="001F7C30"/>
    <w:rsid w:val="00200677"/>
    <w:rsid w:val="002006A6"/>
    <w:rsid w:val="002006A7"/>
    <w:rsid w:val="002006C5"/>
    <w:rsid w:val="00200E6D"/>
    <w:rsid w:val="002012F7"/>
    <w:rsid w:val="00201628"/>
    <w:rsid w:val="002017E4"/>
    <w:rsid w:val="00201EA7"/>
    <w:rsid w:val="00202053"/>
    <w:rsid w:val="002027F6"/>
    <w:rsid w:val="0020308A"/>
    <w:rsid w:val="00203227"/>
    <w:rsid w:val="0020328F"/>
    <w:rsid w:val="00203989"/>
    <w:rsid w:val="00203B54"/>
    <w:rsid w:val="00203C4A"/>
    <w:rsid w:val="00204041"/>
    <w:rsid w:val="002041A9"/>
    <w:rsid w:val="0020443E"/>
    <w:rsid w:val="00204DEA"/>
    <w:rsid w:val="0020576C"/>
    <w:rsid w:val="00205CA7"/>
    <w:rsid w:val="00205CEB"/>
    <w:rsid w:val="00206227"/>
    <w:rsid w:val="0020686E"/>
    <w:rsid w:val="002068EB"/>
    <w:rsid w:val="00206D34"/>
    <w:rsid w:val="00206E80"/>
    <w:rsid w:val="00207105"/>
    <w:rsid w:val="0020714A"/>
    <w:rsid w:val="0020716C"/>
    <w:rsid w:val="002072CE"/>
    <w:rsid w:val="0020768F"/>
    <w:rsid w:val="00208B3C"/>
    <w:rsid w:val="00210474"/>
    <w:rsid w:val="00210891"/>
    <w:rsid w:val="00210A63"/>
    <w:rsid w:val="00210B2F"/>
    <w:rsid w:val="00210C9B"/>
    <w:rsid w:val="00210F0E"/>
    <w:rsid w:val="002112BF"/>
    <w:rsid w:val="002118DE"/>
    <w:rsid w:val="002119D2"/>
    <w:rsid w:val="00211E7A"/>
    <w:rsid w:val="00211FB7"/>
    <w:rsid w:val="002122BD"/>
    <w:rsid w:val="00212996"/>
    <w:rsid w:val="00212C45"/>
    <w:rsid w:val="002132A3"/>
    <w:rsid w:val="002133F8"/>
    <w:rsid w:val="00213410"/>
    <w:rsid w:val="00213449"/>
    <w:rsid w:val="00213974"/>
    <w:rsid w:val="00213FB7"/>
    <w:rsid w:val="00214830"/>
    <w:rsid w:val="00214C1B"/>
    <w:rsid w:val="00214DB2"/>
    <w:rsid w:val="002159A3"/>
    <w:rsid w:val="00215A67"/>
    <w:rsid w:val="00215F5F"/>
    <w:rsid w:val="00216692"/>
    <w:rsid w:val="00217277"/>
    <w:rsid w:val="0021734C"/>
    <w:rsid w:val="002173BF"/>
    <w:rsid w:val="0021755F"/>
    <w:rsid w:val="00217AD5"/>
    <w:rsid w:val="00217DE7"/>
    <w:rsid w:val="0021BAF3"/>
    <w:rsid w:val="002200A3"/>
    <w:rsid w:val="0022042C"/>
    <w:rsid w:val="00220A3D"/>
    <w:rsid w:val="0022112C"/>
    <w:rsid w:val="002218BF"/>
    <w:rsid w:val="00221B16"/>
    <w:rsid w:val="00221BD8"/>
    <w:rsid w:val="00221E90"/>
    <w:rsid w:val="00222000"/>
    <w:rsid w:val="0022235B"/>
    <w:rsid w:val="00222487"/>
    <w:rsid w:val="0022263A"/>
    <w:rsid w:val="0022264D"/>
    <w:rsid w:val="00222DC7"/>
    <w:rsid w:val="00223026"/>
    <w:rsid w:val="00223778"/>
    <w:rsid w:val="00223D2D"/>
    <w:rsid w:val="00223D60"/>
    <w:rsid w:val="0022429B"/>
    <w:rsid w:val="00224358"/>
    <w:rsid w:val="0022494E"/>
    <w:rsid w:val="00224E3E"/>
    <w:rsid w:val="00224FCB"/>
    <w:rsid w:val="00225398"/>
    <w:rsid w:val="0022557D"/>
    <w:rsid w:val="002258CD"/>
    <w:rsid w:val="00225BD2"/>
    <w:rsid w:val="00225C5C"/>
    <w:rsid w:val="00226026"/>
    <w:rsid w:val="002260D2"/>
    <w:rsid w:val="00226499"/>
    <w:rsid w:val="00226609"/>
    <w:rsid w:val="00226B4B"/>
    <w:rsid w:val="00227316"/>
    <w:rsid w:val="0022752A"/>
    <w:rsid w:val="002275D8"/>
    <w:rsid w:val="00227748"/>
    <w:rsid w:val="00227A80"/>
    <w:rsid w:val="0022AE78"/>
    <w:rsid w:val="002300F2"/>
    <w:rsid w:val="002301D0"/>
    <w:rsid w:val="00230330"/>
    <w:rsid w:val="002306AF"/>
    <w:rsid w:val="002308CD"/>
    <w:rsid w:val="0023091E"/>
    <w:rsid w:val="00230A08"/>
    <w:rsid w:val="00230D28"/>
    <w:rsid w:val="00230FB3"/>
    <w:rsid w:val="002312A9"/>
    <w:rsid w:val="0023142F"/>
    <w:rsid w:val="0023196C"/>
    <w:rsid w:val="00231CB3"/>
    <w:rsid w:val="00231D76"/>
    <w:rsid w:val="00231D79"/>
    <w:rsid w:val="00231EC1"/>
    <w:rsid w:val="00231ED1"/>
    <w:rsid w:val="00232441"/>
    <w:rsid w:val="00232626"/>
    <w:rsid w:val="0023263E"/>
    <w:rsid w:val="002327E2"/>
    <w:rsid w:val="00232897"/>
    <w:rsid w:val="00232933"/>
    <w:rsid w:val="002329AE"/>
    <w:rsid w:val="00232E42"/>
    <w:rsid w:val="0023346F"/>
    <w:rsid w:val="002335CE"/>
    <w:rsid w:val="002337FB"/>
    <w:rsid w:val="00233912"/>
    <w:rsid w:val="00233EAC"/>
    <w:rsid w:val="00234271"/>
    <w:rsid w:val="00234315"/>
    <w:rsid w:val="002346BE"/>
    <w:rsid w:val="002347AE"/>
    <w:rsid w:val="0023493F"/>
    <w:rsid w:val="00234D88"/>
    <w:rsid w:val="00234DD5"/>
    <w:rsid w:val="00234FC0"/>
    <w:rsid w:val="00235207"/>
    <w:rsid w:val="0023558E"/>
    <w:rsid w:val="00235635"/>
    <w:rsid w:val="0023575A"/>
    <w:rsid w:val="002357C4"/>
    <w:rsid w:val="00235BD8"/>
    <w:rsid w:val="00235F21"/>
    <w:rsid w:val="0023615E"/>
    <w:rsid w:val="002365E1"/>
    <w:rsid w:val="0023682C"/>
    <w:rsid w:val="00236945"/>
    <w:rsid w:val="00236A38"/>
    <w:rsid w:val="00236ECC"/>
    <w:rsid w:val="00237180"/>
    <w:rsid w:val="002371B2"/>
    <w:rsid w:val="0023763D"/>
    <w:rsid w:val="0023789E"/>
    <w:rsid w:val="00237D1E"/>
    <w:rsid w:val="00237F72"/>
    <w:rsid w:val="00237F96"/>
    <w:rsid w:val="002408A2"/>
    <w:rsid w:val="0024096B"/>
    <w:rsid w:val="00240A77"/>
    <w:rsid w:val="00240A96"/>
    <w:rsid w:val="00240BB6"/>
    <w:rsid w:val="00240BF4"/>
    <w:rsid w:val="00240D70"/>
    <w:rsid w:val="00240D93"/>
    <w:rsid w:val="00240E17"/>
    <w:rsid w:val="002410B7"/>
    <w:rsid w:val="00241100"/>
    <w:rsid w:val="00241523"/>
    <w:rsid w:val="0024167F"/>
    <w:rsid w:val="00242052"/>
    <w:rsid w:val="0024209E"/>
    <w:rsid w:val="002420C3"/>
    <w:rsid w:val="00242624"/>
    <w:rsid w:val="00242760"/>
    <w:rsid w:val="00242EB0"/>
    <w:rsid w:val="00242EC7"/>
    <w:rsid w:val="00242F60"/>
    <w:rsid w:val="002430DA"/>
    <w:rsid w:val="002430DE"/>
    <w:rsid w:val="0024316D"/>
    <w:rsid w:val="00243368"/>
    <w:rsid w:val="002433BF"/>
    <w:rsid w:val="002434F3"/>
    <w:rsid w:val="0024358D"/>
    <w:rsid w:val="002437E6"/>
    <w:rsid w:val="0024388E"/>
    <w:rsid w:val="002438BE"/>
    <w:rsid w:val="00243EFF"/>
    <w:rsid w:val="002440ED"/>
    <w:rsid w:val="002441D7"/>
    <w:rsid w:val="002443B2"/>
    <w:rsid w:val="0024468F"/>
    <w:rsid w:val="00244D4F"/>
    <w:rsid w:val="00245003"/>
    <w:rsid w:val="00245015"/>
    <w:rsid w:val="002450C8"/>
    <w:rsid w:val="0024557E"/>
    <w:rsid w:val="00245601"/>
    <w:rsid w:val="00245A4A"/>
    <w:rsid w:val="00245C6B"/>
    <w:rsid w:val="002462D6"/>
    <w:rsid w:val="0024654A"/>
    <w:rsid w:val="0024680E"/>
    <w:rsid w:val="00246ECB"/>
    <w:rsid w:val="00247068"/>
    <w:rsid w:val="002471FD"/>
    <w:rsid w:val="0024723A"/>
    <w:rsid w:val="002472AC"/>
    <w:rsid w:val="0024742D"/>
    <w:rsid w:val="00247DAA"/>
    <w:rsid w:val="0024D60F"/>
    <w:rsid w:val="00250011"/>
    <w:rsid w:val="00250023"/>
    <w:rsid w:val="0025015E"/>
    <w:rsid w:val="00250216"/>
    <w:rsid w:val="00250293"/>
    <w:rsid w:val="002505E4"/>
    <w:rsid w:val="0025074D"/>
    <w:rsid w:val="00250C5E"/>
    <w:rsid w:val="0025105C"/>
    <w:rsid w:val="00251136"/>
    <w:rsid w:val="0025125E"/>
    <w:rsid w:val="0025134B"/>
    <w:rsid w:val="0025141E"/>
    <w:rsid w:val="00251436"/>
    <w:rsid w:val="00251606"/>
    <w:rsid w:val="0025176E"/>
    <w:rsid w:val="00251823"/>
    <w:rsid w:val="00251BAD"/>
    <w:rsid w:val="00251E30"/>
    <w:rsid w:val="00252189"/>
    <w:rsid w:val="00252741"/>
    <w:rsid w:val="00252764"/>
    <w:rsid w:val="00252D95"/>
    <w:rsid w:val="00252FB1"/>
    <w:rsid w:val="00253317"/>
    <w:rsid w:val="002533FF"/>
    <w:rsid w:val="00253D59"/>
    <w:rsid w:val="00254103"/>
    <w:rsid w:val="002542AF"/>
    <w:rsid w:val="00254408"/>
    <w:rsid w:val="002545FD"/>
    <w:rsid w:val="002549D8"/>
    <w:rsid w:val="00254BC5"/>
    <w:rsid w:val="00254CA3"/>
    <w:rsid w:val="00255379"/>
    <w:rsid w:val="0025552D"/>
    <w:rsid w:val="002557F6"/>
    <w:rsid w:val="0025592D"/>
    <w:rsid w:val="00255B9E"/>
    <w:rsid w:val="00255C97"/>
    <w:rsid w:val="00255E01"/>
    <w:rsid w:val="00255E5E"/>
    <w:rsid w:val="002562C9"/>
    <w:rsid w:val="0025639F"/>
    <w:rsid w:val="0025656D"/>
    <w:rsid w:val="00256B9B"/>
    <w:rsid w:val="00256BEE"/>
    <w:rsid w:val="00256BFC"/>
    <w:rsid w:val="00256D8B"/>
    <w:rsid w:val="00256FDE"/>
    <w:rsid w:val="0025731B"/>
    <w:rsid w:val="00257344"/>
    <w:rsid w:val="002573A5"/>
    <w:rsid w:val="00257548"/>
    <w:rsid w:val="002576C1"/>
    <w:rsid w:val="00257726"/>
    <w:rsid w:val="0025782A"/>
    <w:rsid w:val="0025795F"/>
    <w:rsid w:val="00257D1B"/>
    <w:rsid w:val="00257D31"/>
    <w:rsid w:val="00260618"/>
    <w:rsid w:val="002609D7"/>
    <w:rsid w:val="00260A78"/>
    <w:rsid w:val="00260B15"/>
    <w:rsid w:val="00260E1D"/>
    <w:rsid w:val="00261AA8"/>
    <w:rsid w:val="00261F1B"/>
    <w:rsid w:val="00262012"/>
    <w:rsid w:val="0026216B"/>
    <w:rsid w:val="00262198"/>
    <w:rsid w:val="0026238D"/>
    <w:rsid w:val="00263097"/>
    <w:rsid w:val="002632EA"/>
    <w:rsid w:val="0026341B"/>
    <w:rsid w:val="00263530"/>
    <w:rsid w:val="00263B6C"/>
    <w:rsid w:val="00263C1B"/>
    <w:rsid w:val="002644B4"/>
    <w:rsid w:val="0026460C"/>
    <w:rsid w:val="00264EBB"/>
    <w:rsid w:val="002650B0"/>
    <w:rsid w:val="0026512D"/>
    <w:rsid w:val="0026527C"/>
    <w:rsid w:val="00265697"/>
    <w:rsid w:val="00265D7C"/>
    <w:rsid w:val="00265DD8"/>
    <w:rsid w:val="002663FC"/>
    <w:rsid w:val="00266626"/>
    <w:rsid w:val="00266697"/>
    <w:rsid w:val="00266741"/>
    <w:rsid w:val="0026685A"/>
    <w:rsid w:val="00266C65"/>
    <w:rsid w:val="0026764C"/>
    <w:rsid w:val="0026791C"/>
    <w:rsid w:val="00267D47"/>
    <w:rsid w:val="00267E6E"/>
    <w:rsid w:val="00267EA6"/>
    <w:rsid w:val="00270675"/>
    <w:rsid w:val="00270A90"/>
    <w:rsid w:val="00270AE9"/>
    <w:rsid w:val="00270CF9"/>
    <w:rsid w:val="002710B6"/>
    <w:rsid w:val="002710C9"/>
    <w:rsid w:val="002719BA"/>
    <w:rsid w:val="00271E36"/>
    <w:rsid w:val="00272D9B"/>
    <w:rsid w:val="00272F9A"/>
    <w:rsid w:val="002736B6"/>
    <w:rsid w:val="00273820"/>
    <w:rsid w:val="002739DC"/>
    <w:rsid w:val="002739DF"/>
    <w:rsid w:val="00273E59"/>
    <w:rsid w:val="002742EF"/>
    <w:rsid w:val="002742F9"/>
    <w:rsid w:val="0027472B"/>
    <w:rsid w:val="00274960"/>
    <w:rsid w:val="00274D91"/>
    <w:rsid w:val="00275286"/>
    <w:rsid w:val="002753E5"/>
    <w:rsid w:val="00275787"/>
    <w:rsid w:val="002757C5"/>
    <w:rsid w:val="00275A0C"/>
    <w:rsid w:val="00275C6E"/>
    <w:rsid w:val="00275D63"/>
    <w:rsid w:val="00276055"/>
    <w:rsid w:val="002764D3"/>
    <w:rsid w:val="002765AD"/>
    <w:rsid w:val="00276A6E"/>
    <w:rsid w:val="00276C1B"/>
    <w:rsid w:val="00276CA9"/>
    <w:rsid w:val="00276E19"/>
    <w:rsid w:val="00276ED0"/>
    <w:rsid w:val="00276FBB"/>
    <w:rsid w:val="00277032"/>
    <w:rsid w:val="00277056"/>
    <w:rsid w:val="00277107"/>
    <w:rsid w:val="0027720A"/>
    <w:rsid w:val="002774C1"/>
    <w:rsid w:val="0027775B"/>
    <w:rsid w:val="00277A36"/>
    <w:rsid w:val="00277AFE"/>
    <w:rsid w:val="00277C51"/>
    <w:rsid w:val="002805D6"/>
    <w:rsid w:val="00280830"/>
    <w:rsid w:val="00280A57"/>
    <w:rsid w:val="00280EE4"/>
    <w:rsid w:val="002814B4"/>
    <w:rsid w:val="002817FF"/>
    <w:rsid w:val="00282251"/>
    <w:rsid w:val="002823B8"/>
    <w:rsid w:val="0028240B"/>
    <w:rsid w:val="00282467"/>
    <w:rsid w:val="002826EE"/>
    <w:rsid w:val="002827B4"/>
    <w:rsid w:val="00282A3C"/>
    <w:rsid w:val="00283367"/>
    <w:rsid w:val="00283B72"/>
    <w:rsid w:val="00283CE4"/>
    <w:rsid w:val="00283D57"/>
    <w:rsid w:val="00283EA0"/>
    <w:rsid w:val="0028414E"/>
    <w:rsid w:val="002841D6"/>
    <w:rsid w:val="002845A6"/>
    <w:rsid w:val="002849C2"/>
    <w:rsid w:val="0028506A"/>
    <w:rsid w:val="002850B0"/>
    <w:rsid w:val="0028516C"/>
    <w:rsid w:val="00285610"/>
    <w:rsid w:val="00285649"/>
    <w:rsid w:val="00285759"/>
    <w:rsid w:val="002857DD"/>
    <w:rsid w:val="00285C1A"/>
    <w:rsid w:val="00285E9C"/>
    <w:rsid w:val="00285F66"/>
    <w:rsid w:val="002863D7"/>
    <w:rsid w:val="0028688D"/>
    <w:rsid w:val="00286FD6"/>
    <w:rsid w:val="002872C9"/>
    <w:rsid w:val="002873B4"/>
    <w:rsid w:val="00287881"/>
    <w:rsid w:val="00287D15"/>
    <w:rsid w:val="00287D4C"/>
    <w:rsid w:val="00287E4E"/>
    <w:rsid w:val="002905BB"/>
    <w:rsid w:val="002908BD"/>
    <w:rsid w:val="002911EF"/>
    <w:rsid w:val="002916C5"/>
    <w:rsid w:val="00291B19"/>
    <w:rsid w:val="00291B80"/>
    <w:rsid w:val="00291BB7"/>
    <w:rsid w:val="0029222E"/>
    <w:rsid w:val="00292AB5"/>
    <w:rsid w:val="00292F45"/>
    <w:rsid w:val="00292F68"/>
    <w:rsid w:val="00293040"/>
    <w:rsid w:val="0029311D"/>
    <w:rsid w:val="002932E1"/>
    <w:rsid w:val="002936D9"/>
    <w:rsid w:val="00293BAB"/>
    <w:rsid w:val="00293DBF"/>
    <w:rsid w:val="00294022"/>
    <w:rsid w:val="002943BD"/>
    <w:rsid w:val="00294436"/>
    <w:rsid w:val="002946E5"/>
    <w:rsid w:val="00294DF8"/>
    <w:rsid w:val="00295928"/>
    <w:rsid w:val="00295B88"/>
    <w:rsid w:val="00295C03"/>
    <w:rsid w:val="00295D15"/>
    <w:rsid w:val="00295E98"/>
    <w:rsid w:val="00295F67"/>
    <w:rsid w:val="0029694D"/>
    <w:rsid w:val="00297DAA"/>
    <w:rsid w:val="002A0026"/>
    <w:rsid w:val="002A09CD"/>
    <w:rsid w:val="002A0A11"/>
    <w:rsid w:val="002A0C4D"/>
    <w:rsid w:val="002A0C8E"/>
    <w:rsid w:val="002A0D5C"/>
    <w:rsid w:val="002A18B6"/>
    <w:rsid w:val="002A1CC0"/>
    <w:rsid w:val="002A211C"/>
    <w:rsid w:val="002A25AE"/>
    <w:rsid w:val="002A28A9"/>
    <w:rsid w:val="002A2D67"/>
    <w:rsid w:val="002A2FB4"/>
    <w:rsid w:val="002A3115"/>
    <w:rsid w:val="002A3235"/>
    <w:rsid w:val="002A3425"/>
    <w:rsid w:val="002A41A7"/>
    <w:rsid w:val="002A4340"/>
    <w:rsid w:val="002A43C2"/>
    <w:rsid w:val="002A4884"/>
    <w:rsid w:val="002A4993"/>
    <w:rsid w:val="002A49BE"/>
    <w:rsid w:val="002A4D5D"/>
    <w:rsid w:val="002A4DE8"/>
    <w:rsid w:val="002A4E0E"/>
    <w:rsid w:val="002A4F55"/>
    <w:rsid w:val="002A510B"/>
    <w:rsid w:val="002A535B"/>
    <w:rsid w:val="002A56AF"/>
    <w:rsid w:val="002A5B07"/>
    <w:rsid w:val="002A5B4A"/>
    <w:rsid w:val="002A5B8E"/>
    <w:rsid w:val="002A5C74"/>
    <w:rsid w:val="002A64FF"/>
    <w:rsid w:val="002A6903"/>
    <w:rsid w:val="002A69B2"/>
    <w:rsid w:val="002A70F5"/>
    <w:rsid w:val="002A72DA"/>
    <w:rsid w:val="002A7369"/>
    <w:rsid w:val="002A7425"/>
    <w:rsid w:val="002A7444"/>
    <w:rsid w:val="002A7599"/>
    <w:rsid w:val="002A77C9"/>
    <w:rsid w:val="002A77F8"/>
    <w:rsid w:val="002A7B27"/>
    <w:rsid w:val="002B0089"/>
    <w:rsid w:val="002B038B"/>
    <w:rsid w:val="002B04BE"/>
    <w:rsid w:val="002B056E"/>
    <w:rsid w:val="002B06B1"/>
    <w:rsid w:val="002B09CE"/>
    <w:rsid w:val="002B0C7F"/>
    <w:rsid w:val="002B106B"/>
    <w:rsid w:val="002B1187"/>
    <w:rsid w:val="002B1293"/>
    <w:rsid w:val="002B1624"/>
    <w:rsid w:val="002B167D"/>
    <w:rsid w:val="002B1AEE"/>
    <w:rsid w:val="002B1B55"/>
    <w:rsid w:val="002B1B65"/>
    <w:rsid w:val="002B247C"/>
    <w:rsid w:val="002B27E5"/>
    <w:rsid w:val="002B2A43"/>
    <w:rsid w:val="002B2D2A"/>
    <w:rsid w:val="002B2D68"/>
    <w:rsid w:val="002B2E13"/>
    <w:rsid w:val="002B2EE3"/>
    <w:rsid w:val="002B30AC"/>
    <w:rsid w:val="002B33A3"/>
    <w:rsid w:val="002B3443"/>
    <w:rsid w:val="002B3855"/>
    <w:rsid w:val="002B3BDF"/>
    <w:rsid w:val="002B3C52"/>
    <w:rsid w:val="002B464B"/>
    <w:rsid w:val="002B4C78"/>
    <w:rsid w:val="002B4CED"/>
    <w:rsid w:val="002B4E05"/>
    <w:rsid w:val="002B4F6B"/>
    <w:rsid w:val="002B501C"/>
    <w:rsid w:val="002B5091"/>
    <w:rsid w:val="002B5297"/>
    <w:rsid w:val="002B5316"/>
    <w:rsid w:val="002B538D"/>
    <w:rsid w:val="002B5A03"/>
    <w:rsid w:val="002B5A58"/>
    <w:rsid w:val="002B5E7E"/>
    <w:rsid w:val="002B5FFF"/>
    <w:rsid w:val="002B65F5"/>
    <w:rsid w:val="002B70DD"/>
    <w:rsid w:val="002B76C4"/>
    <w:rsid w:val="002B7703"/>
    <w:rsid w:val="002B7874"/>
    <w:rsid w:val="002B7885"/>
    <w:rsid w:val="002B7C95"/>
    <w:rsid w:val="002B7E07"/>
    <w:rsid w:val="002B7F62"/>
    <w:rsid w:val="002C0163"/>
    <w:rsid w:val="002C01CA"/>
    <w:rsid w:val="002C02DB"/>
    <w:rsid w:val="002C099B"/>
    <w:rsid w:val="002C0B27"/>
    <w:rsid w:val="002C0FFA"/>
    <w:rsid w:val="002C1769"/>
    <w:rsid w:val="002C1818"/>
    <w:rsid w:val="002C1823"/>
    <w:rsid w:val="002C1866"/>
    <w:rsid w:val="002C1A12"/>
    <w:rsid w:val="002C1A2C"/>
    <w:rsid w:val="002C1B3A"/>
    <w:rsid w:val="002C1B42"/>
    <w:rsid w:val="002C1C0D"/>
    <w:rsid w:val="002C2057"/>
    <w:rsid w:val="002C21D4"/>
    <w:rsid w:val="002C2373"/>
    <w:rsid w:val="002C2412"/>
    <w:rsid w:val="002C282C"/>
    <w:rsid w:val="002C2BA4"/>
    <w:rsid w:val="002C2E94"/>
    <w:rsid w:val="002C33A2"/>
    <w:rsid w:val="002C34EF"/>
    <w:rsid w:val="002C360F"/>
    <w:rsid w:val="002C425E"/>
    <w:rsid w:val="002C4454"/>
    <w:rsid w:val="002C495B"/>
    <w:rsid w:val="002C4ACF"/>
    <w:rsid w:val="002C5303"/>
    <w:rsid w:val="002C53DE"/>
    <w:rsid w:val="002C5519"/>
    <w:rsid w:val="002C5943"/>
    <w:rsid w:val="002C5D8F"/>
    <w:rsid w:val="002C5FEB"/>
    <w:rsid w:val="002C6059"/>
    <w:rsid w:val="002C615C"/>
    <w:rsid w:val="002C6DED"/>
    <w:rsid w:val="002C6E8E"/>
    <w:rsid w:val="002C6F82"/>
    <w:rsid w:val="002C717A"/>
    <w:rsid w:val="002C729C"/>
    <w:rsid w:val="002C7368"/>
    <w:rsid w:val="002C7586"/>
    <w:rsid w:val="002C7625"/>
    <w:rsid w:val="002C775A"/>
    <w:rsid w:val="002D00E3"/>
    <w:rsid w:val="002D02FB"/>
    <w:rsid w:val="002D04A1"/>
    <w:rsid w:val="002D04DD"/>
    <w:rsid w:val="002D09D8"/>
    <w:rsid w:val="002D0A63"/>
    <w:rsid w:val="002D0CDC"/>
    <w:rsid w:val="002D0E59"/>
    <w:rsid w:val="002D1467"/>
    <w:rsid w:val="002D17B0"/>
    <w:rsid w:val="002D1A24"/>
    <w:rsid w:val="002D1E15"/>
    <w:rsid w:val="002D1ED6"/>
    <w:rsid w:val="002D23F9"/>
    <w:rsid w:val="002D2419"/>
    <w:rsid w:val="002D249F"/>
    <w:rsid w:val="002D269C"/>
    <w:rsid w:val="002D2731"/>
    <w:rsid w:val="002D2E25"/>
    <w:rsid w:val="002D3000"/>
    <w:rsid w:val="002D3050"/>
    <w:rsid w:val="002D33EC"/>
    <w:rsid w:val="002D351B"/>
    <w:rsid w:val="002D3642"/>
    <w:rsid w:val="002D37A2"/>
    <w:rsid w:val="002D385F"/>
    <w:rsid w:val="002D3B80"/>
    <w:rsid w:val="002D3C73"/>
    <w:rsid w:val="002D41EB"/>
    <w:rsid w:val="002D4574"/>
    <w:rsid w:val="002D47D2"/>
    <w:rsid w:val="002D4A46"/>
    <w:rsid w:val="002D4D74"/>
    <w:rsid w:val="002D4F9B"/>
    <w:rsid w:val="002D533E"/>
    <w:rsid w:val="002D5677"/>
    <w:rsid w:val="002D580B"/>
    <w:rsid w:val="002D58C3"/>
    <w:rsid w:val="002D5A9B"/>
    <w:rsid w:val="002D5B2E"/>
    <w:rsid w:val="002D5FAE"/>
    <w:rsid w:val="002D6025"/>
    <w:rsid w:val="002D64A0"/>
    <w:rsid w:val="002D6991"/>
    <w:rsid w:val="002D6B92"/>
    <w:rsid w:val="002D6E74"/>
    <w:rsid w:val="002D6F6C"/>
    <w:rsid w:val="002D73ED"/>
    <w:rsid w:val="002D76E6"/>
    <w:rsid w:val="002D7744"/>
    <w:rsid w:val="002D78A8"/>
    <w:rsid w:val="002D7A9B"/>
    <w:rsid w:val="002D7AF4"/>
    <w:rsid w:val="002E0046"/>
    <w:rsid w:val="002E00DE"/>
    <w:rsid w:val="002E021D"/>
    <w:rsid w:val="002E0506"/>
    <w:rsid w:val="002E0523"/>
    <w:rsid w:val="002E0668"/>
    <w:rsid w:val="002E06EC"/>
    <w:rsid w:val="002E0744"/>
    <w:rsid w:val="002E09B3"/>
    <w:rsid w:val="002E0C23"/>
    <w:rsid w:val="002E1143"/>
    <w:rsid w:val="002E1158"/>
    <w:rsid w:val="002E120F"/>
    <w:rsid w:val="002E12CD"/>
    <w:rsid w:val="002E14BE"/>
    <w:rsid w:val="002E1861"/>
    <w:rsid w:val="002E1E29"/>
    <w:rsid w:val="002E234F"/>
    <w:rsid w:val="002E2514"/>
    <w:rsid w:val="002E2B13"/>
    <w:rsid w:val="002E2C88"/>
    <w:rsid w:val="002E2D35"/>
    <w:rsid w:val="002E2F0C"/>
    <w:rsid w:val="002E2FBC"/>
    <w:rsid w:val="002E301A"/>
    <w:rsid w:val="002E30E7"/>
    <w:rsid w:val="002E3285"/>
    <w:rsid w:val="002E3373"/>
    <w:rsid w:val="002E33F3"/>
    <w:rsid w:val="002E345C"/>
    <w:rsid w:val="002E35DC"/>
    <w:rsid w:val="002E3666"/>
    <w:rsid w:val="002E3B4A"/>
    <w:rsid w:val="002E3CF7"/>
    <w:rsid w:val="002E40B3"/>
    <w:rsid w:val="002E4649"/>
    <w:rsid w:val="002E46C9"/>
    <w:rsid w:val="002E4927"/>
    <w:rsid w:val="002E49FA"/>
    <w:rsid w:val="002E5016"/>
    <w:rsid w:val="002E5133"/>
    <w:rsid w:val="002E5346"/>
    <w:rsid w:val="002E544B"/>
    <w:rsid w:val="002E559D"/>
    <w:rsid w:val="002E5A1B"/>
    <w:rsid w:val="002E5DB4"/>
    <w:rsid w:val="002E5DCA"/>
    <w:rsid w:val="002E5F8E"/>
    <w:rsid w:val="002E6241"/>
    <w:rsid w:val="002E659C"/>
    <w:rsid w:val="002E6668"/>
    <w:rsid w:val="002E6C57"/>
    <w:rsid w:val="002E7123"/>
    <w:rsid w:val="002E789F"/>
    <w:rsid w:val="002E7A94"/>
    <w:rsid w:val="002F06FD"/>
    <w:rsid w:val="002F0C87"/>
    <w:rsid w:val="002F125E"/>
    <w:rsid w:val="002F1274"/>
    <w:rsid w:val="002F171F"/>
    <w:rsid w:val="002F1D3F"/>
    <w:rsid w:val="002F21CE"/>
    <w:rsid w:val="002F2A2A"/>
    <w:rsid w:val="002F2D97"/>
    <w:rsid w:val="002F31A0"/>
    <w:rsid w:val="002F32E7"/>
    <w:rsid w:val="002F37D5"/>
    <w:rsid w:val="002F3961"/>
    <w:rsid w:val="002F3C2B"/>
    <w:rsid w:val="002F40FE"/>
    <w:rsid w:val="002F43D3"/>
    <w:rsid w:val="002F4536"/>
    <w:rsid w:val="002F4AB6"/>
    <w:rsid w:val="002F4CE1"/>
    <w:rsid w:val="002F4FD5"/>
    <w:rsid w:val="002F51F3"/>
    <w:rsid w:val="002F5346"/>
    <w:rsid w:val="002F535E"/>
    <w:rsid w:val="002F53E5"/>
    <w:rsid w:val="002F569B"/>
    <w:rsid w:val="002F574B"/>
    <w:rsid w:val="002F5952"/>
    <w:rsid w:val="002F5E96"/>
    <w:rsid w:val="002F60CA"/>
    <w:rsid w:val="002F6242"/>
    <w:rsid w:val="002F6289"/>
    <w:rsid w:val="002F6730"/>
    <w:rsid w:val="002F674F"/>
    <w:rsid w:val="002F6765"/>
    <w:rsid w:val="002F6BD4"/>
    <w:rsid w:val="002F7376"/>
    <w:rsid w:val="002F786F"/>
    <w:rsid w:val="00300009"/>
    <w:rsid w:val="0030018C"/>
    <w:rsid w:val="003001E4"/>
    <w:rsid w:val="0030027F"/>
    <w:rsid w:val="0030053D"/>
    <w:rsid w:val="00300F22"/>
    <w:rsid w:val="00300F2A"/>
    <w:rsid w:val="00301595"/>
    <w:rsid w:val="00301A92"/>
    <w:rsid w:val="00301F49"/>
    <w:rsid w:val="00302133"/>
    <w:rsid w:val="00302134"/>
    <w:rsid w:val="00302220"/>
    <w:rsid w:val="003026A0"/>
    <w:rsid w:val="00302893"/>
    <w:rsid w:val="00302D00"/>
    <w:rsid w:val="00302E0D"/>
    <w:rsid w:val="0030303D"/>
    <w:rsid w:val="00303270"/>
    <w:rsid w:val="00303893"/>
    <w:rsid w:val="00303D7F"/>
    <w:rsid w:val="00303E98"/>
    <w:rsid w:val="00304239"/>
    <w:rsid w:val="00304441"/>
    <w:rsid w:val="003048E0"/>
    <w:rsid w:val="003048E5"/>
    <w:rsid w:val="00304A37"/>
    <w:rsid w:val="00304B71"/>
    <w:rsid w:val="00305207"/>
    <w:rsid w:val="003052AC"/>
    <w:rsid w:val="00305309"/>
    <w:rsid w:val="00305420"/>
    <w:rsid w:val="003059DA"/>
    <w:rsid w:val="00305C10"/>
    <w:rsid w:val="00305D15"/>
    <w:rsid w:val="00305DBA"/>
    <w:rsid w:val="00305E05"/>
    <w:rsid w:val="00306C56"/>
    <w:rsid w:val="00306EB2"/>
    <w:rsid w:val="003070C7"/>
    <w:rsid w:val="003076B9"/>
    <w:rsid w:val="00307ACC"/>
    <w:rsid w:val="00307E1A"/>
    <w:rsid w:val="0031040E"/>
    <w:rsid w:val="003106E4"/>
    <w:rsid w:val="00310BA0"/>
    <w:rsid w:val="00310D2C"/>
    <w:rsid w:val="00310ED4"/>
    <w:rsid w:val="00310EF3"/>
    <w:rsid w:val="00310F89"/>
    <w:rsid w:val="003110E5"/>
    <w:rsid w:val="003111F0"/>
    <w:rsid w:val="0031162C"/>
    <w:rsid w:val="00311686"/>
    <w:rsid w:val="00311774"/>
    <w:rsid w:val="00311891"/>
    <w:rsid w:val="00311CCB"/>
    <w:rsid w:val="003122FE"/>
    <w:rsid w:val="00312301"/>
    <w:rsid w:val="00312431"/>
    <w:rsid w:val="00312609"/>
    <w:rsid w:val="003126C0"/>
    <w:rsid w:val="00312789"/>
    <w:rsid w:val="00312B67"/>
    <w:rsid w:val="00312B7A"/>
    <w:rsid w:val="00312D15"/>
    <w:rsid w:val="003137BC"/>
    <w:rsid w:val="0031382A"/>
    <w:rsid w:val="00313984"/>
    <w:rsid w:val="00313B18"/>
    <w:rsid w:val="00313B71"/>
    <w:rsid w:val="00313BBF"/>
    <w:rsid w:val="00313C69"/>
    <w:rsid w:val="003141B7"/>
    <w:rsid w:val="0031492A"/>
    <w:rsid w:val="00314BE1"/>
    <w:rsid w:val="003151C2"/>
    <w:rsid w:val="00315290"/>
    <w:rsid w:val="00315329"/>
    <w:rsid w:val="003156CC"/>
    <w:rsid w:val="00315840"/>
    <w:rsid w:val="0031587E"/>
    <w:rsid w:val="00315B67"/>
    <w:rsid w:val="00315C26"/>
    <w:rsid w:val="00315C6C"/>
    <w:rsid w:val="00315D3E"/>
    <w:rsid w:val="00315D5F"/>
    <w:rsid w:val="003162DE"/>
    <w:rsid w:val="00316313"/>
    <w:rsid w:val="00316708"/>
    <w:rsid w:val="003167AA"/>
    <w:rsid w:val="003169D1"/>
    <w:rsid w:val="00316AC5"/>
    <w:rsid w:val="00316C1A"/>
    <w:rsid w:val="00317378"/>
    <w:rsid w:val="003174D3"/>
    <w:rsid w:val="00317518"/>
    <w:rsid w:val="0031760C"/>
    <w:rsid w:val="00320505"/>
    <w:rsid w:val="00320815"/>
    <w:rsid w:val="003208C5"/>
    <w:rsid w:val="00320AFA"/>
    <w:rsid w:val="00320B59"/>
    <w:rsid w:val="00321095"/>
    <w:rsid w:val="003211DE"/>
    <w:rsid w:val="003211F7"/>
    <w:rsid w:val="00321796"/>
    <w:rsid w:val="00321951"/>
    <w:rsid w:val="00321AB9"/>
    <w:rsid w:val="00321C5A"/>
    <w:rsid w:val="00321E8C"/>
    <w:rsid w:val="0032234E"/>
    <w:rsid w:val="00322920"/>
    <w:rsid w:val="0032330F"/>
    <w:rsid w:val="00323344"/>
    <w:rsid w:val="00323AE1"/>
    <w:rsid w:val="00323C73"/>
    <w:rsid w:val="00323CB3"/>
    <w:rsid w:val="00323E51"/>
    <w:rsid w:val="00324035"/>
    <w:rsid w:val="003241E1"/>
    <w:rsid w:val="003242BE"/>
    <w:rsid w:val="00324489"/>
    <w:rsid w:val="003244A6"/>
    <w:rsid w:val="0032463E"/>
    <w:rsid w:val="0032471E"/>
    <w:rsid w:val="00324D2D"/>
    <w:rsid w:val="00324F27"/>
    <w:rsid w:val="00324FC5"/>
    <w:rsid w:val="0032524C"/>
    <w:rsid w:val="0032538C"/>
    <w:rsid w:val="003254F4"/>
    <w:rsid w:val="0032565D"/>
    <w:rsid w:val="00325C3B"/>
    <w:rsid w:val="003268F5"/>
    <w:rsid w:val="00326D08"/>
    <w:rsid w:val="00326EC0"/>
    <w:rsid w:val="00326F3B"/>
    <w:rsid w:val="003270DE"/>
    <w:rsid w:val="003271AE"/>
    <w:rsid w:val="0032768A"/>
    <w:rsid w:val="0032786E"/>
    <w:rsid w:val="00327A26"/>
    <w:rsid w:val="00327CBD"/>
    <w:rsid w:val="003303DB"/>
    <w:rsid w:val="003303E0"/>
    <w:rsid w:val="00330607"/>
    <w:rsid w:val="00330C92"/>
    <w:rsid w:val="00330E58"/>
    <w:rsid w:val="00331141"/>
    <w:rsid w:val="003317C1"/>
    <w:rsid w:val="00331BE1"/>
    <w:rsid w:val="00331DE9"/>
    <w:rsid w:val="00331F17"/>
    <w:rsid w:val="00332072"/>
    <w:rsid w:val="003320D7"/>
    <w:rsid w:val="003328BA"/>
    <w:rsid w:val="00332D70"/>
    <w:rsid w:val="00332DA6"/>
    <w:rsid w:val="003330EC"/>
    <w:rsid w:val="00333204"/>
    <w:rsid w:val="00333250"/>
    <w:rsid w:val="0033330A"/>
    <w:rsid w:val="00333331"/>
    <w:rsid w:val="0033348E"/>
    <w:rsid w:val="003334AD"/>
    <w:rsid w:val="00333775"/>
    <w:rsid w:val="0033397D"/>
    <w:rsid w:val="00333986"/>
    <w:rsid w:val="00333A33"/>
    <w:rsid w:val="00333CF4"/>
    <w:rsid w:val="00333EB4"/>
    <w:rsid w:val="003346E6"/>
    <w:rsid w:val="003348F2"/>
    <w:rsid w:val="003349AA"/>
    <w:rsid w:val="00334DBD"/>
    <w:rsid w:val="00335475"/>
    <w:rsid w:val="00335B0E"/>
    <w:rsid w:val="00335CA8"/>
    <w:rsid w:val="00335F6B"/>
    <w:rsid w:val="00335F90"/>
    <w:rsid w:val="003360B9"/>
    <w:rsid w:val="003363B7"/>
    <w:rsid w:val="00336721"/>
    <w:rsid w:val="00336763"/>
    <w:rsid w:val="00336786"/>
    <w:rsid w:val="00336A0D"/>
    <w:rsid w:val="00336A24"/>
    <w:rsid w:val="00336B9D"/>
    <w:rsid w:val="00336D2D"/>
    <w:rsid w:val="00336F3D"/>
    <w:rsid w:val="00337067"/>
    <w:rsid w:val="003375EE"/>
    <w:rsid w:val="003379CF"/>
    <w:rsid w:val="00337B23"/>
    <w:rsid w:val="00337D82"/>
    <w:rsid w:val="0034015D"/>
    <w:rsid w:val="003402D7"/>
    <w:rsid w:val="003408DD"/>
    <w:rsid w:val="00340958"/>
    <w:rsid w:val="00340DF8"/>
    <w:rsid w:val="003410D9"/>
    <w:rsid w:val="0034129E"/>
    <w:rsid w:val="0034131F"/>
    <w:rsid w:val="00341431"/>
    <w:rsid w:val="003418EF"/>
    <w:rsid w:val="00341A1E"/>
    <w:rsid w:val="00341CAF"/>
    <w:rsid w:val="00341CE3"/>
    <w:rsid w:val="00341EAA"/>
    <w:rsid w:val="00341EEC"/>
    <w:rsid w:val="00342162"/>
    <w:rsid w:val="00342190"/>
    <w:rsid w:val="003423F4"/>
    <w:rsid w:val="00342429"/>
    <w:rsid w:val="0034245D"/>
    <w:rsid w:val="00342CBA"/>
    <w:rsid w:val="00342E12"/>
    <w:rsid w:val="00343160"/>
    <w:rsid w:val="0034316D"/>
    <w:rsid w:val="00343316"/>
    <w:rsid w:val="00343798"/>
    <w:rsid w:val="003439E8"/>
    <w:rsid w:val="00343C3A"/>
    <w:rsid w:val="00344227"/>
    <w:rsid w:val="003444CC"/>
    <w:rsid w:val="00344651"/>
    <w:rsid w:val="003446CA"/>
    <w:rsid w:val="00344758"/>
    <w:rsid w:val="003447F8"/>
    <w:rsid w:val="00344A9B"/>
    <w:rsid w:val="00344AF1"/>
    <w:rsid w:val="00344B4E"/>
    <w:rsid w:val="00344E86"/>
    <w:rsid w:val="003452F8"/>
    <w:rsid w:val="00345538"/>
    <w:rsid w:val="00345934"/>
    <w:rsid w:val="003462AD"/>
    <w:rsid w:val="003462D1"/>
    <w:rsid w:val="00346317"/>
    <w:rsid w:val="003464D4"/>
    <w:rsid w:val="00346A36"/>
    <w:rsid w:val="00346ADE"/>
    <w:rsid w:val="00346C5E"/>
    <w:rsid w:val="00346DF8"/>
    <w:rsid w:val="00346EFA"/>
    <w:rsid w:val="00346FD3"/>
    <w:rsid w:val="00347142"/>
    <w:rsid w:val="003471A1"/>
    <w:rsid w:val="003506EA"/>
    <w:rsid w:val="003507DF"/>
    <w:rsid w:val="00350C7B"/>
    <w:rsid w:val="00350C92"/>
    <w:rsid w:val="00350CCE"/>
    <w:rsid w:val="00350D1B"/>
    <w:rsid w:val="00350E48"/>
    <w:rsid w:val="00350F9B"/>
    <w:rsid w:val="0035135E"/>
    <w:rsid w:val="003519E4"/>
    <w:rsid w:val="0035207E"/>
    <w:rsid w:val="003524B4"/>
    <w:rsid w:val="0035268D"/>
    <w:rsid w:val="00352819"/>
    <w:rsid w:val="00352A51"/>
    <w:rsid w:val="00352B6C"/>
    <w:rsid w:val="00352E59"/>
    <w:rsid w:val="00352FCC"/>
    <w:rsid w:val="0035314E"/>
    <w:rsid w:val="00353399"/>
    <w:rsid w:val="00353422"/>
    <w:rsid w:val="00353C29"/>
    <w:rsid w:val="00353F48"/>
    <w:rsid w:val="003541E3"/>
    <w:rsid w:val="003542C2"/>
    <w:rsid w:val="0035441C"/>
    <w:rsid w:val="003546B9"/>
    <w:rsid w:val="00354726"/>
    <w:rsid w:val="0035545F"/>
    <w:rsid w:val="00355529"/>
    <w:rsid w:val="0035579A"/>
    <w:rsid w:val="00355AA1"/>
    <w:rsid w:val="0035609E"/>
    <w:rsid w:val="00356133"/>
    <w:rsid w:val="00356158"/>
    <w:rsid w:val="003561C4"/>
    <w:rsid w:val="003565A8"/>
    <w:rsid w:val="003565C5"/>
    <w:rsid w:val="0035665E"/>
    <w:rsid w:val="003566EA"/>
    <w:rsid w:val="00356D91"/>
    <w:rsid w:val="003570BF"/>
    <w:rsid w:val="003571C3"/>
    <w:rsid w:val="00357336"/>
    <w:rsid w:val="00357A7D"/>
    <w:rsid w:val="00357A8E"/>
    <w:rsid w:val="00357B5E"/>
    <w:rsid w:val="00357C51"/>
    <w:rsid w:val="00357E2B"/>
    <w:rsid w:val="00360118"/>
    <w:rsid w:val="00360421"/>
    <w:rsid w:val="003607A2"/>
    <w:rsid w:val="00360800"/>
    <w:rsid w:val="00360878"/>
    <w:rsid w:val="003609D1"/>
    <w:rsid w:val="0036101B"/>
    <w:rsid w:val="00361273"/>
    <w:rsid w:val="00361431"/>
    <w:rsid w:val="00361518"/>
    <w:rsid w:val="00361809"/>
    <w:rsid w:val="00361B79"/>
    <w:rsid w:val="00361BF0"/>
    <w:rsid w:val="00361C8A"/>
    <w:rsid w:val="00361F1E"/>
    <w:rsid w:val="00362172"/>
    <w:rsid w:val="003625D2"/>
    <w:rsid w:val="0036262E"/>
    <w:rsid w:val="00362757"/>
    <w:rsid w:val="00362950"/>
    <w:rsid w:val="003629CC"/>
    <w:rsid w:val="00362BBC"/>
    <w:rsid w:val="00362CA3"/>
    <w:rsid w:val="00362D93"/>
    <w:rsid w:val="00363310"/>
    <w:rsid w:val="00363349"/>
    <w:rsid w:val="0036338C"/>
    <w:rsid w:val="0036362D"/>
    <w:rsid w:val="003636C0"/>
    <w:rsid w:val="00363A6A"/>
    <w:rsid w:val="0036405A"/>
    <w:rsid w:val="003640B4"/>
    <w:rsid w:val="00364462"/>
    <w:rsid w:val="00364F0E"/>
    <w:rsid w:val="00365035"/>
    <w:rsid w:val="00365253"/>
    <w:rsid w:val="0036555D"/>
    <w:rsid w:val="003659E7"/>
    <w:rsid w:val="00365C58"/>
    <w:rsid w:val="00365CFB"/>
    <w:rsid w:val="00365D35"/>
    <w:rsid w:val="00365EFA"/>
    <w:rsid w:val="0036611F"/>
    <w:rsid w:val="00366896"/>
    <w:rsid w:val="00366F14"/>
    <w:rsid w:val="00367024"/>
    <w:rsid w:val="0036709D"/>
    <w:rsid w:val="003673B0"/>
    <w:rsid w:val="00367912"/>
    <w:rsid w:val="0036791C"/>
    <w:rsid w:val="00367D0C"/>
    <w:rsid w:val="00370128"/>
    <w:rsid w:val="003701D7"/>
    <w:rsid w:val="003705F6"/>
    <w:rsid w:val="003710FE"/>
    <w:rsid w:val="00371148"/>
    <w:rsid w:val="00371423"/>
    <w:rsid w:val="0037156B"/>
    <w:rsid w:val="0037177F"/>
    <w:rsid w:val="00371A56"/>
    <w:rsid w:val="00372227"/>
    <w:rsid w:val="003724A9"/>
    <w:rsid w:val="0037258B"/>
    <w:rsid w:val="0037291C"/>
    <w:rsid w:val="00372C79"/>
    <w:rsid w:val="00372E79"/>
    <w:rsid w:val="003734D4"/>
    <w:rsid w:val="00373635"/>
    <w:rsid w:val="00373949"/>
    <w:rsid w:val="00373A3F"/>
    <w:rsid w:val="00373C4E"/>
    <w:rsid w:val="0037405E"/>
    <w:rsid w:val="003742F5"/>
    <w:rsid w:val="00374312"/>
    <w:rsid w:val="00374382"/>
    <w:rsid w:val="003743A0"/>
    <w:rsid w:val="003743F4"/>
    <w:rsid w:val="003744B2"/>
    <w:rsid w:val="003747CC"/>
    <w:rsid w:val="00374A70"/>
    <w:rsid w:val="00374BBF"/>
    <w:rsid w:val="00374C26"/>
    <w:rsid w:val="00374F94"/>
    <w:rsid w:val="00375310"/>
    <w:rsid w:val="00375C69"/>
    <w:rsid w:val="00375FD1"/>
    <w:rsid w:val="00375FF0"/>
    <w:rsid w:val="00376271"/>
    <w:rsid w:val="00376558"/>
    <w:rsid w:val="003765AF"/>
    <w:rsid w:val="0037666E"/>
    <w:rsid w:val="0037679E"/>
    <w:rsid w:val="0037691F"/>
    <w:rsid w:val="00376930"/>
    <w:rsid w:val="00376A0B"/>
    <w:rsid w:val="00376A2B"/>
    <w:rsid w:val="00376BA5"/>
    <w:rsid w:val="00376DF5"/>
    <w:rsid w:val="00377005"/>
    <w:rsid w:val="0037705C"/>
    <w:rsid w:val="003770ED"/>
    <w:rsid w:val="0037729F"/>
    <w:rsid w:val="003773F2"/>
    <w:rsid w:val="003775D5"/>
    <w:rsid w:val="00377758"/>
    <w:rsid w:val="00377D09"/>
    <w:rsid w:val="00377DAA"/>
    <w:rsid w:val="00378E36"/>
    <w:rsid w:val="00380264"/>
    <w:rsid w:val="00380325"/>
    <w:rsid w:val="0038040B"/>
    <w:rsid w:val="0038045E"/>
    <w:rsid w:val="00380C56"/>
    <w:rsid w:val="00380C8C"/>
    <w:rsid w:val="00380DA5"/>
    <w:rsid w:val="00381C5D"/>
    <w:rsid w:val="0038216E"/>
    <w:rsid w:val="0038248A"/>
    <w:rsid w:val="003825E3"/>
    <w:rsid w:val="0038262A"/>
    <w:rsid w:val="00382657"/>
    <w:rsid w:val="00382861"/>
    <w:rsid w:val="00382BDF"/>
    <w:rsid w:val="00382F45"/>
    <w:rsid w:val="00382F67"/>
    <w:rsid w:val="00383131"/>
    <w:rsid w:val="0038360E"/>
    <w:rsid w:val="003837EC"/>
    <w:rsid w:val="00383CF0"/>
    <w:rsid w:val="00383E1A"/>
    <w:rsid w:val="003843BE"/>
    <w:rsid w:val="003850FD"/>
    <w:rsid w:val="003851AE"/>
    <w:rsid w:val="003853FB"/>
    <w:rsid w:val="00385565"/>
    <w:rsid w:val="00385747"/>
    <w:rsid w:val="00385940"/>
    <w:rsid w:val="00385B33"/>
    <w:rsid w:val="00385CF9"/>
    <w:rsid w:val="0038614E"/>
    <w:rsid w:val="00386393"/>
    <w:rsid w:val="0038666F"/>
    <w:rsid w:val="00386BB8"/>
    <w:rsid w:val="00386F3F"/>
    <w:rsid w:val="00387062"/>
    <w:rsid w:val="0038708D"/>
    <w:rsid w:val="003870AF"/>
    <w:rsid w:val="00387183"/>
    <w:rsid w:val="00387B86"/>
    <w:rsid w:val="0039007C"/>
    <w:rsid w:val="00390473"/>
    <w:rsid w:val="00390831"/>
    <w:rsid w:val="003909CE"/>
    <w:rsid w:val="003915C6"/>
    <w:rsid w:val="003915E3"/>
    <w:rsid w:val="0039177F"/>
    <w:rsid w:val="00391FD8"/>
    <w:rsid w:val="0039207A"/>
    <w:rsid w:val="0039240C"/>
    <w:rsid w:val="00392EE3"/>
    <w:rsid w:val="00392F6A"/>
    <w:rsid w:val="00392FB7"/>
    <w:rsid w:val="003931CC"/>
    <w:rsid w:val="0039396B"/>
    <w:rsid w:val="00393A76"/>
    <w:rsid w:val="00393AF9"/>
    <w:rsid w:val="00393C87"/>
    <w:rsid w:val="00394418"/>
    <w:rsid w:val="0039470B"/>
    <w:rsid w:val="0039488F"/>
    <w:rsid w:val="003949DB"/>
    <w:rsid w:val="00394D77"/>
    <w:rsid w:val="003956CF"/>
    <w:rsid w:val="00395B5E"/>
    <w:rsid w:val="00395E10"/>
    <w:rsid w:val="00395F40"/>
    <w:rsid w:val="00396604"/>
    <w:rsid w:val="00396B59"/>
    <w:rsid w:val="00396C4A"/>
    <w:rsid w:val="00396F1B"/>
    <w:rsid w:val="00397921"/>
    <w:rsid w:val="00397B94"/>
    <w:rsid w:val="003A0509"/>
    <w:rsid w:val="003A0762"/>
    <w:rsid w:val="003A0878"/>
    <w:rsid w:val="003A09D6"/>
    <w:rsid w:val="003A0ADA"/>
    <w:rsid w:val="003A0C05"/>
    <w:rsid w:val="003A10D6"/>
    <w:rsid w:val="003A1503"/>
    <w:rsid w:val="003A168E"/>
    <w:rsid w:val="003A1C1D"/>
    <w:rsid w:val="003A1C7B"/>
    <w:rsid w:val="003A1DAD"/>
    <w:rsid w:val="003A1DFA"/>
    <w:rsid w:val="003A1E9B"/>
    <w:rsid w:val="003A2090"/>
    <w:rsid w:val="003A254D"/>
    <w:rsid w:val="003A294F"/>
    <w:rsid w:val="003A2A2B"/>
    <w:rsid w:val="003A2B65"/>
    <w:rsid w:val="003A2CD8"/>
    <w:rsid w:val="003A2E89"/>
    <w:rsid w:val="003A3178"/>
    <w:rsid w:val="003A35D4"/>
    <w:rsid w:val="003A37F3"/>
    <w:rsid w:val="003A3D1B"/>
    <w:rsid w:val="003A3D43"/>
    <w:rsid w:val="003A3DC9"/>
    <w:rsid w:val="003A418B"/>
    <w:rsid w:val="003A44AE"/>
    <w:rsid w:val="003A44D5"/>
    <w:rsid w:val="003A46CC"/>
    <w:rsid w:val="003A48B7"/>
    <w:rsid w:val="003A4ACC"/>
    <w:rsid w:val="003A4F4A"/>
    <w:rsid w:val="003A541F"/>
    <w:rsid w:val="003A57DD"/>
    <w:rsid w:val="003A5AEF"/>
    <w:rsid w:val="003A6078"/>
    <w:rsid w:val="003A6236"/>
    <w:rsid w:val="003A6484"/>
    <w:rsid w:val="003A673C"/>
    <w:rsid w:val="003A6AF7"/>
    <w:rsid w:val="003A6C32"/>
    <w:rsid w:val="003A7036"/>
    <w:rsid w:val="003A716D"/>
    <w:rsid w:val="003A717B"/>
    <w:rsid w:val="003A75E3"/>
    <w:rsid w:val="003A76AB"/>
    <w:rsid w:val="003A7A85"/>
    <w:rsid w:val="003A7E26"/>
    <w:rsid w:val="003A7E33"/>
    <w:rsid w:val="003A7E39"/>
    <w:rsid w:val="003B017E"/>
    <w:rsid w:val="003B032F"/>
    <w:rsid w:val="003B038F"/>
    <w:rsid w:val="003B080F"/>
    <w:rsid w:val="003B0840"/>
    <w:rsid w:val="003B09E5"/>
    <w:rsid w:val="003B0B4B"/>
    <w:rsid w:val="003B0D2D"/>
    <w:rsid w:val="003B0E6E"/>
    <w:rsid w:val="003B1222"/>
    <w:rsid w:val="003B13EB"/>
    <w:rsid w:val="003B19DE"/>
    <w:rsid w:val="003B1A2E"/>
    <w:rsid w:val="003B1C3D"/>
    <w:rsid w:val="003B1C47"/>
    <w:rsid w:val="003B205C"/>
    <w:rsid w:val="003B24F4"/>
    <w:rsid w:val="003B283D"/>
    <w:rsid w:val="003B2A1E"/>
    <w:rsid w:val="003B2FE6"/>
    <w:rsid w:val="003B3587"/>
    <w:rsid w:val="003B3A9D"/>
    <w:rsid w:val="003B489B"/>
    <w:rsid w:val="003B4F3F"/>
    <w:rsid w:val="003B5088"/>
    <w:rsid w:val="003B5270"/>
    <w:rsid w:val="003B5290"/>
    <w:rsid w:val="003B58C2"/>
    <w:rsid w:val="003B629A"/>
    <w:rsid w:val="003B62F2"/>
    <w:rsid w:val="003B6B5F"/>
    <w:rsid w:val="003B6D75"/>
    <w:rsid w:val="003B7335"/>
    <w:rsid w:val="003B7504"/>
    <w:rsid w:val="003B75B3"/>
    <w:rsid w:val="003B7AF2"/>
    <w:rsid w:val="003C0695"/>
    <w:rsid w:val="003C0C70"/>
    <w:rsid w:val="003C1274"/>
    <w:rsid w:val="003C160A"/>
    <w:rsid w:val="003C2062"/>
    <w:rsid w:val="003C22BA"/>
    <w:rsid w:val="003C236B"/>
    <w:rsid w:val="003C23D6"/>
    <w:rsid w:val="003C2564"/>
    <w:rsid w:val="003C26CB"/>
    <w:rsid w:val="003C275C"/>
    <w:rsid w:val="003C2A26"/>
    <w:rsid w:val="003C3475"/>
    <w:rsid w:val="003C35CB"/>
    <w:rsid w:val="003C36AD"/>
    <w:rsid w:val="003C36C0"/>
    <w:rsid w:val="003C3F43"/>
    <w:rsid w:val="003C40D9"/>
    <w:rsid w:val="003C424E"/>
    <w:rsid w:val="003C45A0"/>
    <w:rsid w:val="003C46A2"/>
    <w:rsid w:val="003C48D0"/>
    <w:rsid w:val="003C4BC6"/>
    <w:rsid w:val="003C4BDC"/>
    <w:rsid w:val="003C4EAE"/>
    <w:rsid w:val="003C4F9A"/>
    <w:rsid w:val="003C5364"/>
    <w:rsid w:val="003C5374"/>
    <w:rsid w:val="003C578C"/>
    <w:rsid w:val="003C5C16"/>
    <w:rsid w:val="003C5C78"/>
    <w:rsid w:val="003C62FC"/>
    <w:rsid w:val="003C6523"/>
    <w:rsid w:val="003C69BD"/>
    <w:rsid w:val="003C70FB"/>
    <w:rsid w:val="003C73D2"/>
    <w:rsid w:val="003C74E5"/>
    <w:rsid w:val="003C781D"/>
    <w:rsid w:val="003C794F"/>
    <w:rsid w:val="003C7F9D"/>
    <w:rsid w:val="003C7FA8"/>
    <w:rsid w:val="003D0021"/>
    <w:rsid w:val="003D02D5"/>
    <w:rsid w:val="003D0523"/>
    <w:rsid w:val="003D093D"/>
    <w:rsid w:val="003D098E"/>
    <w:rsid w:val="003D0C9F"/>
    <w:rsid w:val="003D0E1A"/>
    <w:rsid w:val="003D1297"/>
    <w:rsid w:val="003D1576"/>
    <w:rsid w:val="003D171A"/>
    <w:rsid w:val="003D1F72"/>
    <w:rsid w:val="003D2262"/>
    <w:rsid w:val="003D257C"/>
    <w:rsid w:val="003D2620"/>
    <w:rsid w:val="003D2886"/>
    <w:rsid w:val="003D2B65"/>
    <w:rsid w:val="003D312C"/>
    <w:rsid w:val="003D357C"/>
    <w:rsid w:val="003D3832"/>
    <w:rsid w:val="003D3AF3"/>
    <w:rsid w:val="003D3DC7"/>
    <w:rsid w:val="003D41E7"/>
    <w:rsid w:val="003D42BA"/>
    <w:rsid w:val="003D45FB"/>
    <w:rsid w:val="003D46CF"/>
    <w:rsid w:val="003D491C"/>
    <w:rsid w:val="003D4BBF"/>
    <w:rsid w:val="003D4F3D"/>
    <w:rsid w:val="003D5043"/>
    <w:rsid w:val="003D5076"/>
    <w:rsid w:val="003D5315"/>
    <w:rsid w:val="003D53E8"/>
    <w:rsid w:val="003D5435"/>
    <w:rsid w:val="003D5861"/>
    <w:rsid w:val="003D5CC4"/>
    <w:rsid w:val="003D5ED0"/>
    <w:rsid w:val="003D6621"/>
    <w:rsid w:val="003D67C2"/>
    <w:rsid w:val="003D6890"/>
    <w:rsid w:val="003D6C8C"/>
    <w:rsid w:val="003D6F57"/>
    <w:rsid w:val="003D73DD"/>
    <w:rsid w:val="003D7589"/>
    <w:rsid w:val="003D793A"/>
    <w:rsid w:val="003D7AE0"/>
    <w:rsid w:val="003DAB80"/>
    <w:rsid w:val="003E0396"/>
    <w:rsid w:val="003E072E"/>
    <w:rsid w:val="003E097E"/>
    <w:rsid w:val="003E0BE5"/>
    <w:rsid w:val="003E0D85"/>
    <w:rsid w:val="003E1623"/>
    <w:rsid w:val="003E1631"/>
    <w:rsid w:val="003E17F8"/>
    <w:rsid w:val="003E1DFB"/>
    <w:rsid w:val="003E2330"/>
    <w:rsid w:val="003E253E"/>
    <w:rsid w:val="003E2593"/>
    <w:rsid w:val="003E284C"/>
    <w:rsid w:val="003E2DB5"/>
    <w:rsid w:val="003E2EAB"/>
    <w:rsid w:val="003E2ECF"/>
    <w:rsid w:val="003E3108"/>
    <w:rsid w:val="003E313F"/>
    <w:rsid w:val="003E32BB"/>
    <w:rsid w:val="003E3DA9"/>
    <w:rsid w:val="003E3EBB"/>
    <w:rsid w:val="003E42E7"/>
    <w:rsid w:val="003E431F"/>
    <w:rsid w:val="003E45FD"/>
    <w:rsid w:val="003E472D"/>
    <w:rsid w:val="003E476E"/>
    <w:rsid w:val="003E49E9"/>
    <w:rsid w:val="003E4BFE"/>
    <w:rsid w:val="003E4D2A"/>
    <w:rsid w:val="003E4EAE"/>
    <w:rsid w:val="003E52DB"/>
    <w:rsid w:val="003E57F7"/>
    <w:rsid w:val="003E59D6"/>
    <w:rsid w:val="003E5D78"/>
    <w:rsid w:val="003E5DEF"/>
    <w:rsid w:val="003E6271"/>
    <w:rsid w:val="003E65F1"/>
    <w:rsid w:val="003E65FE"/>
    <w:rsid w:val="003E66A1"/>
    <w:rsid w:val="003E6E2B"/>
    <w:rsid w:val="003E7594"/>
    <w:rsid w:val="003E761C"/>
    <w:rsid w:val="003E785C"/>
    <w:rsid w:val="003E798E"/>
    <w:rsid w:val="003E7A7D"/>
    <w:rsid w:val="003E7B60"/>
    <w:rsid w:val="003E7CA4"/>
    <w:rsid w:val="003F0326"/>
    <w:rsid w:val="003F0417"/>
    <w:rsid w:val="003F08DC"/>
    <w:rsid w:val="003F0A45"/>
    <w:rsid w:val="003F0B00"/>
    <w:rsid w:val="003F0EDB"/>
    <w:rsid w:val="003F105A"/>
    <w:rsid w:val="003F146B"/>
    <w:rsid w:val="003F1546"/>
    <w:rsid w:val="003F180A"/>
    <w:rsid w:val="003F1B2C"/>
    <w:rsid w:val="003F1BDA"/>
    <w:rsid w:val="003F1D8F"/>
    <w:rsid w:val="003F1DBC"/>
    <w:rsid w:val="003F1E80"/>
    <w:rsid w:val="003F1F22"/>
    <w:rsid w:val="003F1F70"/>
    <w:rsid w:val="003F26B5"/>
    <w:rsid w:val="003F29AC"/>
    <w:rsid w:val="003F2BF9"/>
    <w:rsid w:val="003F2DA8"/>
    <w:rsid w:val="003F2DC9"/>
    <w:rsid w:val="003F2E51"/>
    <w:rsid w:val="003F2F2A"/>
    <w:rsid w:val="003F329D"/>
    <w:rsid w:val="003F38DD"/>
    <w:rsid w:val="003F3ADC"/>
    <w:rsid w:val="003F3CBB"/>
    <w:rsid w:val="003F43F3"/>
    <w:rsid w:val="003F46DA"/>
    <w:rsid w:val="003F4849"/>
    <w:rsid w:val="003F4BFE"/>
    <w:rsid w:val="003F4C31"/>
    <w:rsid w:val="003F57D8"/>
    <w:rsid w:val="003F5BC3"/>
    <w:rsid w:val="003F5D55"/>
    <w:rsid w:val="003F5F02"/>
    <w:rsid w:val="003F61BC"/>
    <w:rsid w:val="003F65FC"/>
    <w:rsid w:val="003F663D"/>
    <w:rsid w:val="003F6A60"/>
    <w:rsid w:val="003F6EFE"/>
    <w:rsid w:val="003F6FA9"/>
    <w:rsid w:val="003F7244"/>
    <w:rsid w:val="003F7336"/>
    <w:rsid w:val="003F7724"/>
    <w:rsid w:val="003F7803"/>
    <w:rsid w:val="003F7C96"/>
    <w:rsid w:val="00400243"/>
    <w:rsid w:val="00400331"/>
    <w:rsid w:val="00400420"/>
    <w:rsid w:val="00400649"/>
    <w:rsid w:val="004006E4"/>
    <w:rsid w:val="0040072D"/>
    <w:rsid w:val="0040092F"/>
    <w:rsid w:val="00400C53"/>
    <w:rsid w:val="00401102"/>
    <w:rsid w:val="00401284"/>
    <w:rsid w:val="0040128B"/>
    <w:rsid w:val="004018BF"/>
    <w:rsid w:val="00401ABF"/>
    <w:rsid w:val="00401E2F"/>
    <w:rsid w:val="00401F83"/>
    <w:rsid w:val="004027B5"/>
    <w:rsid w:val="00402827"/>
    <w:rsid w:val="004029A1"/>
    <w:rsid w:val="004029E8"/>
    <w:rsid w:val="00402C49"/>
    <w:rsid w:val="00402FD5"/>
    <w:rsid w:val="004039E5"/>
    <w:rsid w:val="00403B74"/>
    <w:rsid w:val="004047C8"/>
    <w:rsid w:val="0040497E"/>
    <w:rsid w:val="00404EF8"/>
    <w:rsid w:val="00405897"/>
    <w:rsid w:val="0040617E"/>
    <w:rsid w:val="004064F0"/>
    <w:rsid w:val="004069C0"/>
    <w:rsid w:val="00406B27"/>
    <w:rsid w:val="00406F3E"/>
    <w:rsid w:val="004078FB"/>
    <w:rsid w:val="00407C2C"/>
    <w:rsid w:val="00410406"/>
    <w:rsid w:val="00410692"/>
    <w:rsid w:val="00411156"/>
    <w:rsid w:val="0041120B"/>
    <w:rsid w:val="004112A1"/>
    <w:rsid w:val="0041153B"/>
    <w:rsid w:val="00411BBE"/>
    <w:rsid w:val="00411BFC"/>
    <w:rsid w:val="00411CB9"/>
    <w:rsid w:val="00411CED"/>
    <w:rsid w:val="00411E49"/>
    <w:rsid w:val="00412203"/>
    <w:rsid w:val="00412388"/>
    <w:rsid w:val="00412432"/>
    <w:rsid w:val="0041269C"/>
    <w:rsid w:val="004129FF"/>
    <w:rsid w:val="004136A5"/>
    <w:rsid w:val="00413891"/>
    <w:rsid w:val="004138AB"/>
    <w:rsid w:val="004143A3"/>
    <w:rsid w:val="00414593"/>
    <w:rsid w:val="004149AD"/>
    <w:rsid w:val="00414DB5"/>
    <w:rsid w:val="0041510A"/>
    <w:rsid w:val="0041525D"/>
    <w:rsid w:val="00415D6E"/>
    <w:rsid w:val="00416079"/>
    <w:rsid w:val="0041629C"/>
    <w:rsid w:val="0041695F"/>
    <w:rsid w:val="00416DA5"/>
    <w:rsid w:val="00416EF4"/>
    <w:rsid w:val="0041709F"/>
    <w:rsid w:val="00417377"/>
    <w:rsid w:val="00417543"/>
    <w:rsid w:val="00417822"/>
    <w:rsid w:val="00417C40"/>
    <w:rsid w:val="00419097"/>
    <w:rsid w:val="00420282"/>
    <w:rsid w:val="00420337"/>
    <w:rsid w:val="00420640"/>
    <w:rsid w:val="00420683"/>
    <w:rsid w:val="004206BA"/>
    <w:rsid w:val="004206F0"/>
    <w:rsid w:val="00420902"/>
    <w:rsid w:val="00420907"/>
    <w:rsid w:val="00420CD9"/>
    <w:rsid w:val="00420EEE"/>
    <w:rsid w:val="00421216"/>
    <w:rsid w:val="0042127F"/>
    <w:rsid w:val="004213AE"/>
    <w:rsid w:val="00421925"/>
    <w:rsid w:val="00421E65"/>
    <w:rsid w:val="00422054"/>
    <w:rsid w:val="004221C9"/>
    <w:rsid w:val="00422417"/>
    <w:rsid w:val="004224DE"/>
    <w:rsid w:val="00422500"/>
    <w:rsid w:val="004226AF"/>
    <w:rsid w:val="0042270F"/>
    <w:rsid w:val="00422815"/>
    <w:rsid w:val="0042293E"/>
    <w:rsid w:val="00422E33"/>
    <w:rsid w:val="00423495"/>
    <w:rsid w:val="004234DE"/>
    <w:rsid w:val="004237FE"/>
    <w:rsid w:val="00423F3B"/>
    <w:rsid w:val="00424233"/>
    <w:rsid w:val="0042461C"/>
    <w:rsid w:val="0042484D"/>
    <w:rsid w:val="00424D99"/>
    <w:rsid w:val="00424E12"/>
    <w:rsid w:val="00425677"/>
    <w:rsid w:val="00425931"/>
    <w:rsid w:val="00425B01"/>
    <w:rsid w:val="004260B5"/>
    <w:rsid w:val="00426813"/>
    <w:rsid w:val="0042693D"/>
    <w:rsid w:val="00426956"/>
    <w:rsid w:val="004273C8"/>
    <w:rsid w:val="004276DC"/>
    <w:rsid w:val="004277F2"/>
    <w:rsid w:val="00427D41"/>
    <w:rsid w:val="00430060"/>
    <w:rsid w:val="0043013C"/>
    <w:rsid w:val="00430805"/>
    <w:rsid w:val="00430886"/>
    <w:rsid w:val="00430BE0"/>
    <w:rsid w:val="004316EB"/>
    <w:rsid w:val="00431791"/>
    <w:rsid w:val="004317A7"/>
    <w:rsid w:val="00431C92"/>
    <w:rsid w:val="004325D4"/>
    <w:rsid w:val="00432A08"/>
    <w:rsid w:val="00432A9C"/>
    <w:rsid w:val="00432D54"/>
    <w:rsid w:val="00433341"/>
    <w:rsid w:val="0043342C"/>
    <w:rsid w:val="0043355D"/>
    <w:rsid w:val="004338A8"/>
    <w:rsid w:val="004338CC"/>
    <w:rsid w:val="00433C63"/>
    <w:rsid w:val="00433CE5"/>
    <w:rsid w:val="004340A8"/>
    <w:rsid w:val="004346F6"/>
    <w:rsid w:val="004347F0"/>
    <w:rsid w:val="00434945"/>
    <w:rsid w:val="0043496E"/>
    <w:rsid w:val="00434A43"/>
    <w:rsid w:val="00434D14"/>
    <w:rsid w:val="00434D2B"/>
    <w:rsid w:val="00434DB7"/>
    <w:rsid w:val="0043527D"/>
    <w:rsid w:val="004354DD"/>
    <w:rsid w:val="00435653"/>
    <w:rsid w:val="004356CF"/>
    <w:rsid w:val="004357B7"/>
    <w:rsid w:val="00435FE0"/>
    <w:rsid w:val="0043655F"/>
    <w:rsid w:val="0043686D"/>
    <w:rsid w:val="00437AAC"/>
    <w:rsid w:val="00437B75"/>
    <w:rsid w:val="00437D16"/>
    <w:rsid w:val="00437D52"/>
    <w:rsid w:val="0044010A"/>
    <w:rsid w:val="004403CD"/>
    <w:rsid w:val="00440498"/>
    <w:rsid w:val="00440556"/>
    <w:rsid w:val="00440800"/>
    <w:rsid w:val="00440CCB"/>
    <w:rsid w:val="00440CCF"/>
    <w:rsid w:val="00441262"/>
    <w:rsid w:val="00441358"/>
    <w:rsid w:val="0044169F"/>
    <w:rsid w:val="00441757"/>
    <w:rsid w:val="00441D9D"/>
    <w:rsid w:val="00441F66"/>
    <w:rsid w:val="004421F8"/>
    <w:rsid w:val="004423D2"/>
    <w:rsid w:val="00442E9C"/>
    <w:rsid w:val="00443056"/>
    <w:rsid w:val="004430F6"/>
    <w:rsid w:val="0044324B"/>
    <w:rsid w:val="004433FF"/>
    <w:rsid w:val="00443491"/>
    <w:rsid w:val="004435AC"/>
    <w:rsid w:val="00443C94"/>
    <w:rsid w:val="004442CF"/>
    <w:rsid w:val="00444994"/>
    <w:rsid w:val="00444F6B"/>
    <w:rsid w:val="00444F91"/>
    <w:rsid w:val="00445324"/>
    <w:rsid w:val="0044538E"/>
    <w:rsid w:val="00445A07"/>
    <w:rsid w:val="00445CB5"/>
    <w:rsid w:val="00446017"/>
    <w:rsid w:val="004462DB"/>
    <w:rsid w:val="0044668E"/>
    <w:rsid w:val="004466D9"/>
    <w:rsid w:val="00446AB6"/>
    <w:rsid w:val="00446E04"/>
    <w:rsid w:val="00446F38"/>
    <w:rsid w:val="00446F65"/>
    <w:rsid w:val="00447BE5"/>
    <w:rsid w:val="00447DC1"/>
    <w:rsid w:val="0045013E"/>
    <w:rsid w:val="00450212"/>
    <w:rsid w:val="004505B6"/>
    <w:rsid w:val="004506CB"/>
    <w:rsid w:val="00450B4C"/>
    <w:rsid w:val="00450C07"/>
    <w:rsid w:val="00450D41"/>
    <w:rsid w:val="00450D5D"/>
    <w:rsid w:val="00450DEB"/>
    <w:rsid w:val="0045111C"/>
    <w:rsid w:val="00451489"/>
    <w:rsid w:val="004514FD"/>
    <w:rsid w:val="004515CC"/>
    <w:rsid w:val="0045161C"/>
    <w:rsid w:val="004519AC"/>
    <w:rsid w:val="004519D1"/>
    <w:rsid w:val="00451B5B"/>
    <w:rsid w:val="0045210A"/>
    <w:rsid w:val="004521D1"/>
    <w:rsid w:val="00452C11"/>
    <w:rsid w:val="00452CA2"/>
    <w:rsid w:val="0045309C"/>
    <w:rsid w:val="00453985"/>
    <w:rsid w:val="00453E67"/>
    <w:rsid w:val="0045421E"/>
    <w:rsid w:val="0045443D"/>
    <w:rsid w:val="00454866"/>
    <w:rsid w:val="00454B5F"/>
    <w:rsid w:val="00454FEB"/>
    <w:rsid w:val="0045516E"/>
    <w:rsid w:val="0045545C"/>
    <w:rsid w:val="00455715"/>
    <w:rsid w:val="00455C6D"/>
    <w:rsid w:val="00455D38"/>
    <w:rsid w:val="00455F19"/>
    <w:rsid w:val="0045622C"/>
    <w:rsid w:val="004564D3"/>
    <w:rsid w:val="00456B6F"/>
    <w:rsid w:val="00456E0A"/>
    <w:rsid w:val="0045727D"/>
    <w:rsid w:val="0045737A"/>
    <w:rsid w:val="00457408"/>
    <w:rsid w:val="004575DD"/>
    <w:rsid w:val="00457EC5"/>
    <w:rsid w:val="004600D4"/>
    <w:rsid w:val="004606CA"/>
    <w:rsid w:val="004606E7"/>
    <w:rsid w:val="00460A1C"/>
    <w:rsid w:val="00460AB0"/>
    <w:rsid w:val="00460AC0"/>
    <w:rsid w:val="00460EE0"/>
    <w:rsid w:val="00460FF1"/>
    <w:rsid w:val="004612B8"/>
    <w:rsid w:val="00461373"/>
    <w:rsid w:val="004615EF"/>
    <w:rsid w:val="00461A27"/>
    <w:rsid w:val="00461A8E"/>
    <w:rsid w:val="00461CF8"/>
    <w:rsid w:val="00461D86"/>
    <w:rsid w:val="0046213F"/>
    <w:rsid w:val="00462A42"/>
    <w:rsid w:val="00462B6A"/>
    <w:rsid w:val="00462BBA"/>
    <w:rsid w:val="004631AC"/>
    <w:rsid w:val="0046340B"/>
    <w:rsid w:val="00463550"/>
    <w:rsid w:val="00463609"/>
    <w:rsid w:val="00463721"/>
    <w:rsid w:val="00463C3C"/>
    <w:rsid w:val="00463D94"/>
    <w:rsid w:val="004642F1"/>
    <w:rsid w:val="00465150"/>
    <w:rsid w:val="0046552E"/>
    <w:rsid w:val="0046562D"/>
    <w:rsid w:val="0046569B"/>
    <w:rsid w:val="00465772"/>
    <w:rsid w:val="0046584A"/>
    <w:rsid w:val="0046616C"/>
    <w:rsid w:val="004662A4"/>
    <w:rsid w:val="004665B1"/>
    <w:rsid w:val="0046727B"/>
    <w:rsid w:val="0046758A"/>
    <w:rsid w:val="00467606"/>
    <w:rsid w:val="00467F2E"/>
    <w:rsid w:val="004703D2"/>
    <w:rsid w:val="00470546"/>
    <w:rsid w:val="00470A63"/>
    <w:rsid w:val="00470CAD"/>
    <w:rsid w:val="00470CD0"/>
    <w:rsid w:val="00470E06"/>
    <w:rsid w:val="00471196"/>
    <w:rsid w:val="004712FB"/>
    <w:rsid w:val="004717E9"/>
    <w:rsid w:val="00471B16"/>
    <w:rsid w:val="00471BB7"/>
    <w:rsid w:val="00471C96"/>
    <w:rsid w:val="00471F26"/>
    <w:rsid w:val="004720C9"/>
    <w:rsid w:val="00472424"/>
    <w:rsid w:val="0047244F"/>
    <w:rsid w:val="004725FE"/>
    <w:rsid w:val="00472995"/>
    <w:rsid w:val="00472C5A"/>
    <w:rsid w:val="00472CB3"/>
    <w:rsid w:val="00472DB1"/>
    <w:rsid w:val="00472EFF"/>
    <w:rsid w:val="00473140"/>
    <w:rsid w:val="00473694"/>
    <w:rsid w:val="0047392B"/>
    <w:rsid w:val="00473ADF"/>
    <w:rsid w:val="00473BDF"/>
    <w:rsid w:val="00474063"/>
    <w:rsid w:val="004741A6"/>
    <w:rsid w:val="004746C8"/>
    <w:rsid w:val="004748E1"/>
    <w:rsid w:val="004752FB"/>
    <w:rsid w:val="00475554"/>
    <w:rsid w:val="00475BB1"/>
    <w:rsid w:val="00475F30"/>
    <w:rsid w:val="004763EC"/>
    <w:rsid w:val="00476793"/>
    <w:rsid w:val="004769F1"/>
    <w:rsid w:val="00476A2E"/>
    <w:rsid w:val="00476A9B"/>
    <w:rsid w:val="00476D43"/>
    <w:rsid w:val="00476FA1"/>
    <w:rsid w:val="0047785B"/>
    <w:rsid w:val="0047C10F"/>
    <w:rsid w:val="0047CC35"/>
    <w:rsid w:val="00480080"/>
    <w:rsid w:val="0048016D"/>
    <w:rsid w:val="004802E9"/>
    <w:rsid w:val="004803FF"/>
    <w:rsid w:val="004806ED"/>
    <w:rsid w:val="0048114A"/>
    <w:rsid w:val="00481489"/>
    <w:rsid w:val="004816E9"/>
    <w:rsid w:val="004818B6"/>
    <w:rsid w:val="0048197D"/>
    <w:rsid w:val="00481B2A"/>
    <w:rsid w:val="00481F9C"/>
    <w:rsid w:val="00482066"/>
    <w:rsid w:val="00482091"/>
    <w:rsid w:val="00482268"/>
    <w:rsid w:val="004827F1"/>
    <w:rsid w:val="00483019"/>
    <w:rsid w:val="0048308F"/>
    <w:rsid w:val="0048347E"/>
    <w:rsid w:val="0048357F"/>
    <w:rsid w:val="004837E4"/>
    <w:rsid w:val="00483953"/>
    <w:rsid w:val="00483B15"/>
    <w:rsid w:val="00483DA8"/>
    <w:rsid w:val="00483E0F"/>
    <w:rsid w:val="00483E2C"/>
    <w:rsid w:val="00484014"/>
    <w:rsid w:val="0048416D"/>
    <w:rsid w:val="004844D9"/>
    <w:rsid w:val="00484646"/>
    <w:rsid w:val="00484706"/>
    <w:rsid w:val="00484B82"/>
    <w:rsid w:val="00484CE8"/>
    <w:rsid w:val="00485048"/>
    <w:rsid w:val="004851BF"/>
    <w:rsid w:val="00485309"/>
    <w:rsid w:val="004853EF"/>
    <w:rsid w:val="0048548D"/>
    <w:rsid w:val="004854C7"/>
    <w:rsid w:val="00485570"/>
    <w:rsid w:val="004856E6"/>
    <w:rsid w:val="00485792"/>
    <w:rsid w:val="00485993"/>
    <w:rsid w:val="00485A52"/>
    <w:rsid w:val="00485C8B"/>
    <w:rsid w:val="00485E79"/>
    <w:rsid w:val="0048613C"/>
    <w:rsid w:val="0048656F"/>
    <w:rsid w:val="0048679A"/>
    <w:rsid w:val="00486889"/>
    <w:rsid w:val="00486A1B"/>
    <w:rsid w:val="00486D89"/>
    <w:rsid w:val="0048701C"/>
    <w:rsid w:val="0048741B"/>
    <w:rsid w:val="004878CB"/>
    <w:rsid w:val="00487E0F"/>
    <w:rsid w:val="00487E24"/>
    <w:rsid w:val="0049001E"/>
    <w:rsid w:val="00490031"/>
    <w:rsid w:val="004901B7"/>
    <w:rsid w:val="004903AC"/>
    <w:rsid w:val="00490514"/>
    <w:rsid w:val="00490749"/>
    <w:rsid w:val="004907D1"/>
    <w:rsid w:val="00490BEE"/>
    <w:rsid w:val="00490F5A"/>
    <w:rsid w:val="0049100E"/>
    <w:rsid w:val="00491135"/>
    <w:rsid w:val="00491256"/>
    <w:rsid w:val="0049160F"/>
    <w:rsid w:val="00491FB3"/>
    <w:rsid w:val="004920BB"/>
    <w:rsid w:val="00492129"/>
    <w:rsid w:val="00492332"/>
    <w:rsid w:val="00492582"/>
    <w:rsid w:val="0049282F"/>
    <w:rsid w:val="004928CF"/>
    <w:rsid w:val="00492AF5"/>
    <w:rsid w:val="004934AD"/>
    <w:rsid w:val="004935D0"/>
    <w:rsid w:val="0049364C"/>
    <w:rsid w:val="0049365B"/>
    <w:rsid w:val="00493826"/>
    <w:rsid w:val="004938C1"/>
    <w:rsid w:val="004942E6"/>
    <w:rsid w:val="0049434A"/>
    <w:rsid w:val="00494AAE"/>
    <w:rsid w:val="004952BB"/>
    <w:rsid w:val="0049557B"/>
    <w:rsid w:val="004955CC"/>
    <w:rsid w:val="0049573F"/>
    <w:rsid w:val="00495A9D"/>
    <w:rsid w:val="00495D3A"/>
    <w:rsid w:val="0049666F"/>
    <w:rsid w:val="00496679"/>
    <w:rsid w:val="00496AB8"/>
    <w:rsid w:val="00496AED"/>
    <w:rsid w:val="00497247"/>
    <w:rsid w:val="0049748D"/>
    <w:rsid w:val="004976A2"/>
    <w:rsid w:val="0049786D"/>
    <w:rsid w:val="004978C3"/>
    <w:rsid w:val="00497B90"/>
    <w:rsid w:val="00497BEE"/>
    <w:rsid w:val="0049AEC8"/>
    <w:rsid w:val="004A001D"/>
    <w:rsid w:val="004A0262"/>
    <w:rsid w:val="004A03F0"/>
    <w:rsid w:val="004A05BE"/>
    <w:rsid w:val="004A0C68"/>
    <w:rsid w:val="004A0E3D"/>
    <w:rsid w:val="004A1288"/>
    <w:rsid w:val="004A187B"/>
    <w:rsid w:val="004A19B7"/>
    <w:rsid w:val="004A1B84"/>
    <w:rsid w:val="004A24A5"/>
    <w:rsid w:val="004A2686"/>
    <w:rsid w:val="004A27B6"/>
    <w:rsid w:val="004A2D3C"/>
    <w:rsid w:val="004A3456"/>
    <w:rsid w:val="004A36FD"/>
    <w:rsid w:val="004A3A71"/>
    <w:rsid w:val="004A3A81"/>
    <w:rsid w:val="004A4321"/>
    <w:rsid w:val="004A4687"/>
    <w:rsid w:val="004A46AD"/>
    <w:rsid w:val="004A48DF"/>
    <w:rsid w:val="004A490C"/>
    <w:rsid w:val="004A5083"/>
    <w:rsid w:val="004A5523"/>
    <w:rsid w:val="004A55B5"/>
    <w:rsid w:val="004A564F"/>
    <w:rsid w:val="004A5675"/>
    <w:rsid w:val="004A59C1"/>
    <w:rsid w:val="004A5CA8"/>
    <w:rsid w:val="004A5FC1"/>
    <w:rsid w:val="004A6050"/>
    <w:rsid w:val="004A63EF"/>
    <w:rsid w:val="004A6716"/>
    <w:rsid w:val="004A680E"/>
    <w:rsid w:val="004A6903"/>
    <w:rsid w:val="004A6C72"/>
    <w:rsid w:val="004A789E"/>
    <w:rsid w:val="004A7D4A"/>
    <w:rsid w:val="004AB9B7"/>
    <w:rsid w:val="004B0700"/>
    <w:rsid w:val="004B0A72"/>
    <w:rsid w:val="004B113F"/>
    <w:rsid w:val="004B14C7"/>
    <w:rsid w:val="004B14F6"/>
    <w:rsid w:val="004B1E35"/>
    <w:rsid w:val="004B200D"/>
    <w:rsid w:val="004B2922"/>
    <w:rsid w:val="004B29BD"/>
    <w:rsid w:val="004B2A50"/>
    <w:rsid w:val="004B3038"/>
    <w:rsid w:val="004B319B"/>
    <w:rsid w:val="004B32B8"/>
    <w:rsid w:val="004B352D"/>
    <w:rsid w:val="004B38F5"/>
    <w:rsid w:val="004B3A68"/>
    <w:rsid w:val="004B41A9"/>
    <w:rsid w:val="004B453C"/>
    <w:rsid w:val="004B45A5"/>
    <w:rsid w:val="004B47D4"/>
    <w:rsid w:val="004B4832"/>
    <w:rsid w:val="004B48C8"/>
    <w:rsid w:val="004B4AF9"/>
    <w:rsid w:val="004B572B"/>
    <w:rsid w:val="004B5A6B"/>
    <w:rsid w:val="004B5A76"/>
    <w:rsid w:val="004B5AC7"/>
    <w:rsid w:val="004B6962"/>
    <w:rsid w:val="004B6E49"/>
    <w:rsid w:val="004B6EE5"/>
    <w:rsid w:val="004B6FC6"/>
    <w:rsid w:val="004B70BF"/>
    <w:rsid w:val="004B7382"/>
    <w:rsid w:val="004B79C6"/>
    <w:rsid w:val="004B7FBE"/>
    <w:rsid w:val="004C0813"/>
    <w:rsid w:val="004C0A39"/>
    <w:rsid w:val="004C0A61"/>
    <w:rsid w:val="004C0D55"/>
    <w:rsid w:val="004C13B4"/>
    <w:rsid w:val="004C18AD"/>
    <w:rsid w:val="004C1923"/>
    <w:rsid w:val="004C19BC"/>
    <w:rsid w:val="004C1A0E"/>
    <w:rsid w:val="004C202C"/>
    <w:rsid w:val="004C218C"/>
    <w:rsid w:val="004C21E5"/>
    <w:rsid w:val="004C2AFF"/>
    <w:rsid w:val="004C2F66"/>
    <w:rsid w:val="004C2F68"/>
    <w:rsid w:val="004C2FE7"/>
    <w:rsid w:val="004C3A65"/>
    <w:rsid w:val="004C3BE8"/>
    <w:rsid w:val="004C3C0E"/>
    <w:rsid w:val="004C459D"/>
    <w:rsid w:val="004C4B15"/>
    <w:rsid w:val="004C4B6D"/>
    <w:rsid w:val="004C4F96"/>
    <w:rsid w:val="004C50EE"/>
    <w:rsid w:val="004C51B7"/>
    <w:rsid w:val="004C5349"/>
    <w:rsid w:val="004C56D6"/>
    <w:rsid w:val="004C5B9E"/>
    <w:rsid w:val="004C5C31"/>
    <w:rsid w:val="004C5DAE"/>
    <w:rsid w:val="004C608F"/>
    <w:rsid w:val="004C6580"/>
    <w:rsid w:val="004C6ED2"/>
    <w:rsid w:val="004C6F40"/>
    <w:rsid w:val="004C713E"/>
    <w:rsid w:val="004C7412"/>
    <w:rsid w:val="004C7547"/>
    <w:rsid w:val="004C7E27"/>
    <w:rsid w:val="004C7FBF"/>
    <w:rsid w:val="004D027D"/>
    <w:rsid w:val="004D04BF"/>
    <w:rsid w:val="004D0667"/>
    <w:rsid w:val="004D075C"/>
    <w:rsid w:val="004D0C04"/>
    <w:rsid w:val="004D0F84"/>
    <w:rsid w:val="004D0F9C"/>
    <w:rsid w:val="004D1920"/>
    <w:rsid w:val="004D1A3C"/>
    <w:rsid w:val="004D1F96"/>
    <w:rsid w:val="004D25CF"/>
    <w:rsid w:val="004D2606"/>
    <w:rsid w:val="004D37F7"/>
    <w:rsid w:val="004D3DDD"/>
    <w:rsid w:val="004D3F8B"/>
    <w:rsid w:val="004D411D"/>
    <w:rsid w:val="004D42BB"/>
    <w:rsid w:val="004D4895"/>
    <w:rsid w:val="004D48CB"/>
    <w:rsid w:val="004D4E1F"/>
    <w:rsid w:val="004D51DB"/>
    <w:rsid w:val="004D530B"/>
    <w:rsid w:val="004D57DE"/>
    <w:rsid w:val="004D589B"/>
    <w:rsid w:val="004D5C4F"/>
    <w:rsid w:val="004D5F23"/>
    <w:rsid w:val="004D6012"/>
    <w:rsid w:val="004D6096"/>
    <w:rsid w:val="004D618A"/>
    <w:rsid w:val="004D6355"/>
    <w:rsid w:val="004D6746"/>
    <w:rsid w:val="004D6935"/>
    <w:rsid w:val="004D72C7"/>
    <w:rsid w:val="004D774E"/>
    <w:rsid w:val="004D7A0B"/>
    <w:rsid w:val="004D7BB0"/>
    <w:rsid w:val="004D7C0C"/>
    <w:rsid w:val="004D7D6B"/>
    <w:rsid w:val="004D7F76"/>
    <w:rsid w:val="004D7F8B"/>
    <w:rsid w:val="004DB1A9"/>
    <w:rsid w:val="004E01B1"/>
    <w:rsid w:val="004E0496"/>
    <w:rsid w:val="004E054B"/>
    <w:rsid w:val="004E05AB"/>
    <w:rsid w:val="004E05B3"/>
    <w:rsid w:val="004E085D"/>
    <w:rsid w:val="004E0AAB"/>
    <w:rsid w:val="004E0D8B"/>
    <w:rsid w:val="004E0DFF"/>
    <w:rsid w:val="004E0E1F"/>
    <w:rsid w:val="004E0E91"/>
    <w:rsid w:val="004E113A"/>
    <w:rsid w:val="004E13E8"/>
    <w:rsid w:val="004E1609"/>
    <w:rsid w:val="004E167F"/>
    <w:rsid w:val="004E1FB7"/>
    <w:rsid w:val="004E22F8"/>
    <w:rsid w:val="004E25E1"/>
    <w:rsid w:val="004E277E"/>
    <w:rsid w:val="004E2B1A"/>
    <w:rsid w:val="004E2F06"/>
    <w:rsid w:val="004E2FF0"/>
    <w:rsid w:val="004E3153"/>
    <w:rsid w:val="004E36B6"/>
    <w:rsid w:val="004E3B2F"/>
    <w:rsid w:val="004E3DEA"/>
    <w:rsid w:val="004E4981"/>
    <w:rsid w:val="004E4A72"/>
    <w:rsid w:val="004E4F60"/>
    <w:rsid w:val="004E5596"/>
    <w:rsid w:val="004E5EF2"/>
    <w:rsid w:val="004E5F85"/>
    <w:rsid w:val="004E682A"/>
    <w:rsid w:val="004E6C28"/>
    <w:rsid w:val="004E6CE7"/>
    <w:rsid w:val="004E762D"/>
    <w:rsid w:val="004E7F10"/>
    <w:rsid w:val="004F03DC"/>
    <w:rsid w:val="004F0E77"/>
    <w:rsid w:val="004F0FC0"/>
    <w:rsid w:val="004F136D"/>
    <w:rsid w:val="004F15F2"/>
    <w:rsid w:val="004F16A5"/>
    <w:rsid w:val="004F1C6C"/>
    <w:rsid w:val="004F1C7C"/>
    <w:rsid w:val="004F1FB3"/>
    <w:rsid w:val="004F2194"/>
    <w:rsid w:val="004F26EF"/>
    <w:rsid w:val="004F276A"/>
    <w:rsid w:val="004F2E48"/>
    <w:rsid w:val="004F3007"/>
    <w:rsid w:val="004F30C0"/>
    <w:rsid w:val="004F32CE"/>
    <w:rsid w:val="004F36FA"/>
    <w:rsid w:val="004F3C47"/>
    <w:rsid w:val="004F3DAB"/>
    <w:rsid w:val="004F3EFA"/>
    <w:rsid w:val="004F40AB"/>
    <w:rsid w:val="004F412B"/>
    <w:rsid w:val="004F412F"/>
    <w:rsid w:val="004F41F5"/>
    <w:rsid w:val="004F442E"/>
    <w:rsid w:val="004F47D4"/>
    <w:rsid w:val="004F47F8"/>
    <w:rsid w:val="004F4E77"/>
    <w:rsid w:val="004F4FCD"/>
    <w:rsid w:val="004F51A6"/>
    <w:rsid w:val="004F5511"/>
    <w:rsid w:val="004F5A5B"/>
    <w:rsid w:val="004F5F55"/>
    <w:rsid w:val="004F6013"/>
    <w:rsid w:val="004F64F7"/>
    <w:rsid w:val="004F6524"/>
    <w:rsid w:val="004F6620"/>
    <w:rsid w:val="004F6849"/>
    <w:rsid w:val="004F6A5C"/>
    <w:rsid w:val="004F6C70"/>
    <w:rsid w:val="004F73E9"/>
    <w:rsid w:val="004F7407"/>
    <w:rsid w:val="004F7635"/>
    <w:rsid w:val="004F770E"/>
    <w:rsid w:val="004F7816"/>
    <w:rsid w:val="004F79AE"/>
    <w:rsid w:val="004F79CB"/>
    <w:rsid w:val="004F7D3F"/>
    <w:rsid w:val="0050004A"/>
    <w:rsid w:val="0050051D"/>
    <w:rsid w:val="00500B0F"/>
    <w:rsid w:val="00500B2C"/>
    <w:rsid w:val="00500D95"/>
    <w:rsid w:val="00500FBB"/>
    <w:rsid w:val="00500FF5"/>
    <w:rsid w:val="0050111A"/>
    <w:rsid w:val="005011B3"/>
    <w:rsid w:val="0050146E"/>
    <w:rsid w:val="0050154D"/>
    <w:rsid w:val="00501716"/>
    <w:rsid w:val="005017B7"/>
    <w:rsid w:val="00502208"/>
    <w:rsid w:val="005023B1"/>
    <w:rsid w:val="00502483"/>
    <w:rsid w:val="00502EC7"/>
    <w:rsid w:val="00502FBE"/>
    <w:rsid w:val="00503097"/>
    <w:rsid w:val="005031FB"/>
    <w:rsid w:val="0050335F"/>
    <w:rsid w:val="0050371E"/>
    <w:rsid w:val="0050373A"/>
    <w:rsid w:val="00503B09"/>
    <w:rsid w:val="00503CB5"/>
    <w:rsid w:val="00503E96"/>
    <w:rsid w:val="00503E98"/>
    <w:rsid w:val="005044AE"/>
    <w:rsid w:val="00504B5D"/>
    <w:rsid w:val="005050DE"/>
    <w:rsid w:val="005056DF"/>
    <w:rsid w:val="005058F7"/>
    <w:rsid w:val="00505ACA"/>
    <w:rsid w:val="00505E9D"/>
    <w:rsid w:val="00505FA1"/>
    <w:rsid w:val="00506258"/>
    <w:rsid w:val="00506385"/>
    <w:rsid w:val="0050686F"/>
    <w:rsid w:val="00506901"/>
    <w:rsid w:val="00506E1D"/>
    <w:rsid w:val="00506ECD"/>
    <w:rsid w:val="00507137"/>
    <w:rsid w:val="005071C0"/>
    <w:rsid w:val="005075D3"/>
    <w:rsid w:val="0050765C"/>
    <w:rsid w:val="00507BC7"/>
    <w:rsid w:val="0050EE8C"/>
    <w:rsid w:val="00510324"/>
    <w:rsid w:val="00510390"/>
    <w:rsid w:val="00510E05"/>
    <w:rsid w:val="0051125D"/>
    <w:rsid w:val="00511D1F"/>
    <w:rsid w:val="005121DB"/>
    <w:rsid w:val="005123F0"/>
    <w:rsid w:val="00512596"/>
    <w:rsid w:val="005126D7"/>
    <w:rsid w:val="0051290E"/>
    <w:rsid w:val="00513480"/>
    <w:rsid w:val="00513540"/>
    <w:rsid w:val="005137CD"/>
    <w:rsid w:val="00513941"/>
    <w:rsid w:val="005139D5"/>
    <w:rsid w:val="00513A57"/>
    <w:rsid w:val="00513E04"/>
    <w:rsid w:val="005140A5"/>
    <w:rsid w:val="0051445A"/>
    <w:rsid w:val="0051451D"/>
    <w:rsid w:val="00514AC1"/>
    <w:rsid w:val="00514D2A"/>
    <w:rsid w:val="00515089"/>
    <w:rsid w:val="0051538E"/>
    <w:rsid w:val="00515682"/>
    <w:rsid w:val="005157CC"/>
    <w:rsid w:val="00515AD2"/>
    <w:rsid w:val="00515B05"/>
    <w:rsid w:val="00515BF3"/>
    <w:rsid w:val="00515CC1"/>
    <w:rsid w:val="00516110"/>
    <w:rsid w:val="00516265"/>
    <w:rsid w:val="00516371"/>
    <w:rsid w:val="005164FF"/>
    <w:rsid w:val="00516602"/>
    <w:rsid w:val="00516ECB"/>
    <w:rsid w:val="00517535"/>
    <w:rsid w:val="00517643"/>
    <w:rsid w:val="00517800"/>
    <w:rsid w:val="005178CB"/>
    <w:rsid w:val="00517B8A"/>
    <w:rsid w:val="00517D66"/>
    <w:rsid w:val="00520506"/>
    <w:rsid w:val="00520582"/>
    <w:rsid w:val="005205D4"/>
    <w:rsid w:val="00520699"/>
    <w:rsid w:val="005207C0"/>
    <w:rsid w:val="00520FA1"/>
    <w:rsid w:val="005214AB"/>
    <w:rsid w:val="00521779"/>
    <w:rsid w:val="00521873"/>
    <w:rsid w:val="00521D69"/>
    <w:rsid w:val="00522A19"/>
    <w:rsid w:val="00522FC2"/>
    <w:rsid w:val="005233B1"/>
    <w:rsid w:val="00523583"/>
    <w:rsid w:val="005237E4"/>
    <w:rsid w:val="00523AA8"/>
    <w:rsid w:val="00523C2C"/>
    <w:rsid w:val="00523DF8"/>
    <w:rsid w:val="00523E3B"/>
    <w:rsid w:val="00523EA7"/>
    <w:rsid w:val="00523FCC"/>
    <w:rsid w:val="00524AA1"/>
    <w:rsid w:val="00524C3B"/>
    <w:rsid w:val="00524C5B"/>
    <w:rsid w:val="005250B3"/>
    <w:rsid w:val="0052524C"/>
    <w:rsid w:val="0052552A"/>
    <w:rsid w:val="00525892"/>
    <w:rsid w:val="0052598C"/>
    <w:rsid w:val="00525B2F"/>
    <w:rsid w:val="00525BB1"/>
    <w:rsid w:val="00525BE9"/>
    <w:rsid w:val="00525E3E"/>
    <w:rsid w:val="00525ED4"/>
    <w:rsid w:val="00525FA8"/>
    <w:rsid w:val="005265B7"/>
    <w:rsid w:val="00526928"/>
    <w:rsid w:val="00526C5F"/>
    <w:rsid w:val="00527544"/>
    <w:rsid w:val="005277BB"/>
    <w:rsid w:val="005277BD"/>
    <w:rsid w:val="00527910"/>
    <w:rsid w:val="00527BB4"/>
    <w:rsid w:val="00527CD0"/>
    <w:rsid w:val="0053001B"/>
    <w:rsid w:val="0053016A"/>
    <w:rsid w:val="0053051D"/>
    <w:rsid w:val="0053098E"/>
    <w:rsid w:val="005309A2"/>
    <w:rsid w:val="00530BDB"/>
    <w:rsid w:val="0053110A"/>
    <w:rsid w:val="0053186F"/>
    <w:rsid w:val="005318AE"/>
    <w:rsid w:val="00531AEC"/>
    <w:rsid w:val="00531C94"/>
    <w:rsid w:val="00531E1A"/>
    <w:rsid w:val="0053207B"/>
    <w:rsid w:val="005320AE"/>
    <w:rsid w:val="005327B4"/>
    <w:rsid w:val="00533528"/>
    <w:rsid w:val="00533828"/>
    <w:rsid w:val="00533ABC"/>
    <w:rsid w:val="00533B47"/>
    <w:rsid w:val="00533E99"/>
    <w:rsid w:val="0053445E"/>
    <w:rsid w:val="00534F96"/>
    <w:rsid w:val="00535007"/>
    <w:rsid w:val="005353FA"/>
    <w:rsid w:val="005357A2"/>
    <w:rsid w:val="00535D78"/>
    <w:rsid w:val="005363D7"/>
    <w:rsid w:val="00536FF2"/>
    <w:rsid w:val="00537551"/>
    <w:rsid w:val="005375BC"/>
    <w:rsid w:val="005378C0"/>
    <w:rsid w:val="00537AD7"/>
    <w:rsid w:val="00537F21"/>
    <w:rsid w:val="00540056"/>
    <w:rsid w:val="00540283"/>
    <w:rsid w:val="00540386"/>
    <w:rsid w:val="00540513"/>
    <w:rsid w:val="0054074E"/>
    <w:rsid w:val="00540A4E"/>
    <w:rsid w:val="00540A6C"/>
    <w:rsid w:val="00540B55"/>
    <w:rsid w:val="00540CCE"/>
    <w:rsid w:val="00540FBD"/>
    <w:rsid w:val="0054107C"/>
    <w:rsid w:val="0054158E"/>
    <w:rsid w:val="00541645"/>
    <w:rsid w:val="00541B3D"/>
    <w:rsid w:val="00541B47"/>
    <w:rsid w:val="00541B55"/>
    <w:rsid w:val="00541D94"/>
    <w:rsid w:val="00542065"/>
    <w:rsid w:val="005422A8"/>
    <w:rsid w:val="00542337"/>
    <w:rsid w:val="0054233E"/>
    <w:rsid w:val="005423DC"/>
    <w:rsid w:val="00542A45"/>
    <w:rsid w:val="00542C57"/>
    <w:rsid w:val="00542CC2"/>
    <w:rsid w:val="00542DA6"/>
    <w:rsid w:val="00542E7D"/>
    <w:rsid w:val="0054310F"/>
    <w:rsid w:val="0054326C"/>
    <w:rsid w:val="0054331F"/>
    <w:rsid w:val="00543845"/>
    <w:rsid w:val="00543B24"/>
    <w:rsid w:val="00543B63"/>
    <w:rsid w:val="00543D8A"/>
    <w:rsid w:val="00543F41"/>
    <w:rsid w:val="005440F4"/>
    <w:rsid w:val="005443E9"/>
    <w:rsid w:val="005444BA"/>
    <w:rsid w:val="00544552"/>
    <w:rsid w:val="005445D8"/>
    <w:rsid w:val="0054477D"/>
    <w:rsid w:val="00544A85"/>
    <w:rsid w:val="00544AE5"/>
    <w:rsid w:val="00544C79"/>
    <w:rsid w:val="00544FA5"/>
    <w:rsid w:val="00544FDF"/>
    <w:rsid w:val="00545184"/>
    <w:rsid w:val="0054531C"/>
    <w:rsid w:val="0054598F"/>
    <w:rsid w:val="00546280"/>
    <w:rsid w:val="00546349"/>
    <w:rsid w:val="0054643F"/>
    <w:rsid w:val="005465D2"/>
    <w:rsid w:val="00546D82"/>
    <w:rsid w:val="00546EC4"/>
    <w:rsid w:val="00546F4C"/>
    <w:rsid w:val="005471C3"/>
    <w:rsid w:val="005479D2"/>
    <w:rsid w:val="00547B60"/>
    <w:rsid w:val="00547D60"/>
    <w:rsid w:val="005504D2"/>
    <w:rsid w:val="00550845"/>
    <w:rsid w:val="005508C2"/>
    <w:rsid w:val="00550964"/>
    <w:rsid w:val="00550B25"/>
    <w:rsid w:val="00550C38"/>
    <w:rsid w:val="00550FBD"/>
    <w:rsid w:val="005511AE"/>
    <w:rsid w:val="005512F1"/>
    <w:rsid w:val="005514C1"/>
    <w:rsid w:val="0055155C"/>
    <w:rsid w:val="00551BDA"/>
    <w:rsid w:val="0055274A"/>
    <w:rsid w:val="00552C13"/>
    <w:rsid w:val="00552DAA"/>
    <w:rsid w:val="0055324A"/>
    <w:rsid w:val="0055331C"/>
    <w:rsid w:val="005539F7"/>
    <w:rsid w:val="00553D13"/>
    <w:rsid w:val="00553D7B"/>
    <w:rsid w:val="00554169"/>
    <w:rsid w:val="005543AB"/>
    <w:rsid w:val="00554680"/>
    <w:rsid w:val="00554825"/>
    <w:rsid w:val="00554874"/>
    <w:rsid w:val="00554904"/>
    <w:rsid w:val="00554A99"/>
    <w:rsid w:val="00554B36"/>
    <w:rsid w:val="00554F27"/>
    <w:rsid w:val="00554F94"/>
    <w:rsid w:val="00554FCD"/>
    <w:rsid w:val="0055537C"/>
    <w:rsid w:val="0055554D"/>
    <w:rsid w:val="005562E5"/>
    <w:rsid w:val="0055674F"/>
    <w:rsid w:val="00557074"/>
    <w:rsid w:val="0055744E"/>
    <w:rsid w:val="00557821"/>
    <w:rsid w:val="00557926"/>
    <w:rsid w:val="00560063"/>
    <w:rsid w:val="005603AC"/>
    <w:rsid w:val="00560981"/>
    <w:rsid w:val="00560B68"/>
    <w:rsid w:val="00560C54"/>
    <w:rsid w:val="00560F84"/>
    <w:rsid w:val="00561019"/>
    <w:rsid w:val="00561178"/>
    <w:rsid w:val="00561390"/>
    <w:rsid w:val="00561BFE"/>
    <w:rsid w:val="00561DE8"/>
    <w:rsid w:val="00561FBC"/>
    <w:rsid w:val="005627FB"/>
    <w:rsid w:val="005629C2"/>
    <w:rsid w:val="00562C86"/>
    <w:rsid w:val="00562EAA"/>
    <w:rsid w:val="00563A88"/>
    <w:rsid w:val="00564183"/>
    <w:rsid w:val="00564208"/>
    <w:rsid w:val="0056421F"/>
    <w:rsid w:val="00564884"/>
    <w:rsid w:val="005648C7"/>
    <w:rsid w:val="00564A90"/>
    <w:rsid w:val="00565846"/>
    <w:rsid w:val="00565B90"/>
    <w:rsid w:val="00565C16"/>
    <w:rsid w:val="00565EC6"/>
    <w:rsid w:val="00566082"/>
    <w:rsid w:val="005664E0"/>
    <w:rsid w:val="00566733"/>
    <w:rsid w:val="0056674A"/>
    <w:rsid w:val="00566FD4"/>
    <w:rsid w:val="00567198"/>
    <w:rsid w:val="00567E8A"/>
    <w:rsid w:val="00567FAA"/>
    <w:rsid w:val="00570000"/>
    <w:rsid w:val="00570020"/>
    <w:rsid w:val="00570320"/>
    <w:rsid w:val="005703D9"/>
    <w:rsid w:val="00570F0C"/>
    <w:rsid w:val="00570FA4"/>
    <w:rsid w:val="005717DF"/>
    <w:rsid w:val="00571AE9"/>
    <w:rsid w:val="00571BB8"/>
    <w:rsid w:val="00571CEB"/>
    <w:rsid w:val="00571D80"/>
    <w:rsid w:val="00571D84"/>
    <w:rsid w:val="00571DB5"/>
    <w:rsid w:val="005721F7"/>
    <w:rsid w:val="00572305"/>
    <w:rsid w:val="00572B07"/>
    <w:rsid w:val="00572B4C"/>
    <w:rsid w:val="00572E8A"/>
    <w:rsid w:val="00572F46"/>
    <w:rsid w:val="00572FAF"/>
    <w:rsid w:val="005732BE"/>
    <w:rsid w:val="0057399A"/>
    <w:rsid w:val="00573CA8"/>
    <w:rsid w:val="005740C4"/>
    <w:rsid w:val="0057429B"/>
    <w:rsid w:val="00574441"/>
    <w:rsid w:val="00574632"/>
    <w:rsid w:val="00574912"/>
    <w:rsid w:val="00574ACE"/>
    <w:rsid w:val="00574B50"/>
    <w:rsid w:val="00574B53"/>
    <w:rsid w:val="00575256"/>
    <w:rsid w:val="00575386"/>
    <w:rsid w:val="005754D1"/>
    <w:rsid w:val="00575674"/>
    <w:rsid w:val="005758EC"/>
    <w:rsid w:val="005759A2"/>
    <w:rsid w:val="00575DE6"/>
    <w:rsid w:val="0057656B"/>
    <w:rsid w:val="005768A1"/>
    <w:rsid w:val="005768E5"/>
    <w:rsid w:val="00576A02"/>
    <w:rsid w:val="00576A10"/>
    <w:rsid w:val="00577103"/>
    <w:rsid w:val="005771D9"/>
    <w:rsid w:val="00577561"/>
    <w:rsid w:val="00577C4D"/>
    <w:rsid w:val="00577CE3"/>
    <w:rsid w:val="005801E5"/>
    <w:rsid w:val="00580663"/>
    <w:rsid w:val="005807AC"/>
    <w:rsid w:val="00580BFE"/>
    <w:rsid w:val="00581038"/>
    <w:rsid w:val="005811D5"/>
    <w:rsid w:val="00581234"/>
    <w:rsid w:val="0058128B"/>
    <w:rsid w:val="00581E4B"/>
    <w:rsid w:val="00581F36"/>
    <w:rsid w:val="00581F97"/>
    <w:rsid w:val="00582328"/>
    <w:rsid w:val="00582448"/>
    <w:rsid w:val="00582737"/>
    <w:rsid w:val="0058319F"/>
    <w:rsid w:val="00583299"/>
    <w:rsid w:val="0058369D"/>
    <w:rsid w:val="0058387B"/>
    <w:rsid w:val="005839FB"/>
    <w:rsid w:val="00583F7D"/>
    <w:rsid w:val="00584058"/>
    <w:rsid w:val="00584AFC"/>
    <w:rsid w:val="00584F06"/>
    <w:rsid w:val="00585045"/>
    <w:rsid w:val="005855FB"/>
    <w:rsid w:val="0058579B"/>
    <w:rsid w:val="00585848"/>
    <w:rsid w:val="00585A9B"/>
    <w:rsid w:val="00585BA2"/>
    <w:rsid w:val="00585ED1"/>
    <w:rsid w:val="00586631"/>
    <w:rsid w:val="00586639"/>
    <w:rsid w:val="00586D59"/>
    <w:rsid w:val="00586EE6"/>
    <w:rsid w:val="00586F5E"/>
    <w:rsid w:val="0058707F"/>
    <w:rsid w:val="00587347"/>
    <w:rsid w:val="005877F1"/>
    <w:rsid w:val="00587BDE"/>
    <w:rsid w:val="00587C1E"/>
    <w:rsid w:val="00587D63"/>
    <w:rsid w:val="00587E93"/>
    <w:rsid w:val="00587F08"/>
    <w:rsid w:val="00587F5B"/>
    <w:rsid w:val="00590020"/>
    <w:rsid w:val="005907A3"/>
    <w:rsid w:val="00590BB5"/>
    <w:rsid w:val="00590E9A"/>
    <w:rsid w:val="00590FA7"/>
    <w:rsid w:val="00591598"/>
    <w:rsid w:val="005915E8"/>
    <w:rsid w:val="00591951"/>
    <w:rsid w:val="00591A84"/>
    <w:rsid w:val="00591D58"/>
    <w:rsid w:val="00591F1A"/>
    <w:rsid w:val="00592010"/>
    <w:rsid w:val="005924E4"/>
    <w:rsid w:val="00592772"/>
    <w:rsid w:val="00592942"/>
    <w:rsid w:val="00592D1C"/>
    <w:rsid w:val="00593399"/>
    <w:rsid w:val="00594680"/>
    <w:rsid w:val="0059482B"/>
    <w:rsid w:val="005949B3"/>
    <w:rsid w:val="00594A14"/>
    <w:rsid w:val="00594A4A"/>
    <w:rsid w:val="00594D64"/>
    <w:rsid w:val="00594E41"/>
    <w:rsid w:val="005955DD"/>
    <w:rsid w:val="00595729"/>
    <w:rsid w:val="00595FD2"/>
    <w:rsid w:val="005960E7"/>
    <w:rsid w:val="0059611B"/>
    <w:rsid w:val="00596A30"/>
    <w:rsid w:val="005970B8"/>
    <w:rsid w:val="00597201"/>
    <w:rsid w:val="00597810"/>
    <w:rsid w:val="005978B5"/>
    <w:rsid w:val="00597B6A"/>
    <w:rsid w:val="0059A989"/>
    <w:rsid w:val="005A0098"/>
    <w:rsid w:val="005A0312"/>
    <w:rsid w:val="005A0964"/>
    <w:rsid w:val="005A0EB5"/>
    <w:rsid w:val="005A1264"/>
    <w:rsid w:val="005A1291"/>
    <w:rsid w:val="005A1C72"/>
    <w:rsid w:val="005A1FA4"/>
    <w:rsid w:val="005A2134"/>
    <w:rsid w:val="005A28A0"/>
    <w:rsid w:val="005A2978"/>
    <w:rsid w:val="005A29EB"/>
    <w:rsid w:val="005A2A83"/>
    <w:rsid w:val="005A2F36"/>
    <w:rsid w:val="005A2F77"/>
    <w:rsid w:val="005A3182"/>
    <w:rsid w:val="005A3521"/>
    <w:rsid w:val="005A37CC"/>
    <w:rsid w:val="005A3997"/>
    <w:rsid w:val="005A3D90"/>
    <w:rsid w:val="005A40A8"/>
    <w:rsid w:val="005A432A"/>
    <w:rsid w:val="005A4C05"/>
    <w:rsid w:val="005A502C"/>
    <w:rsid w:val="005A550D"/>
    <w:rsid w:val="005A55F6"/>
    <w:rsid w:val="005A5B7E"/>
    <w:rsid w:val="005A62BC"/>
    <w:rsid w:val="005A6423"/>
    <w:rsid w:val="005A67B2"/>
    <w:rsid w:val="005A6D9E"/>
    <w:rsid w:val="005A6FAF"/>
    <w:rsid w:val="005A79F6"/>
    <w:rsid w:val="005A7F2D"/>
    <w:rsid w:val="005A7FCB"/>
    <w:rsid w:val="005AD953"/>
    <w:rsid w:val="005B022C"/>
    <w:rsid w:val="005B03EC"/>
    <w:rsid w:val="005B0B21"/>
    <w:rsid w:val="005B0CDF"/>
    <w:rsid w:val="005B105D"/>
    <w:rsid w:val="005B11A2"/>
    <w:rsid w:val="005B18C6"/>
    <w:rsid w:val="005B1CC8"/>
    <w:rsid w:val="005B240E"/>
    <w:rsid w:val="005B25A7"/>
    <w:rsid w:val="005B25AB"/>
    <w:rsid w:val="005B25EB"/>
    <w:rsid w:val="005B268F"/>
    <w:rsid w:val="005B29F2"/>
    <w:rsid w:val="005B2A02"/>
    <w:rsid w:val="005B2C09"/>
    <w:rsid w:val="005B31CF"/>
    <w:rsid w:val="005B3341"/>
    <w:rsid w:val="005B361C"/>
    <w:rsid w:val="005B36F6"/>
    <w:rsid w:val="005B3723"/>
    <w:rsid w:val="005B3794"/>
    <w:rsid w:val="005B42C2"/>
    <w:rsid w:val="005B4628"/>
    <w:rsid w:val="005B4639"/>
    <w:rsid w:val="005B499D"/>
    <w:rsid w:val="005B4BF0"/>
    <w:rsid w:val="005B4F7E"/>
    <w:rsid w:val="005B5081"/>
    <w:rsid w:val="005B51CA"/>
    <w:rsid w:val="005B57EA"/>
    <w:rsid w:val="005B58AA"/>
    <w:rsid w:val="005B5E09"/>
    <w:rsid w:val="005B66D3"/>
    <w:rsid w:val="005B6961"/>
    <w:rsid w:val="005B6992"/>
    <w:rsid w:val="005B6E82"/>
    <w:rsid w:val="005B6EC2"/>
    <w:rsid w:val="005B6F8E"/>
    <w:rsid w:val="005B7052"/>
    <w:rsid w:val="005B7398"/>
    <w:rsid w:val="005B76AE"/>
    <w:rsid w:val="005B7770"/>
    <w:rsid w:val="005B7A49"/>
    <w:rsid w:val="005B7CC7"/>
    <w:rsid w:val="005C02E7"/>
    <w:rsid w:val="005C0421"/>
    <w:rsid w:val="005C0A19"/>
    <w:rsid w:val="005C0CD7"/>
    <w:rsid w:val="005C0D17"/>
    <w:rsid w:val="005C0D1B"/>
    <w:rsid w:val="005C1029"/>
    <w:rsid w:val="005C139B"/>
    <w:rsid w:val="005C1518"/>
    <w:rsid w:val="005C1A7E"/>
    <w:rsid w:val="005C1AC2"/>
    <w:rsid w:val="005C20DD"/>
    <w:rsid w:val="005C24EE"/>
    <w:rsid w:val="005C255D"/>
    <w:rsid w:val="005C2786"/>
    <w:rsid w:val="005C2788"/>
    <w:rsid w:val="005C2ECF"/>
    <w:rsid w:val="005C3067"/>
    <w:rsid w:val="005C383D"/>
    <w:rsid w:val="005C433E"/>
    <w:rsid w:val="005C455B"/>
    <w:rsid w:val="005C4939"/>
    <w:rsid w:val="005C599D"/>
    <w:rsid w:val="005C5B55"/>
    <w:rsid w:val="005C5D41"/>
    <w:rsid w:val="005C5F0A"/>
    <w:rsid w:val="005C643F"/>
    <w:rsid w:val="005C67C2"/>
    <w:rsid w:val="005C6903"/>
    <w:rsid w:val="005C6A2D"/>
    <w:rsid w:val="005C6BFE"/>
    <w:rsid w:val="005C6D8E"/>
    <w:rsid w:val="005C7246"/>
    <w:rsid w:val="005C7354"/>
    <w:rsid w:val="005C758C"/>
    <w:rsid w:val="005C784E"/>
    <w:rsid w:val="005C7982"/>
    <w:rsid w:val="005C7A90"/>
    <w:rsid w:val="005C7ED4"/>
    <w:rsid w:val="005D025A"/>
    <w:rsid w:val="005D05C2"/>
    <w:rsid w:val="005D0725"/>
    <w:rsid w:val="005D078A"/>
    <w:rsid w:val="005D0ABE"/>
    <w:rsid w:val="005D0BAF"/>
    <w:rsid w:val="005D0C48"/>
    <w:rsid w:val="005D10DD"/>
    <w:rsid w:val="005D11CE"/>
    <w:rsid w:val="005D12FF"/>
    <w:rsid w:val="005D15AF"/>
    <w:rsid w:val="005D1950"/>
    <w:rsid w:val="005D1AAA"/>
    <w:rsid w:val="005D1D4E"/>
    <w:rsid w:val="005D1F34"/>
    <w:rsid w:val="005D21C2"/>
    <w:rsid w:val="005D2273"/>
    <w:rsid w:val="005D2FE4"/>
    <w:rsid w:val="005D373E"/>
    <w:rsid w:val="005D383D"/>
    <w:rsid w:val="005D3A03"/>
    <w:rsid w:val="005D3EE2"/>
    <w:rsid w:val="005D4576"/>
    <w:rsid w:val="005D45DE"/>
    <w:rsid w:val="005D4605"/>
    <w:rsid w:val="005D4ED1"/>
    <w:rsid w:val="005D4EE8"/>
    <w:rsid w:val="005D4F0A"/>
    <w:rsid w:val="005D505E"/>
    <w:rsid w:val="005D5532"/>
    <w:rsid w:val="005D5563"/>
    <w:rsid w:val="005D5566"/>
    <w:rsid w:val="005D5A6B"/>
    <w:rsid w:val="005D5F27"/>
    <w:rsid w:val="005D5FFE"/>
    <w:rsid w:val="005D6352"/>
    <w:rsid w:val="005D640A"/>
    <w:rsid w:val="005D6601"/>
    <w:rsid w:val="005D6B33"/>
    <w:rsid w:val="005D6C8D"/>
    <w:rsid w:val="005D6CCE"/>
    <w:rsid w:val="005D6DCC"/>
    <w:rsid w:val="005D7DA9"/>
    <w:rsid w:val="005E014D"/>
    <w:rsid w:val="005E02AA"/>
    <w:rsid w:val="005E136D"/>
    <w:rsid w:val="005E1398"/>
    <w:rsid w:val="005E172D"/>
    <w:rsid w:val="005E17F1"/>
    <w:rsid w:val="005E1859"/>
    <w:rsid w:val="005E1E0C"/>
    <w:rsid w:val="005E20FB"/>
    <w:rsid w:val="005E210B"/>
    <w:rsid w:val="005E216A"/>
    <w:rsid w:val="005E25B4"/>
    <w:rsid w:val="005E25DB"/>
    <w:rsid w:val="005E28FB"/>
    <w:rsid w:val="005E2D46"/>
    <w:rsid w:val="005E318B"/>
    <w:rsid w:val="005E3375"/>
    <w:rsid w:val="005E35BB"/>
    <w:rsid w:val="005E3898"/>
    <w:rsid w:val="005E39EF"/>
    <w:rsid w:val="005E39F8"/>
    <w:rsid w:val="005E3BCB"/>
    <w:rsid w:val="005E4217"/>
    <w:rsid w:val="005E42B9"/>
    <w:rsid w:val="005E4954"/>
    <w:rsid w:val="005E49E6"/>
    <w:rsid w:val="005E4C15"/>
    <w:rsid w:val="005E4D0D"/>
    <w:rsid w:val="005E5107"/>
    <w:rsid w:val="005E5323"/>
    <w:rsid w:val="005E5CF8"/>
    <w:rsid w:val="005E60E5"/>
    <w:rsid w:val="005E6734"/>
    <w:rsid w:val="005E6B92"/>
    <w:rsid w:val="005E724D"/>
    <w:rsid w:val="005E7307"/>
    <w:rsid w:val="005E7970"/>
    <w:rsid w:val="005F0203"/>
    <w:rsid w:val="005F0221"/>
    <w:rsid w:val="005F067E"/>
    <w:rsid w:val="005F0B97"/>
    <w:rsid w:val="005F0BD7"/>
    <w:rsid w:val="005F0C25"/>
    <w:rsid w:val="005F0D05"/>
    <w:rsid w:val="005F0D73"/>
    <w:rsid w:val="005F1407"/>
    <w:rsid w:val="005F142E"/>
    <w:rsid w:val="005F1647"/>
    <w:rsid w:val="005F1DCB"/>
    <w:rsid w:val="005F1F3B"/>
    <w:rsid w:val="005F2209"/>
    <w:rsid w:val="005F2BC3"/>
    <w:rsid w:val="005F2C46"/>
    <w:rsid w:val="005F2EE9"/>
    <w:rsid w:val="005F33D2"/>
    <w:rsid w:val="005F3409"/>
    <w:rsid w:val="005F3727"/>
    <w:rsid w:val="005F379A"/>
    <w:rsid w:val="005F3821"/>
    <w:rsid w:val="005F3A6C"/>
    <w:rsid w:val="005F3EA3"/>
    <w:rsid w:val="005F4671"/>
    <w:rsid w:val="005F4993"/>
    <w:rsid w:val="005F49D8"/>
    <w:rsid w:val="005F4ED2"/>
    <w:rsid w:val="005F5119"/>
    <w:rsid w:val="005F527F"/>
    <w:rsid w:val="005F5433"/>
    <w:rsid w:val="005F55EB"/>
    <w:rsid w:val="005F5650"/>
    <w:rsid w:val="005F570E"/>
    <w:rsid w:val="005F57D8"/>
    <w:rsid w:val="005F59F5"/>
    <w:rsid w:val="005F5A5F"/>
    <w:rsid w:val="005F6322"/>
    <w:rsid w:val="005F6555"/>
    <w:rsid w:val="005F667E"/>
    <w:rsid w:val="005F6713"/>
    <w:rsid w:val="005F6748"/>
    <w:rsid w:val="005F6DD3"/>
    <w:rsid w:val="005F7310"/>
    <w:rsid w:val="005F7480"/>
    <w:rsid w:val="005F7687"/>
    <w:rsid w:val="005F7932"/>
    <w:rsid w:val="005F79BB"/>
    <w:rsid w:val="00600147"/>
    <w:rsid w:val="00600439"/>
    <w:rsid w:val="006004AA"/>
    <w:rsid w:val="0060051B"/>
    <w:rsid w:val="006005B4"/>
    <w:rsid w:val="00600912"/>
    <w:rsid w:val="00600CFE"/>
    <w:rsid w:val="00600DE3"/>
    <w:rsid w:val="006019F6"/>
    <w:rsid w:val="00601C06"/>
    <w:rsid w:val="00601D81"/>
    <w:rsid w:val="00601FF9"/>
    <w:rsid w:val="0060211E"/>
    <w:rsid w:val="006023C2"/>
    <w:rsid w:val="0060240A"/>
    <w:rsid w:val="006025D9"/>
    <w:rsid w:val="006027C6"/>
    <w:rsid w:val="00603578"/>
    <w:rsid w:val="00603A86"/>
    <w:rsid w:val="00603BEA"/>
    <w:rsid w:val="00603DA3"/>
    <w:rsid w:val="00603FF6"/>
    <w:rsid w:val="006041A6"/>
    <w:rsid w:val="006041C5"/>
    <w:rsid w:val="00604599"/>
    <w:rsid w:val="006045EA"/>
    <w:rsid w:val="00604AB9"/>
    <w:rsid w:val="00604B18"/>
    <w:rsid w:val="006052AC"/>
    <w:rsid w:val="00605308"/>
    <w:rsid w:val="006053D4"/>
    <w:rsid w:val="006056DF"/>
    <w:rsid w:val="00605788"/>
    <w:rsid w:val="00605DC7"/>
    <w:rsid w:val="00605EC5"/>
    <w:rsid w:val="0060640F"/>
    <w:rsid w:val="006074FA"/>
    <w:rsid w:val="006074FE"/>
    <w:rsid w:val="00607600"/>
    <w:rsid w:val="00607A89"/>
    <w:rsid w:val="00607F01"/>
    <w:rsid w:val="0061005B"/>
    <w:rsid w:val="0061029F"/>
    <w:rsid w:val="00610AA6"/>
    <w:rsid w:val="00610F17"/>
    <w:rsid w:val="00611181"/>
    <w:rsid w:val="006111F5"/>
    <w:rsid w:val="00611289"/>
    <w:rsid w:val="006113EE"/>
    <w:rsid w:val="0061149A"/>
    <w:rsid w:val="006115C5"/>
    <w:rsid w:val="00611AF4"/>
    <w:rsid w:val="00611CA2"/>
    <w:rsid w:val="00611E6A"/>
    <w:rsid w:val="00611E89"/>
    <w:rsid w:val="006125FE"/>
    <w:rsid w:val="00612818"/>
    <w:rsid w:val="00612F2E"/>
    <w:rsid w:val="0061319D"/>
    <w:rsid w:val="0061323A"/>
    <w:rsid w:val="006136EF"/>
    <w:rsid w:val="006138CE"/>
    <w:rsid w:val="006139E2"/>
    <w:rsid w:val="00613BE4"/>
    <w:rsid w:val="00614470"/>
    <w:rsid w:val="00614A19"/>
    <w:rsid w:val="00614E52"/>
    <w:rsid w:val="00615393"/>
    <w:rsid w:val="006154FB"/>
    <w:rsid w:val="00615631"/>
    <w:rsid w:val="00615B53"/>
    <w:rsid w:val="00616193"/>
    <w:rsid w:val="006162F5"/>
    <w:rsid w:val="0061648D"/>
    <w:rsid w:val="0061651C"/>
    <w:rsid w:val="006166C3"/>
    <w:rsid w:val="00616902"/>
    <w:rsid w:val="00616F88"/>
    <w:rsid w:val="00617118"/>
    <w:rsid w:val="00617646"/>
    <w:rsid w:val="006178FC"/>
    <w:rsid w:val="00617935"/>
    <w:rsid w:val="00617950"/>
    <w:rsid w:val="00617BCC"/>
    <w:rsid w:val="00617C04"/>
    <w:rsid w:val="00617FE5"/>
    <w:rsid w:val="0062023A"/>
    <w:rsid w:val="00620596"/>
    <w:rsid w:val="00620C27"/>
    <w:rsid w:val="00620EF0"/>
    <w:rsid w:val="0062106E"/>
    <w:rsid w:val="00621F4C"/>
    <w:rsid w:val="00622508"/>
    <w:rsid w:val="00622B18"/>
    <w:rsid w:val="00622EA0"/>
    <w:rsid w:val="00623177"/>
    <w:rsid w:val="006232DF"/>
    <w:rsid w:val="0062343B"/>
    <w:rsid w:val="006239FE"/>
    <w:rsid w:val="00624759"/>
    <w:rsid w:val="0062540E"/>
    <w:rsid w:val="00625463"/>
    <w:rsid w:val="0062568E"/>
    <w:rsid w:val="00625A24"/>
    <w:rsid w:val="00625A8D"/>
    <w:rsid w:val="00625ED6"/>
    <w:rsid w:val="00625EED"/>
    <w:rsid w:val="0062600F"/>
    <w:rsid w:val="00626442"/>
    <w:rsid w:val="00626886"/>
    <w:rsid w:val="00626B34"/>
    <w:rsid w:val="00626BC8"/>
    <w:rsid w:val="00626C2A"/>
    <w:rsid w:val="00626D24"/>
    <w:rsid w:val="00626D4C"/>
    <w:rsid w:val="00626D6D"/>
    <w:rsid w:val="00627296"/>
    <w:rsid w:val="006274B5"/>
    <w:rsid w:val="0062750D"/>
    <w:rsid w:val="006276E1"/>
    <w:rsid w:val="00627970"/>
    <w:rsid w:val="00627B3B"/>
    <w:rsid w:val="00627D37"/>
    <w:rsid w:val="00627EDE"/>
    <w:rsid w:val="00630015"/>
    <w:rsid w:val="0063009F"/>
    <w:rsid w:val="00630196"/>
    <w:rsid w:val="006301E3"/>
    <w:rsid w:val="00630657"/>
    <w:rsid w:val="006309C4"/>
    <w:rsid w:val="006309D7"/>
    <w:rsid w:val="00630A96"/>
    <w:rsid w:val="00630C1A"/>
    <w:rsid w:val="00631294"/>
    <w:rsid w:val="00631601"/>
    <w:rsid w:val="00631A09"/>
    <w:rsid w:val="00631A11"/>
    <w:rsid w:val="006320F9"/>
    <w:rsid w:val="00632722"/>
    <w:rsid w:val="00632AFF"/>
    <w:rsid w:val="00633348"/>
    <w:rsid w:val="00633AB1"/>
    <w:rsid w:val="00633DC0"/>
    <w:rsid w:val="00634033"/>
    <w:rsid w:val="0063430B"/>
    <w:rsid w:val="006343BC"/>
    <w:rsid w:val="00634779"/>
    <w:rsid w:val="006347B0"/>
    <w:rsid w:val="006350FE"/>
    <w:rsid w:val="00635158"/>
    <w:rsid w:val="00635332"/>
    <w:rsid w:val="006354AD"/>
    <w:rsid w:val="006356C5"/>
    <w:rsid w:val="006358C9"/>
    <w:rsid w:val="006358FB"/>
    <w:rsid w:val="0063690C"/>
    <w:rsid w:val="00636C4C"/>
    <w:rsid w:val="00636D37"/>
    <w:rsid w:val="00636E2C"/>
    <w:rsid w:val="00636EF4"/>
    <w:rsid w:val="00637079"/>
    <w:rsid w:val="006375AF"/>
    <w:rsid w:val="006376ED"/>
    <w:rsid w:val="00637913"/>
    <w:rsid w:val="0063A952"/>
    <w:rsid w:val="006402DA"/>
    <w:rsid w:val="006407C2"/>
    <w:rsid w:val="0064086D"/>
    <w:rsid w:val="00640E17"/>
    <w:rsid w:val="00640F1E"/>
    <w:rsid w:val="00640F78"/>
    <w:rsid w:val="0064113C"/>
    <w:rsid w:val="00641312"/>
    <w:rsid w:val="00641344"/>
    <w:rsid w:val="0064150F"/>
    <w:rsid w:val="0064152A"/>
    <w:rsid w:val="0064188B"/>
    <w:rsid w:val="00641DC8"/>
    <w:rsid w:val="00641FDC"/>
    <w:rsid w:val="006422A6"/>
    <w:rsid w:val="0064240B"/>
    <w:rsid w:val="006426F6"/>
    <w:rsid w:val="00642742"/>
    <w:rsid w:val="006428D7"/>
    <w:rsid w:val="00642EAB"/>
    <w:rsid w:val="006430CC"/>
    <w:rsid w:val="00643505"/>
    <w:rsid w:val="00643543"/>
    <w:rsid w:val="0064383B"/>
    <w:rsid w:val="006438EF"/>
    <w:rsid w:val="0064405B"/>
    <w:rsid w:val="006442F7"/>
    <w:rsid w:val="00644309"/>
    <w:rsid w:val="006444F6"/>
    <w:rsid w:val="0064453F"/>
    <w:rsid w:val="00644557"/>
    <w:rsid w:val="00644B30"/>
    <w:rsid w:val="00644B45"/>
    <w:rsid w:val="00644E9F"/>
    <w:rsid w:val="00645259"/>
    <w:rsid w:val="006454A9"/>
    <w:rsid w:val="00645804"/>
    <w:rsid w:val="0064589F"/>
    <w:rsid w:val="00645ADE"/>
    <w:rsid w:val="00645BEA"/>
    <w:rsid w:val="00645D6E"/>
    <w:rsid w:val="00645D8D"/>
    <w:rsid w:val="00645F97"/>
    <w:rsid w:val="006465D4"/>
    <w:rsid w:val="006468E3"/>
    <w:rsid w:val="00646ABC"/>
    <w:rsid w:val="00646B97"/>
    <w:rsid w:val="00646C70"/>
    <w:rsid w:val="00646D51"/>
    <w:rsid w:val="00646F2F"/>
    <w:rsid w:val="006471BE"/>
    <w:rsid w:val="006473F5"/>
    <w:rsid w:val="00647492"/>
    <w:rsid w:val="006475B5"/>
    <w:rsid w:val="006475E1"/>
    <w:rsid w:val="006475F6"/>
    <w:rsid w:val="006476FC"/>
    <w:rsid w:val="006477C9"/>
    <w:rsid w:val="00647858"/>
    <w:rsid w:val="00647E4B"/>
    <w:rsid w:val="0065019E"/>
    <w:rsid w:val="00650615"/>
    <w:rsid w:val="006507FB"/>
    <w:rsid w:val="006509ED"/>
    <w:rsid w:val="00650D6D"/>
    <w:rsid w:val="00650E26"/>
    <w:rsid w:val="00650E2B"/>
    <w:rsid w:val="00651193"/>
    <w:rsid w:val="006512DE"/>
    <w:rsid w:val="00651434"/>
    <w:rsid w:val="006515AA"/>
    <w:rsid w:val="00651946"/>
    <w:rsid w:val="006519BA"/>
    <w:rsid w:val="00651FFC"/>
    <w:rsid w:val="00652C1E"/>
    <w:rsid w:val="00653423"/>
    <w:rsid w:val="006535D0"/>
    <w:rsid w:val="00653615"/>
    <w:rsid w:val="006536F1"/>
    <w:rsid w:val="00653A31"/>
    <w:rsid w:val="00653AE4"/>
    <w:rsid w:val="00653B5F"/>
    <w:rsid w:val="0065415A"/>
    <w:rsid w:val="006546F1"/>
    <w:rsid w:val="00654793"/>
    <w:rsid w:val="006547F0"/>
    <w:rsid w:val="00654AD4"/>
    <w:rsid w:val="00654B3A"/>
    <w:rsid w:val="006551B9"/>
    <w:rsid w:val="006557A6"/>
    <w:rsid w:val="00655B17"/>
    <w:rsid w:val="00655B7A"/>
    <w:rsid w:val="00655BF2"/>
    <w:rsid w:val="00655DB9"/>
    <w:rsid w:val="00655DFB"/>
    <w:rsid w:val="00655EDC"/>
    <w:rsid w:val="00656277"/>
    <w:rsid w:val="00656677"/>
    <w:rsid w:val="006569E1"/>
    <w:rsid w:val="00656AF3"/>
    <w:rsid w:val="00656CA0"/>
    <w:rsid w:val="0065745B"/>
    <w:rsid w:val="0065783C"/>
    <w:rsid w:val="0065796D"/>
    <w:rsid w:val="00657A08"/>
    <w:rsid w:val="00657A65"/>
    <w:rsid w:val="00657E0E"/>
    <w:rsid w:val="00660061"/>
    <w:rsid w:val="00660205"/>
    <w:rsid w:val="00660ADD"/>
    <w:rsid w:val="00660AE8"/>
    <w:rsid w:val="006615D1"/>
    <w:rsid w:val="0066186D"/>
    <w:rsid w:val="00661B07"/>
    <w:rsid w:val="00661EDE"/>
    <w:rsid w:val="00661F48"/>
    <w:rsid w:val="00661F7A"/>
    <w:rsid w:val="00662331"/>
    <w:rsid w:val="006636F7"/>
    <w:rsid w:val="006636FB"/>
    <w:rsid w:val="00663C65"/>
    <w:rsid w:val="00663DCF"/>
    <w:rsid w:val="00664316"/>
    <w:rsid w:val="0066435F"/>
    <w:rsid w:val="006644F0"/>
    <w:rsid w:val="006645F8"/>
    <w:rsid w:val="00664C33"/>
    <w:rsid w:val="00664CE0"/>
    <w:rsid w:val="00664FA5"/>
    <w:rsid w:val="00665165"/>
    <w:rsid w:val="0066521F"/>
    <w:rsid w:val="006656E7"/>
    <w:rsid w:val="006659FC"/>
    <w:rsid w:val="00665AE2"/>
    <w:rsid w:val="00665B8D"/>
    <w:rsid w:val="00665C66"/>
    <w:rsid w:val="00665D4A"/>
    <w:rsid w:val="00665D4D"/>
    <w:rsid w:val="00666449"/>
    <w:rsid w:val="006665FE"/>
    <w:rsid w:val="006669C9"/>
    <w:rsid w:val="00666A7C"/>
    <w:rsid w:val="00666DE1"/>
    <w:rsid w:val="0066723A"/>
    <w:rsid w:val="00667305"/>
    <w:rsid w:val="006676E5"/>
    <w:rsid w:val="00667805"/>
    <w:rsid w:val="006678D9"/>
    <w:rsid w:val="00667E83"/>
    <w:rsid w:val="00670348"/>
    <w:rsid w:val="0067037E"/>
    <w:rsid w:val="0067068D"/>
    <w:rsid w:val="006706A0"/>
    <w:rsid w:val="006706D7"/>
    <w:rsid w:val="006709E7"/>
    <w:rsid w:val="00670A69"/>
    <w:rsid w:val="00670F60"/>
    <w:rsid w:val="00670FC5"/>
    <w:rsid w:val="00671D22"/>
    <w:rsid w:val="006722A4"/>
    <w:rsid w:val="00672865"/>
    <w:rsid w:val="0067289C"/>
    <w:rsid w:val="00672A18"/>
    <w:rsid w:val="00672C6A"/>
    <w:rsid w:val="00672E1C"/>
    <w:rsid w:val="0067312F"/>
    <w:rsid w:val="00673792"/>
    <w:rsid w:val="00673C49"/>
    <w:rsid w:val="006744A8"/>
    <w:rsid w:val="00674692"/>
    <w:rsid w:val="00674857"/>
    <w:rsid w:val="0067485D"/>
    <w:rsid w:val="006748D4"/>
    <w:rsid w:val="006749F2"/>
    <w:rsid w:val="00674CB0"/>
    <w:rsid w:val="00675348"/>
    <w:rsid w:val="00675599"/>
    <w:rsid w:val="00675621"/>
    <w:rsid w:val="00675786"/>
    <w:rsid w:val="00675EFC"/>
    <w:rsid w:val="00675F60"/>
    <w:rsid w:val="0067626C"/>
    <w:rsid w:val="006763FC"/>
    <w:rsid w:val="00676584"/>
    <w:rsid w:val="006765A5"/>
    <w:rsid w:val="00676942"/>
    <w:rsid w:val="00676A97"/>
    <w:rsid w:val="00676B15"/>
    <w:rsid w:val="00676B23"/>
    <w:rsid w:val="00676C7E"/>
    <w:rsid w:val="00677BD5"/>
    <w:rsid w:val="00677C65"/>
    <w:rsid w:val="00677CBF"/>
    <w:rsid w:val="00677F90"/>
    <w:rsid w:val="006804A7"/>
    <w:rsid w:val="00680506"/>
    <w:rsid w:val="00680915"/>
    <w:rsid w:val="00680BA5"/>
    <w:rsid w:val="00680E02"/>
    <w:rsid w:val="00680E83"/>
    <w:rsid w:val="00681013"/>
    <w:rsid w:val="0068106A"/>
    <w:rsid w:val="0068110A"/>
    <w:rsid w:val="0068145A"/>
    <w:rsid w:val="0068163E"/>
    <w:rsid w:val="00681879"/>
    <w:rsid w:val="00681953"/>
    <w:rsid w:val="00681D4D"/>
    <w:rsid w:val="006821E8"/>
    <w:rsid w:val="00682270"/>
    <w:rsid w:val="006823AC"/>
    <w:rsid w:val="0068276E"/>
    <w:rsid w:val="00682FA6"/>
    <w:rsid w:val="006831CC"/>
    <w:rsid w:val="0068345E"/>
    <w:rsid w:val="006835AE"/>
    <w:rsid w:val="006843FC"/>
    <w:rsid w:val="00684670"/>
    <w:rsid w:val="00684952"/>
    <w:rsid w:val="00684C7D"/>
    <w:rsid w:val="00684FD7"/>
    <w:rsid w:val="006855DF"/>
    <w:rsid w:val="00685620"/>
    <w:rsid w:val="006856EE"/>
    <w:rsid w:val="0068571A"/>
    <w:rsid w:val="006857CC"/>
    <w:rsid w:val="00685809"/>
    <w:rsid w:val="00685A21"/>
    <w:rsid w:val="00686508"/>
    <w:rsid w:val="00686E7A"/>
    <w:rsid w:val="00686EA5"/>
    <w:rsid w:val="00687094"/>
    <w:rsid w:val="006870FB"/>
    <w:rsid w:val="00687263"/>
    <w:rsid w:val="006872CF"/>
    <w:rsid w:val="006877AC"/>
    <w:rsid w:val="006900E9"/>
    <w:rsid w:val="0069024F"/>
    <w:rsid w:val="00690A3A"/>
    <w:rsid w:val="00690C47"/>
    <w:rsid w:val="006915C8"/>
    <w:rsid w:val="00691E8A"/>
    <w:rsid w:val="00692089"/>
    <w:rsid w:val="0069211D"/>
    <w:rsid w:val="00692615"/>
    <w:rsid w:val="0069279C"/>
    <w:rsid w:val="006929F6"/>
    <w:rsid w:val="0069301F"/>
    <w:rsid w:val="00693045"/>
    <w:rsid w:val="00693451"/>
    <w:rsid w:val="00693CC9"/>
    <w:rsid w:val="0069431C"/>
    <w:rsid w:val="006948DB"/>
    <w:rsid w:val="00695085"/>
    <w:rsid w:val="00695243"/>
    <w:rsid w:val="006953E4"/>
    <w:rsid w:val="0069589A"/>
    <w:rsid w:val="006961BC"/>
    <w:rsid w:val="0069635E"/>
    <w:rsid w:val="00696AB3"/>
    <w:rsid w:val="00696D3C"/>
    <w:rsid w:val="00696E39"/>
    <w:rsid w:val="00696F90"/>
    <w:rsid w:val="00697977"/>
    <w:rsid w:val="006979D9"/>
    <w:rsid w:val="00697E30"/>
    <w:rsid w:val="006A0239"/>
    <w:rsid w:val="006A039D"/>
    <w:rsid w:val="006A14BF"/>
    <w:rsid w:val="006A15A4"/>
    <w:rsid w:val="006A15E0"/>
    <w:rsid w:val="006A1670"/>
    <w:rsid w:val="006A16BC"/>
    <w:rsid w:val="006A171D"/>
    <w:rsid w:val="006A1869"/>
    <w:rsid w:val="006A1BB6"/>
    <w:rsid w:val="006A1E88"/>
    <w:rsid w:val="006A2589"/>
    <w:rsid w:val="006A27EF"/>
    <w:rsid w:val="006A2B5A"/>
    <w:rsid w:val="006A31C0"/>
    <w:rsid w:val="006A325A"/>
    <w:rsid w:val="006A33BA"/>
    <w:rsid w:val="006A3739"/>
    <w:rsid w:val="006A39B3"/>
    <w:rsid w:val="006A3AA6"/>
    <w:rsid w:val="006A3B71"/>
    <w:rsid w:val="006A3CF2"/>
    <w:rsid w:val="006A4305"/>
    <w:rsid w:val="006A44E0"/>
    <w:rsid w:val="006A4706"/>
    <w:rsid w:val="006A4A72"/>
    <w:rsid w:val="006A4F67"/>
    <w:rsid w:val="006A52B6"/>
    <w:rsid w:val="006A52D3"/>
    <w:rsid w:val="006A57BB"/>
    <w:rsid w:val="006A58EA"/>
    <w:rsid w:val="006A6075"/>
    <w:rsid w:val="006A6896"/>
    <w:rsid w:val="006A6BB3"/>
    <w:rsid w:val="006A6D73"/>
    <w:rsid w:val="006A701C"/>
    <w:rsid w:val="006A722F"/>
    <w:rsid w:val="006A765D"/>
    <w:rsid w:val="006A7AB1"/>
    <w:rsid w:val="006A7DDC"/>
    <w:rsid w:val="006B00B3"/>
    <w:rsid w:val="006B020A"/>
    <w:rsid w:val="006B02AF"/>
    <w:rsid w:val="006B0803"/>
    <w:rsid w:val="006B0978"/>
    <w:rsid w:val="006B0AC0"/>
    <w:rsid w:val="006B102D"/>
    <w:rsid w:val="006B13CE"/>
    <w:rsid w:val="006B17E8"/>
    <w:rsid w:val="006B232D"/>
    <w:rsid w:val="006B237F"/>
    <w:rsid w:val="006B246E"/>
    <w:rsid w:val="006B27E6"/>
    <w:rsid w:val="006B2963"/>
    <w:rsid w:val="006B2996"/>
    <w:rsid w:val="006B2F8C"/>
    <w:rsid w:val="006B332A"/>
    <w:rsid w:val="006B333C"/>
    <w:rsid w:val="006B3425"/>
    <w:rsid w:val="006B3631"/>
    <w:rsid w:val="006B3DCF"/>
    <w:rsid w:val="006B3DE1"/>
    <w:rsid w:val="006B3F78"/>
    <w:rsid w:val="006B4047"/>
    <w:rsid w:val="006B40EF"/>
    <w:rsid w:val="006B41DE"/>
    <w:rsid w:val="006B4662"/>
    <w:rsid w:val="006B46E1"/>
    <w:rsid w:val="006B4C00"/>
    <w:rsid w:val="006B4FE2"/>
    <w:rsid w:val="006B4FE3"/>
    <w:rsid w:val="006B502C"/>
    <w:rsid w:val="006B5538"/>
    <w:rsid w:val="006B58EE"/>
    <w:rsid w:val="006B5D22"/>
    <w:rsid w:val="006B5EB1"/>
    <w:rsid w:val="006B5F31"/>
    <w:rsid w:val="006B637A"/>
    <w:rsid w:val="006B63E7"/>
    <w:rsid w:val="006B648E"/>
    <w:rsid w:val="006B65E3"/>
    <w:rsid w:val="006B6EB9"/>
    <w:rsid w:val="006B76EA"/>
    <w:rsid w:val="006B7F9A"/>
    <w:rsid w:val="006C0185"/>
    <w:rsid w:val="006C0588"/>
    <w:rsid w:val="006C0642"/>
    <w:rsid w:val="006C07A0"/>
    <w:rsid w:val="006C0F87"/>
    <w:rsid w:val="006C0F9C"/>
    <w:rsid w:val="006C15F9"/>
    <w:rsid w:val="006C18F6"/>
    <w:rsid w:val="006C1CE1"/>
    <w:rsid w:val="006C1E49"/>
    <w:rsid w:val="006C1F45"/>
    <w:rsid w:val="006C2072"/>
    <w:rsid w:val="006C24E1"/>
    <w:rsid w:val="006C2503"/>
    <w:rsid w:val="006C25F4"/>
    <w:rsid w:val="006C2A18"/>
    <w:rsid w:val="006C2C62"/>
    <w:rsid w:val="006C2EBA"/>
    <w:rsid w:val="006C2F0F"/>
    <w:rsid w:val="006C33BB"/>
    <w:rsid w:val="006C33BC"/>
    <w:rsid w:val="006C3953"/>
    <w:rsid w:val="006C3CFF"/>
    <w:rsid w:val="006C4419"/>
    <w:rsid w:val="006C446D"/>
    <w:rsid w:val="006C44A8"/>
    <w:rsid w:val="006C458C"/>
    <w:rsid w:val="006C4880"/>
    <w:rsid w:val="006C49CF"/>
    <w:rsid w:val="006C4B9F"/>
    <w:rsid w:val="006C5126"/>
    <w:rsid w:val="006C51DE"/>
    <w:rsid w:val="006C5299"/>
    <w:rsid w:val="006C529B"/>
    <w:rsid w:val="006C5811"/>
    <w:rsid w:val="006C594D"/>
    <w:rsid w:val="006C6C4C"/>
    <w:rsid w:val="006C6D51"/>
    <w:rsid w:val="006C7056"/>
    <w:rsid w:val="006C781D"/>
    <w:rsid w:val="006C796F"/>
    <w:rsid w:val="006C7AB2"/>
    <w:rsid w:val="006C7BDC"/>
    <w:rsid w:val="006C7F96"/>
    <w:rsid w:val="006D0407"/>
    <w:rsid w:val="006D079F"/>
    <w:rsid w:val="006D08C4"/>
    <w:rsid w:val="006D0BDE"/>
    <w:rsid w:val="006D0DF3"/>
    <w:rsid w:val="006D1074"/>
    <w:rsid w:val="006D120E"/>
    <w:rsid w:val="006D139A"/>
    <w:rsid w:val="006D14EF"/>
    <w:rsid w:val="006D1912"/>
    <w:rsid w:val="006D1C60"/>
    <w:rsid w:val="006D25CD"/>
    <w:rsid w:val="006D27B8"/>
    <w:rsid w:val="006D2B44"/>
    <w:rsid w:val="006D2D93"/>
    <w:rsid w:val="006D2DB3"/>
    <w:rsid w:val="006D2DD5"/>
    <w:rsid w:val="006D2FDD"/>
    <w:rsid w:val="006D31E1"/>
    <w:rsid w:val="006D33A1"/>
    <w:rsid w:val="006D33C7"/>
    <w:rsid w:val="006D386C"/>
    <w:rsid w:val="006D3903"/>
    <w:rsid w:val="006D3B8F"/>
    <w:rsid w:val="006D3C3B"/>
    <w:rsid w:val="006D41E6"/>
    <w:rsid w:val="006D4741"/>
    <w:rsid w:val="006D4BC9"/>
    <w:rsid w:val="006D5601"/>
    <w:rsid w:val="006D57E4"/>
    <w:rsid w:val="006D58DE"/>
    <w:rsid w:val="006D5B93"/>
    <w:rsid w:val="006D5D31"/>
    <w:rsid w:val="006D5EE5"/>
    <w:rsid w:val="006D60CC"/>
    <w:rsid w:val="006D65B3"/>
    <w:rsid w:val="006D67C1"/>
    <w:rsid w:val="006D686D"/>
    <w:rsid w:val="006D6A64"/>
    <w:rsid w:val="006D6CF5"/>
    <w:rsid w:val="006D7811"/>
    <w:rsid w:val="006D7CBF"/>
    <w:rsid w:val="006D7D90"/>
    <w:rsid w:val="006E0069"/>
    <w:rsid w:val="006E01B1"/>
    <w:rsid w:val="006E029E"/>
    <w:rsid w:val="006E02B4"/>
    <w:rsid w:val="006E04CB"/>
    <w:rsid w:val="006E0747"/>
    <w:rsid w:val="006E0BD9"/>
    <w:rsid w:val="006E0D20"/>
    <w:rsid w:val="006E0FAA"/>
    <w:rsid w:val="006E110A"/>
    <w:rsid w:val="006E12A0"/>
    <w:rsid w:val="006E1420"/>
    <w:rsid w:val="006E1770"/>
    <w:rsid w:val="006E2136"/>
    <w:rsid w:val="006E2297"/>
    <w:rsid w:val="006E2443"/>
    <w:rsid w:val="006E3340"/>
    <w:rsid w:val="006E34CB"/>
    <w:rsid w:val="006E3706"/>
    <w:rsid w:val="006E38CA"/>
    <w:rsid w:val="006E3903"/>
    <w:rsid w:val="006E3E41"/>
    <w:rsid w:val="006E3F11"/>
    <w:rsid w:val="006E3FD5"/>
    <w:rsid w:val="006E42C8"/>
    <w:rsid w:val="006E44CB"/>
    <w:rsid w:val="006E462A"/>
    <w:rsid w:val="006E4882"/>
    <w:rsid w:val="006E494F"/>
    <w:rsid w:val="006E4AB6"/>
    <w:rsid w:val="006E50F5"/>
    <w:rsid w:val="006E539B"/>
    <w:rsid w:val="006E5413"/>
    <w:rsid w:val="006E5533"/>
    <w:rsid w:val="006E55F0"/>
    <w:rsid w:val="006E5795"/>
    <w:rsid w:val="006E59BB"/>
    <w:rsid w:val="006E5CDD"/>
    <w:rsid w:val="006E616B"/>
    <w:rsid w:val="006E6351"/>
    <w:rsid w:val="006E664F"/>
    <w:rsid w:val="006E67DB"/>
    <w:rsid w:val="006E6BF3"/>
    <w:rsid w:val="006E6D3B"/>
    <w:rsid w:val="006E6EBD"/>
    <w:rsid w:val="006E6F7A"/>
    <w:rsid w:val="006E7126"/>
    <w:rsid w:val="006E7469"/>
    <w:rsid w:val="006E766F"/>
    <w:rsid w:val="006E7B76"/>
    <w:rsid w:val="006F0286"/>
    <w:rsid w:val="006F03FB"/>
    <w:rsid w:val="006F0670"/>
    <w:rsid w:val="006F0710"/>
    <w:rsid w:val="006F0B0C"/>
    <w:rsid w:val="006F0DC0"/>
    <w:rsid w:val="006F0FCA"/>
    <w:rsid w:val="006F10D4"/>
    <w:rsid w:val="006F112C"/>
    <w:rsid w:val="006F1B00"/>
    <w:rsid w:val="006F1E95"/>
    <w:rsid w:val="006F1EC5"/>
    <w:rsid w:val="006F234D"/>
    <w:rsid w:val="006F24C0"/>
    <w:rsid w:val="006F24EE"/>
    <w:rsid w:val="006F2ABB"/>
    <w:rsid w:val="006F2C2C"/>
    <w:rsid w:val="006F2DCF"/>
    <w:rsid w:val="006F2EB2"/>
    <w:rsid w:val="006F3C27"/>
    <w:rsid w:val="006F3C46"/>
    <w:rsid w:val="006F3D3F"/>
    <w:rsid w:val="006F3DA7"/>
    <w:rsid w:val="006F4198"/>
    <w:rsid w:val="006F41A7"/>
    <w:rsid w:val="006F490E"/>
    <w:rsid w:val="006F4D30"/>
    <w:rsid w:val="006F5098"/>
    <w:rsid w:val="006F5266"/>
    <w:rsid w:val="006F526C"/>
    <w:rsid w:val="006F5702"/>
    <w:rsid w:val="006F58B3"/>
    <w:rsid w:val="006F5951"/>
    <w:rsid w:val="006F5A28"/>
    <w:rsid w:val="006F5C4D"/>
    <w:rsid w:val="006F7158"/>
    <w:rsid w:val="006F74CD"/>
    <w:rsid w:val="006F75D4"/>
    <w:rsid w:val="006F773D"/>
    <w:rsid w:val="006F7C3C"/>
    <w:rsid w:val="00700133"/>
    <w:rsid w:val="007001C2"/>
    <w:rsid w:val="0070029E"/>
    <w:rsid w:val="007005B6"/>
    <w:rsid w:val="00700811"/>
    <w:rsid w:val="00700A12"/>
    <w:rsid w:val="00700A8A"/>
    <w:rsid w:val="00700A96"/>
    <w:rsid w:val="00700B76"/>
    <w:rsid w:val="00700C8E"/>
    <w:rsid w:val="00700E8E"/>
    <w:rsid w:val="0070126C"/>
    <w:rsid w:val="007012E2"/>
    <w:rsid w:val="00701A94"/>
    <w:rsid w:val="00701AD5"/>
    <w:rsid w:val="00702ABA"/>
    <w:rsid w:val="00702C6A"/>
    <w:rsid w:val="0070306F"/>
    <w:rsid w:val="00703513"/>
    <w:rsid w:val="007039D0"/>
    <w:rsid w:val="0070401B"/>
    <w:rsid w:val="00704504"/>
    <w:rsid w:val="00704F45"/>
    <w:rsid w:val="00705240"/>
    <w:rsid w:val="007053F4"/>
    <w:rsid w:val="007057EC"/>
    <w:rsid w:val="007058FE"/>
    <w:rsid w:val="00705A7F"/>
    <w:rsid w:val="00705DFD"/>
    <w:rsid w:val="00705E11"/>
    <w:rsid w:val="00706371"/>
    <w:rsid w:val="00706A91"/>
    <w:rsid w:val="00706DAA"/>
    <w:rsid w:val="00706DCB"/>
    <w:rsid w:val="00706E3B"/>
    <w:rsid w:val="00706EF2"/>
    <w:rsid w:val="007072B8"/>
    <w:rsid w:val="00707376"/>
    <w:rsid w:val="00707558"/>
    <w:rsid w:val="00707D64"/>
    <w:rsid w:val="0071015E"/>
    <w:rsid w:val="00710313"/>
    <w:rsid w:val="00710D78"/>
    <w:rsid w:val="007111CF"/>
    <w:rsid w:val="007114C8"/>
    <w:rsid w:val="00711595"/>
    <w:rsid w:val="00711C1B"/>
    <w:rsid w:val="00711F1E"/>
    <w:rsid w:val="00711F6C"/>
    <w:rsid w:val="00712298"/>
    <w:rsid w:val="0071254F"/>
    <w:rsid w:val="00712616"/>
    <w:rsid w:val="00712BFF"/>
    <w:rsid w:val="00712CC7"/>
    <w:rsid w:val="00712E4A"/>
    <w:rsid w:val="00712E9E"/>
    <w:rsid w:val="00712F63"/>
    <w:rsid w:val="007131D0"/>
    <w:rsid w:val="00713499"/>
    <w:rsid w:val="007138B4"/>
    <w:rsid w:val="00713AD8"/>
    <w:rsid w:val="00713D0C"/>
    <w:rsid w:val="00713D5F"/>
    <w:rsid w:val="00713F3F"/>
    <w:rsid w:val="0071407B"/>
    <w:rsid w:val="00714244"/>
    <w:rsid w:val="0071486F"/>
    <w:rsid w:val="00714A32"/>
    <w:rsid w:val="00714B43"/>
    <w:rsid w:val="00714F08"/>
    <w:rsid w:val="00714FF5"/>
    <w:rsid w:val="00715064"/>
    <w:rsid w:val="007156BC"/>
    <w:rsid w:val="00715E38"/>
    <w:rsid w:val="00716135"/>
    <w:rsid w:val="00716273"/>
    <w:rsid w:val="00716403"/>
    <w:rsid w:val="0071647C"/>
    <w:rsid w:val="007165B1"/>
    <w:rsid w:val="007168B2"/>
    <w:rsid w:val="00716B4E"/>
    <w:rsid w:val="00716BEE"/>
    <w:rsid w:val="00716D0F"/>
    <w:rsid w:val="00717141"/>
    <w:rsid w:val="00717779"/>
    <w:rsid w:val="00717AE4"/>
    <w:rsid w:val="00717E08"/>
    <w:rsid w:val="00720195"/>
    <w:rsid w:val="007203B0"/>
    <w:rsid w:val="00720550"/>
    <w:rsid w:val="00720787"/>
    <w:rsid w:val="00720A5B"/>
    <w:rsid w:val="00720FBB"/>
    <w:rsid w:val="00721277"/>
    <w:rsid w:val="00721B7E"/>
    <w:rsid w:val="00721C75"/>
    <w:rsid w:val="00721CB7"/>
    <w:rsid w:val="00721D8F"/>
    <w:rsid w:val="00721DB5"/>
    <w:rsid w:val="00721DDD"/>
    <w:rsid w:val="00722995"/>
    <w:rsid w:val="00722A2E"/>
    <w:rsid w:val="00722FD7"/>
    <w:rsid w:val="007230AB"/>
    <w:rsid w:val="00723255"/>
    <w:rsid w:val="007233A0"/>
    <w:rsid w:val="007235FF"/>
    <w:rsid w:val="007237EF"/>
    <w:rsid w:val="00723AAC"/>
    <w:rsid w:val="00723B62"/>
    <w:rsid w:val="00723BAD"/>
    <w:rsid w:val="00723EB2"/>
    <w:rsid w:val="007241C4"/>
    <w:rsid w:val="00724256"/>
    <w:rsid w:val="0072442D"/>
    <w:rsid w:val="007249A5"/>
    <w:rsid w:val="00724F0D"/>
    <w:rsid w:val="00725088"/>
    <w:rsid w:val="00725298"/>
    <w:rsid w:val="007253C6"/>
    <w:rsid w:val="00725AB6"/>
    <w:rsid w:val="00725B9D"/>
    <w:rsid w:val="0072650E"/>
    <w:rsid w:val="00726581"/>
    <w:rsid w:val="00726637"/>
    <w:rsid w:val="00726A54"/>
    <w:rsid w:val="00726AF1"/>
    <w:rsid w:val="00726DA1"/>
    <w:rsid w:val="007271E2"/>
    <w:rsid w:val="00727A41"/>
    <w:rsid w:val="00727A51"/>
    <w:rsid w:val="00727D74"/>
    <w:rsid w:val="00727EED"/>
    <w:rsid w:val="007300B4"/>
    <w:rsid w:val="0073018A"/>
    <w:rsid w:val="007301A1"/>
    <w:rsid w:val="00730392"/>
    <w:rsid w:val="00730394"/>
    <w:rsid w:val="0073061F"/>
    <w:rsid w:val="00730A4A"/>
    <w:rsid w:val="00730B6C"/>
    <w:rsid w:val="00730BD2"/>
    <w:rsid w:val="00730D59"/>
    <w:rsid w:val="0073133D"/>
    <w:rsid w:val="00731806"/>
    <w:rsid w:val="00731884"/>
    <w:rsid w:val="007318DE"/>
    <w:rsid w:val="00731AD1"/>
    <w:rsid w:val="0073243B"/>
    <w:rsid w:val="007327FA"/>
    <w:rsid w:val="0073280B"/>
    <w:rsid w:val="00732867"/>
    <w:rsid w:val="007328C6"/>
    <w:rsid w:val="00732A27"/>
    <w:rsid w:val="00732BF3"/>
    <w:rsid w:val="00732D1A"/>
    <w:rsid w:val="00732EA1"/>
    <w:rsid w:val="00733033"/>
    <w:rsid w:val="007332C0"/>
    <w:rsid w:val="00733890"/>
    <w:rsid w:val="00733F4E"/>
    <w:rsid w:val="0073444F"/>
    <w:rsid w:val="00734A2F"/>
    <w:rsid w:val="00734A44"/>
    <w:rsid w:val="00734B88"/>
    <w:rsid w:val="007354E6"/>
    <w:rsid w:val="007357DF"/>
    <w:rsid w:val="0073588C"/>
    <w:rsid w:val="00735EC0"/>
    <w:rsid w:val="00736173"/>
    <w:rsid w:val="007361C2"/>
    <w:rsid w:val="00736841"/>
    <w:rsid w:val="00736B0E"/>
    <w:rsid w:val="00736BB7"/>
    <w:rsid w:val="00736E80"/>
    <w:rsid w:val="007372DE"/>
    <w:rsid w:val="0073733A"/>
    <w:rsid w:val="007376CB"/>
    <w:rsid w:val="00737731"/>
    <w:rsid w:val="00740008"/>
    <w:rsid w:val="007407B1"/>
    <w:rsid w:val="007407D7"/>
    <w:rsid w:val="0074081C"/>
    <w:rsid w:val="00740B83"/>
    <w:rsid w:val="00740BFD"/>
    <w:rsid w:val="00740CF8"/>
    <w:rsid w:val="00740D21"/>
    <w:rsid w:val="00740EB7"/>
    <w:rsid w:val="00741326"/>
    <w:rsid w:val="007416CA"/>
    <w:rsid w:val="007417F9"/>
    <w:rsid w:val="00741801"/>
    <w:rsid w:val="00741D37"/>
    <w:rsid w:val="007421E2"/>
    <w:rsid w:val="0074237D"/>
    <w:rsid w:val="00742722"/>
    <w:rsid w:val="00742876"/>
    <w:rsid w:val="00742D95"/>
    <w:rsid w:val="00742F5B"/>
    <w:rsid w:val="00742FD5"/>
    <w:rsid w:val="00743B33"/>
    <w:rsid w:val="00743F34"/>
    <w:rsid w:val="007444D5"/>
    <w:rsid w:val="00744E74"/>
    <w:rsid w:val="0074521A"/>
    <w:rsid w:val="007458AD"/>
    <w:rsid w:val="00745A08"/>
    <w:rsid w:val="00745A2E"/>
    <w:rsid w:val="00745ABE"/>
    <w:rsid w:val="00745C50"/>
    <w:rsid w:val="00745EA3"/>
    <w:rsid w:val="007461DD"/>
    <w:rsid w:val="00746D8A"/>
    <w:rsid w:val="00747640"/>
    <w:rsid w:val="00747747"/>
    <w:rsid w:val="00747837"/>
    <w:rsid w:val="0074796E"/>
    <w:rsid w:val="00747D09"/>
    <w:rsid w:val="00747ED7"/>
    <w:rsid w:val="00750251"/>
    <w:rsid w:val="00750347"/>
    <w:rsid w:val="00750AD4"/>
    <w:rsid w:val="00750DF5"/>
    <w:rsid w:val="007511A9"/>
    <w:rsid w:val="007511B8"/>
    <w:rsid w:val="0075142F"/>
    <w:rsid w:val="00751509"/>
    <w:rsid w:val="00751707"/>
    <w:rsid w:val="00751863"/>
    <w:rsid w:val="00751D95"/>
    <w:rsid w:val="00751EBA"/>
    <w:rsid w:val="00752360"/>
    <w:rsid w:val="0075243E"/>
    <w:rsid w:val="00752465"/>
    <w:rsid w:val="00752547"/>
    <w:rsid w:val="00752984"/>
    <w:rsid w:val="007530CC"/>
    <w:rsid w:val="007534E6"/>
    <w:rsid w:val="00753540"/>
    <w:rsid w:val="00753D5A"/>
    <w:rsid w:val="00753F31"/>
    <w:rsid w:val="00754051"/>
    <w:rsid w:val="007540BF"/>
    <w:rsid w:val="0075445D"/>
    <w:rsid w:val="0075497F"/>
    <w:rsid w:val="00754C6B"/>
    <w:rsid w:val="00754CFD"/>
    <w:rsid w:val="00754DB8"/>
    <w:rsid w:val="00755093"/>
    <w:rsid w:val="0075535D"/>
    <w:rsid w:val="00756178"/>
    <w:rsid w:val="0075633B"/>
    <w:rsid w:val="00756524"/>
    <w:rsid w:val="0075652F"/>
    <w:rsid w:val="00756615"/>
    <w:rsid w:val="0075676C"/>
    <w:rsid w:val="007568D7"/>
    <w:rsid w:val="00756CD3"/>
    <w:rsid w:val="00756FF8"/>
    <w:rsid w:val="00757117"/>
    <w:rsid w:val="00757298"/>
    <w:rsid w:val="00757303"/>
    <w:rsid w:val="0075785C"/>
    <w:rsid w:val="00757905"/>
    <w:rsid w:val="00757C0E"/>
    <w:rsid w:val="00757DCC"/>
    <w:rsid w:val="0076019B"/>
    <w:rsid w:val="007601FD"/>
    <w:rsid w:val="00760447"/>
    <w:rsid w:val="00760AB7"/>
    <w:rsid w:val="00760B57"/>
    <w:rsid w:val="00761216"/>
    <w:rsid w:val="00761274"/>
    <w:rsid w:val="007613CE"/>
    <w:rsid w:val="00761943"/>
    <w:rsid w:val="00761AA9"/>
    <w:rsid w:val="00761F8E"/>
    <w:rsid w:val="00762280"/>
    <w:rsid w:val="007624C9"/>
    <w:rsid w:val="0076295B"/>
    <w:rsid w:val="00762967"/>
    <w:rsid w:val="00763086"/>
    <w:rsid w:val="007631AE"/>
    <w:rsid w:val="007637A8"/>
    <w:rsid w:val="00763961"/>
    <w:rsid w:val="00763EBF"/>
    <w:rsid w:val="00763FD0"/>
    <w:rsid w:val="00764124"/>
    <w:rsid w:val="00764257"/>
    <w:rsid w:val="0076461B"/>
    <w:rsid w:val="00764830"/>
    <w:rsid w:val="00765293"/>
    <w:rsid w:val="0076574C"/>
    <w:rsid w:val="00765B58"/>
    <w:rsid w:val="00765C0B"/>
    <w:rsid w:val="00765C25"/>
    <w:rsid w:val="00765D91"/>
    <w:rsid w:val="00765DF0"/>
    <w:rsid w:val="0076624C"/>
    <w:rsid w:val="00766534"/>
    <w:rsid w:val="00766B66"/>
    <w:rsid w:val="00766E61"/>
    <w:rsid w:val="00767003"/>
    <w:rsid w:val="0076732C"/>
    <w:rsid w:val="00767540"/>
    <w:rsid w:val="00767789"/>
    <w:rsid w:val="007678FB"/>
    <w:rsid w:val="00767E64"/>
    <w:rsid w:val="00767EAF"/>
    <w:rsid w:val="0077068E"/>
    <w:rsid w:val="00770CBE"/>
    <w:rsid w:val="00770DCB"/>
    <w:rsid w:val="00771615"/>
    <w:rsid w:val="00771AD9"/>
    <w:rsid w:val="00772FF4"/>
    <w:rsid w:val="007730AD"/>
    <w:rsid w:val="0077312F"/>
    <w:rsid w:val="0077393C"/>
    <w:rsid w:val="00773B85"/>
    <w:rsid w:val="00774157"/>
    <w:rsid w:val="007741ED"/>
    <w:rsid w:val="0077441E"/>
    <w:rsid w:val="00774533"/>
    <w:rsid w:val="007746C8"/>
    <w:rsid w:val="0077478F"/>
    <w:rsid w:val="00774D46"/>
    <w:rsid w:val="00774EE7"/>
    <w:rsid w:val="007753B9"/>
    <w:rsid w:val="00775485"/>
    <w:rsid w:val="00775504"/>
    <w:rsid w:val="007756BA"/>
    <w:rsid w:val="00775762"/>
    <w:rsid w:val="007757FC"/>
    <w:rsid w:val="00775E03"/>
    <w:rsid w:val="007760D6"/>
    <w:rsid w:val="007767E6"/>
    <w:rsid w:val="00776A33"/>
    <w:rsid w:val="00776AAC"/>
    <w:rsid w:val="00776B43"/>
    <w:rsid w:val="00776BAB"/>
    <w:rsid w:val="00776F0C"/>
    <w:rsid w:val="0077764B"/>
    <w:rsid w:val="00777944"/>
    <w:rsid w:val="00777AF4"/>
    <w:rsid w:val="00777AF8"/>
    <w:rsid w:val="0078008D"/>
    <w:rsid w:val="0078016D"/>
    <w:rsid w:val="0078024D"/>
    <w:rsid w:val="00780363"/>
    <w:rsid w:val="00780981"/>
    <w:rsid w:val="007809EF"/>
    <w:rsid w:val="00780B4B"/>
    <w:rsid w:val="00780B79"/>
    <w:rsid w:val="00780EDA"/>
    <w:rsid w:val="00781364"/>
    <w:rsid w:val="00781DEE"/>
    <w:rsid w:val="0078209D"/>
    <w:rsid w:val="007823C9"/>
    <w:rsid w:val="00782503"/>
    <w:rsid w:val="00782650"/>
    <w:rsid w:val="00782AC2"/>
    <w:rsid w:val="00782D74"/>
    <w:rsid w:val="007833D0"/>
    <w:rsid w:val="00783532"/>
    <w:rsid w:val="00783769"/>
    <w:rsid w:val="007837E4"/>
    <w:rsid w:val="00783813"/>
    <w:rsid w:val="0078385B"/>
    <w:rsid w:val="007841C8"/>
    <w:rsid w:val="007846B5"/>
    <w:rsid w:val="007846D0"/>
    <w:rsid w:val="00784734"/>
    <w:rsid w:val="00784BC3"/>
    <w:rsid w:val="0078526C"/>
    <w:rsid w:val="0078534B"/>
    <w:rsid w:val="007853DC"/>
    <w:rsid w:val="0078575D"/>
    <w:rsid w:val="00785AAB"/>
    <w:rsid w:val="00785CFB"/>
    <w:rsid w:val="00786234"/>
    <w:rsid w:val="007863E8"/>
    <w:rsid w:val="00786403"/>
    <w:rsid w:val="007867E3"/>
    <w:rsid w:val="00786B31"/>
    <w:rsid w:val="00786C01"/>
    <w:rsid w:val="00786CE1"/>
    <w:rsid w:val="00786DD6"/>
    <w:rsid w:val="00786DFD"/>
    <w:rsid w:val="00787044"/>
    <w:rsid w:val="007871A8"/>
    <w:rsid w:val="007871ED"/>
    <w:rsid w:val="0078723B"/>
    <w:rsid w:val="00787B17"/>
    <w:rsid w:val="00787C3C"/>
    <w:rsid w:val="00787F26"/>
    <w:rsid w:val="00787FEE"/>
    <w:rsid w:val="00790012"/>
    <w:rsid w:val="0079043C"/>
    <w:rsid w:val="00790474"/>
    <w:rsid w:val="00790591"/>
    <w:rsid w:val="00790AEA"/>
    <w:rsid w:val="0079106A"/>
    <w:rsid w:val="0079131E"/>
    <w:rsid w:val="0079179C"/>
    <w:rsid w:val="00791C13"/>
    <w:rsid w:val="00791E29"/>
    <w:rsid w:val="007924CF"/>
    <w:rsid w:val="0079281B"/>
    <w:rsid w:val="00792D92"/>
    <w:rsid w:val="007931F1"/>
    <w:rsid w:val="00793830"/>
    <w:rsid w:val="007938B0"/>
    <w:rsid w:val="00793A4A"/>
    <w:rsid w:val="00793DC9"/>
    <w:rsid w:val="007941E0"/>
    <w:rsid w:val="00794872"/>
    <w:rsid w:val="00794931"/>
    <w:rsid w:val="00794A2B"/>
    <w:rsid w:val="00794C06"/>
    <w:rsid w:val="00794D49"/>
    <w:rsid w:val="0079581E"/>
    <w:rsid w:val="007959DD"/>
    <w:rsid w:val="00795AA8"/>
    <w:rsid w:val="00795E22"/>
    <w:rsid w:val="007960FF"/>
    <w:rsid w:val="00796491"/>
    <w:rsid w:val="00796BB0"/>
    <w:rsid w:val="00797200"/>
    <w:rsid w:val="00797472"/>
    <w:rsid w:val="0079796D"/>
    <w:rsid w:val="00797AB5"/>
    <w:rsid w:val="00797BE3"/>
    <w:rsid w:val="00797C0C"/>
    <w:rsid w:val="00797DD7"/>
    <w:rsid w:val="00797F2D"/>
    <w:rsid w:val="00797F39"/>
    <w:rsid w:val="007A00BC"/>
    <w:rsid w:val="007A025B"/>
    <w:rsid w:val="007A1041"/>
    <w:rsid w:val="007A1099"/>
    <w:rsid w:val="007A1272"/>
    <w:rsid w:val="007A1273"/>
    <w:rsid w:val="007A1466"/>
    <w:rsid w:val="007A1524"/>
    <w:rsid w:val="007A190F"/>
    <w:rsid w:val="007A1A03"/>
    <w:rsid w:val="007A1AD5"/>
    <w:rsid w:val="007A1CEC"/>
    <w:rsid w:val="007A26B8"/>
    <w:rsid w:val="007A26D7"/>
    <w:rsid w:val="007A2C63"/>
    <w:rsid w:val="007A2D29"/>
    <w:rsid w:val="007A322F"/>
    <w:rsid w:val="007A390C"/>
    <w:rsid w:val="007A397A"/>
    <w:rsid w:val="007A418C"/>
    <w:rsid w:val="007A4305"/>
    <w:rsid w:val="007A47DC"/>
    <w:rsid w:val="007A4D52"/>
    <w:rsid w:val="007A4DF7"/>
    <w:rsid w:val="007A5270"/>
    <w:rsid w:val="007A53E1"/>
    <w:rsid w:val="007A5538"/>
    <w:rsid w:val="007A56B3"/>
    <w:rsid w:val="007A57DF"/>
    <w:rsid w:val="007A588A"/>
    <w:rsid w:val="007A58F3"/>
    <w:rsid w:val="007A5F71"/>
    <w:rsid w:val="007A650A"/>
    <w:rsid w:val="007A692B"/>
    <w:rsid w:val="007A6BED"/>
    <w:rsid w:val="007A6DE5"/>
    <w:rsid w:val="007A7026"/>
    <w:rsid w:val="007A7193"/>
    <w:rsid w:val="007A753A"/>
    <w:rsid w:val="007A7AA0"/>
    <w:rsid w:val="007A7D04"/>
    <w:rsid w:val="007A7EC6"/>
    <w:rsid w:val="007A8E0D"/>
    <w:rsid w:val="007B01E7"/>
    <w:rsid w:val="007B03E6"/>
    <w:rsid w:val="007B06EA"/>
    <w:rsid w:val="007B0800"/>
    <w:rsid w:val="007B08AD"/>
    <w:rsid w:val="007B0A8B"/>
    <w:rsid w:val="007B0B47"/>
    <w:rsid w:val="007B0E6D"/>
    <w:rsid w:val="007B14B6"/>
    <w:rsid w:val="007B1514"/>
    <w:rsid w:val="007B17AB"/>
    <w:rsid w:val="007B1A6E"/>
    <w:rsid w:val="007B1A9F"/>
    <w:rsid w:val="007B1B76"/>
    <w:rsid w:val="007B1D12"/>
    <w:rsid w:val="007B1F4C"/>
    <w:rsid w:val="007B21EF"/>
    <w:rsid w:val="007B222F"/>
    <w:rsid w:val="007B2279"/>
    <w:rsid w:val="007B2322"/>
    <w:rsid w:val="007B23EB"/>
    <w:rsid w:val="007B2AAF"/>
    <w:rsid w:val="007B2DCC"/>
    <w:rsid w:val="007B2E9B"/>
    <w:rsid w:val="007B305C"/>
    <w:rsid w:val="007B3D88"/>
    <w:rsid w:val="007B3E48"/>
    <w:rsid w:val="007B40B4"/>
    <w:rsid w:val="007B41CC"/>
    <w:rsid w:val="007B444D"/>
    <w:rsid w:val="007B4453"/>
    <w:rsid w:val="007B44C6"/>
    <w:rsid w:val="007B4A47"/>
    <w:rsid w:val="007B4DC0"/>
    <w:rsid w:val="007B5672"/>
    <w:rsid w:val="007B56A6"/>
    <w:rsid w:val="007B590C"/>
    <w:rsid w:val="007B5967"/>
    <w:rsid w:val="007B5AA1"/>
    <w:rsid w:val="007B5ABD"/>
    <w:rsid w:val="007B6414"/>
    <w:rsid w:val="007B65D7"/>
    <w:rsid w:val="007B6840"/>
    <w:rsid w:val="007B6CF8"/>
    <w:rsid w:val="007B74B7"/>
    <w:rsid w:val="007B76DB"/>
    <w:rsid w:val="007B79F0"/>
    <w:rsid w:val="007C007A"/>
    <w:rsid w:val="007C0AC3"/>
    <w:rsid w:val="007C1206"/>
    <w:rsid w:val="007C167D"/>
    <w:rsid w:val="007C17AF"/>
    <w:rsid w:val="007C1A60"/>
    <w:rsid w:val="007C1AD9"/>
    <w:rsid w:val="007C1BC0"/>
    <w:rsid w:val="007C204F"/>
    <w:rsid w:val="007C2AE4"/>
    <w:rsid w:val="007C2F01"/>
    <w:rsid w:val="007C3026"/>
    <w:rsid w:val="007C323F"/>
    <w:rsid w:val="007C35E6"/>
    <w:rsid w:val="007C3A6E"/>
    <w:rsid w:val="007C3EDD"/>
    <w:rsid w:val="007C4CAC"/>
    <w:rsid w:val="007C4DB9"/>
    <w:rsid w:val="007C5247"/>
    <w:rsid w:val="007C5726"/>
    <w:rsid w:val="007C581D"/>
    <w:rsid w:val="007C5996"/>
    <w:rsid w:val="007C5CF6"/>
    <w:rsid w:val="007C64D1"/>
    <w:rsid w:val="007C64D9"/>
    <w:rsid w:val="007C6536"/>
    <w:rsid w:val="007C6614"/>
    <w:rsid w:val="007C669E"/>
    <w:rsid w:val="007C6A3B"/>
    <w:rsid w:val="007C6BFF"/>
    <w:rsid w:val="007C6FF4"/>
    <w:rsid w:val="007C7001"/>
    <w:rsid w:val="007C7606"/>
    <w:rsid w:val="007C7769"/>
    <w:rsid w:val="007C7A55"/>
    <w:rsid w:val="007C7C72"/>
    <w:rsid w:val="007C7E77"/>
    <w:rsid w:val="007C7E96"/>
    <w:rsid w:val="007C7E98"/>
    <w:rsid w:val="007C7F03"/>
    <w:rsid w:val="007C7F50"/>
    <w:rsid w:val="007D01F7"/>
    <w:rsid w:val="007D0607"/>
    <w:rsid w:val="007D077A"/>
    <w:rsid w:val="007D080B"/>
    <w:rsid w:val="007D0FEA"/>
    <w:rsid w:val="007D1046"/>
    <w:rsid w:val="007D15C1"/>
    <w:rsid w:val="007D1BEF"/>
    <w:rsid w:val="007D2114"/>
    <w:rsid w:val="007D22F9"/>
    <w:rsid w:val="007D2311"/>
    <w:rsid w:val="007D2C1D"/>
    <w:rsid w:val="007D2F00"/>
    <w:rsid w:val="007D2F32"/>
    <w:rsid w:val="007D319D"/>
    <w:rsid w:val="007D331A"/>
    <w:rsid w:val="007D33FB"/>
    <w:rsid w:val="007D351C"/>
    <w:rsid w:val="007D367D"/>
    <w:rsid w:val="007D3A3A"/>
    <w:rsid w:val="007D3B1D"/>
    <w:rsid w:val="007D3B48"/>
    <w:rsid w:val="007D3C3B"/>
    <w:rsid w:val="007D3C5B"/>
    <w:rsid w:val="007D41CF"/>
    <w:rsid w:val="007D4225"/>
    <w:rsid w:val="007D42F3"/>
    <w:rsid w:val="007D473C"/>
    <w:rsid w:val="007D4F48"/>
    <w:rsid w:val="007D5714"/>
    <w:rsid w:val="007D5D11"/>
    <w:rsid w:val="007D64D6"/>
    <w:rsid w:val="007D64D8"/>
    <w:rsid w:val="007D652C"/>
    <w:rsid w:val="007D659E"/>
    <w:rsid w:val="007D6B44"/>
    <w:rsid w:val="007D70FC"/>
    <w:rsid w:val="007D76A4"/>
    <w:rsid w:val="007D7908"/>
    <w:rsid w:val="007D7E09"/>
    <w:rsid w:val="007E022E"/>
    <w:rsid w:val="007E0270"/>
    <w:rsid w:val="007E0B1B"/>
    <w:rsid w:val="007E0BF3"/>
    <w:rsid w:val="007E10B8"/>
    <w:rsid w:val="007E13D5"/>
    <w:rsid w:val="007E166F"/>
    <w:rsid w:val="007E177C"/>
    <w:rsid w:val="007E1D90"/>
    <w:rsid w:val="007E2057"/>
    <w:rsid w:val="007E23E9"/>
    <w:rsid w:val="007E24CC"/>
    <w:rsid w:val="007E2535"/>
    <w:rsid w:val="007E2537"/>
    <w:rsid w:val="007E25FA"/>
    <w:rsid w:val="007E26B6"/>
    <w:rsid w:val="007E2A47"/>
    <w:rsid w:val="007E2B87"/>
    <w:rsid w:val="007E2ED5"/>
    <w:rsid w:val="007E3404"/>
    <w:rsid w:val="007E3576"/>
    <w:rsid w:val="007E3F57"/>
    <w:rsid w:val="007E4624"/>
    <w:rsid w:val="007E47BE"/>
    <w:rsid w:val="007E4A97"/>
    <w:rsid w:val="007E5813"/>
    <w:rsid w:val="007E5926"/>
    <w:rsid w:val="007E5AE2"/>
    <w:rsid w:val="007E5B7F"/>
    <w:rsid w:val="007E5B88"/>
    <w:rsid w:val="007E6011"/>
    <w:rsid w:val="007E60DC"/>
    <w:rsid w:val="007E61AD"/>
    <w:rsid w:val="007E6333"/>
    <w:rsid w:val="007E667F"/>
    <w:rsid w:val="007E675B"/>
    <w:rsid w:val="007E6EDC"/>
    <w:rsid w:val="007E7147"/>
    <w:rsid w:val="007E750B"/>
    <w:rsid w:val="007E783D"/>
    <w:rsid w:val="007E7C6C"/>
    <w:rsid w:val="007E7CCD"/>
    <w:rsid w:val="007E7EAB"/>
    <w:rsid w:val="007E7F1B"/>
    <w:rsid w:val="007F0251"/>
    <w:rsid w:val="007F052B"/>
    <w:rsid w:val="007F0646"/>
    <w:rsid w:val="007F07A2"/>
    <w:rsid w:val="007F0827"/>
    <w:rsid w:val="007F0A04"/>
    <w:rsid w:val="007F0B1B"/>
    <w:rsid w:val="007F0D0B"/>
    <w:rsid w:val="007F0E09"/>
    <w:rsid w:val="007F0E68"/>
    <w:rsid w:val="007F10F4"/>
    <w:rsid w:val="007F187B"/>
    <w:rsid w:val="007F1B62"/>
    <w:rsid w:val="007F1D2B"/>
    <w:rsid w:val="007F1D6C"/>
    <w:rsid w:val="007F252D"/>
    <w:rsid w:val="007F25BD"/>
    <w:rsid w:val="007F2E06"/>
    <w:rsid w:val="007F2F39"/>
    <w:rsid w:val="007F2FBF"/>
    <w:rsid w:val="007F30B5"/>
    <w:rsid w:val="007F30E6"/>
    <w:rsid w:val="007F3153"/>
    <w:rsid w:val="007F32B6"/>
    <w:rsid w:val="007F367F"/>
    <w:rsid w:val="007F3B7F"/>
    <w:rsid w:val="007F3F42"/>
    <w:rsid w:val="007F42C1"/>
    <w:rsid w:val="007F42D7"/>
    <w:rsid w:val="007F438B"/>
    <w:rsid w:val="007F441A"/>
    <w:rsid w:val="007F4953"/>
    <w:rsid w:val="007F4FFA"/>
    <w:rsid w:val="007F520F"/>
    <w:rsid w:val="007F54F8"/>
    <w:rsid w:val="007F5593"/>
    <w:rsid w:val="007F57EC"/>
    <w:rsid w:val="007F5D4D"/>
    <w:rsid w:val="007F5EC2"/>
    <w:rsid w:val="007F60DB"/>
    <w:rsid w:val="007F64E9"/>
    <w:rsid w:val="007F6BB0"/>
    <w:rsid w:val="007F7279"/>
    <w:rsid w:val="007F7DE3"/>
    <w:rsid w:val="007F7FD7"/>
    <w:rsid w:val="00800252"/>
    <w:rsid w:val="00800336"/>
    <w:rsid w:val="0080071C"/>
    <w:rsid w:val="008007A8"/>
    <w:rsid w:val="0080092B"/>
    <w:rsid w:val="00800D33"/>
    <w:rsid w:val="0080151E"/>
    <w:rsid w:val="008015F2"/>
    <w:rsid w:val="0080166A"/>
    <w:rsid w:val="00801E26"/>
    <w:rsid w:val="00802008"/>
    <w:rsid w:val="008026C8"/>
    <w:rsid w:val="00802E78"/>
    <w:rsid w:val="00803158"/>
    <w:rsid w:val="00803213"/>
    <w:rsid w:val="00803340"/>
    <w:rsid w:val="00803DEA"/>
    <w:rsid w:val="00803DF8"/>
    <w:rsid w:val="008042D9"/>
    <w:rsid w:val="008042F6"/>
    <w:rsid w:val="008047AA"/>
    <w:rsid w:val="00804859"/>
    <w:rsid w:val="00804D4F"/>
    <w:rsid w:val="00804DD7"/>
    <w:rsid w:val="00804E6E"/>
    <w:rsid w:val="008053D6"/>
    <w:rsid w:val="008053E6"/>
    <w:rsid w:val="008059E0"/>
    <w:rsid w:val="00805A96"/>
    <w:rsid w:val="008062E9"/>
    <w:rsid w:val="00806733"/>
    <w:rsid w:val="0080674D"/>
    <w:rsid w:val="00806D34"/>
    <w:rsid w:val="00807457"/>
    <w:rsid w:val="00807565"/>
    <w:rsid w:val="00807639"/>
    <w:rsid w:val="00807A7E"/>
    <w:rsid w:val="00807E41"/>
    <w:rsid w:val="00809EA1"/>
    <w:rsid w:val="008100A9"/>
    <w:rsid w:val="0081056B"/>
    <w:rsid w:val="0081063B"/>
    <w:rsid w:val="00810642"/>
    <w:rsid w:val="00810C45"/>
    <w:rsid w:val="00811615"/>
    <w:rsid w:val="00811768"/>
    <w:rsid w:val="00812288"/>
    <w:rsid w:val="00812593"/>
    <w:rsid w:val="00812B44"/>
    <w:rsid w:val="00813462"/>
    <w:rsid w:val="00813A6F"/>
    <w:rsid w:val="00813B2D"/>
    <w:rsid w:val="00813D08"/>
    <w:rsid w:val="008144B0"/>
    <w:rsid w:val="0081474E"/>
    <w:rsid w:val="00814FC0"/>
    <w:rsid w:val="008150EE"/>
    <w:rsid w:val="0081518A"/>
    <w:rsid w:val="008152B8"/>
    <w:rsid w:val="008152EC"/>
    <w:rsid w:val="00815508"/>
    <w:rsid w:val="008158D7"/>
    <w:rsid w:val="00815EFC"/>
    <w:rsid w:val="00815F31"/>
    <w:rsid w:val="00815FC4"/>
    <w:rsid w:val="00816126"/>
    <w:rsid w:val="0081618C"/>
    <w:rsid w:val="008161F9"/>
    <w:rsid w:val="0081731A"/>
    <w:rsid w:val="008175C1"/>
    <w:rsid w:val="008175D1"/>
    <w:rsid w:val="00817739"/>
    <w:rsid w:val="008177D8"/>
    <w:rsid w:val="0081795B"/>
    <w:rsid w:val="008179AD"/>
    <w:rsid w:val="00817AD4"/>
    <w:rsid w:val="00817C73"/>
    <w:rsid w:val="00817F6A"/>
    <w:rsid w:val="00820533"/>
    <w:rsid w:val="00820722"/>
    <w:rsid w:val="008207D6"/>
    <w:rsid w:val="00820827"/>
    <w:rsid w:val="008208C5"/>
    <w:rsid w:val="00820983"/>
    <w:rsid w:val="00821536"/>
    <w:rsid w:val="00821930"/>
    <w:rsid w:val="00821DB5"/>
    <w:rsid w:val="00821E9B"/>
    <w:rsid w:val="008226D3"/>
    <w:rsid w:val="0082296D"/>
    <w:rsid w:val="00822B64"/>
    <w:rsid w:val="00822C87"/>
    <w:rsid w:val="00823005"/>
    <w:rsid w:val="00823578"/>
    <w:rsid w:val="0082369A"/>
    <w:rsid w:val="00823AAF"/>
    <w:rsid w:val="00823B7F"/>
    <w:rsid w:val="00823FD6"/>
    <w:rsid w:val="00825036"/>
    <w:rsid w:val="00825218"/>
    <w:rsid w:val="0082535C"/>
    <w:rsid w:val="0082550A"/>
    <w:rsid w:val="0082576D"/>
    <w:rsid w:val="00825840"/>
    <w:rsid w:val="00825968"/>
    <w:rsid w:val="00825C1E"/>
    <w:rsid w:val="008261EB"/>
    <w:rsid w:val="0082627D"/>
    <w:rsid w:val="00826B0B"/>
    <w:rsid w:val="00826BA2"/>
    <w:rsid w:val="00826C46"/>
    <w:rsid w:val="00827334"/>
    <w:rsid w:val="0082756B"/>
    <w:rsid w:val="00827987"/>
    <w:rsid w:val="0083015B"/>
    <w:rsid w:val="00830327"/>
    <w:rsid w:val="008304B8"/>
    <w:rsid w:val="0083051B"/>
    <w:rsid w:val="00830A85"/>
    <w:rsid w:val="00830CA2"/>
    <w:rsid w:val="00831227"/>
    <w:rsid w:val="00831F53"/>
    <w:rsid w:val="008321C3"/>
    <w:rsid w:val="00832765"/>
    <w:rsid w:val="00832916"/>
    <w:rsid w:val="00832D33"/>
    <w:rsid w:val="00833071"/>
    <w:rsid w:val="008331FA"/>
    <w:rsid w:val="008333C9"/>
    <w:rsid w:val="008339AE"/>
    <w:rsid w:val="008339F9"/>
    <w:rsid w:val="00833B3F"/>
    <w:rsid w:val="00833E03"/>
    <w:rsid w:val="008340E1"/>
    <w:rsid w:val="00834527"/>
    <w:rsid w:val="00834FC3"/>
    <w:rsid w:val="008350A1"/>
    <w:rsid w:val="00835153"/>
    <w:rsid w:val="00835A3F"/>
    <w:rsid w:val="00835D82"/>
    <w:rsid w:val="0083646E"/>
    <w:rsid w:val="008367FF"/>
    <w:rsid w:val="00836805"/>
    <w:rsid w:val="00836B18"/>
    <w:rsid w:val="00836F00"/>
    <w:rsid w:val="0083700D"/>
    <w:rsid w:val="008373EB"/>
    <w:rsid w:val="00837721"/>
    <w:rsid w:val="00837C0D"/>
    <w:rsid w:val="00837EA3"/>
    <w:rsid w:val="00837FFB"/>
    <w:rsid w:val="0084011C"/>
    <w:rsid w:val="008403DB"/>
    <w:rsid w:val="00840EDC"/>
    <w:rsid w:val="00841245"/>
    <w:rsid w:val="0084168D"/>
    <w:rsid w:val="008416B6"/>
    <w:rsid w:val="008419A9"/>
    <w:rsid w:val="00842965"/>
    <w:rsid w:val="00842CC7"/>
    <w:rsid w:val="00842E6A"/>
    <w:rsid w:val="00842FAC"/>
    <w:rsid w:val="008430BC"/>
    <w:rsid w:val="00843523"/>
    <w:rsid w:val="00843548"/>
    <w:rsid w:val="00843569"/>
    <w:rsid w:val="0084363B"/>
    <w:rsid w:val="00843B3F"/>
    <w:rsid w:val="00843B84"/>
    <w:rsid w:val="0084417C"/>
    <w:rsid w:val="008449B9"/>
    <w:rsid w:val="00844B0F"/>
    <w:rsid w:val="00844BEB"/>
    <w:rsid w:val="00844F8F"/>
    <w:rsid w:val="00844FB6"/>
    <w:rsid w:val="00845957"/>
    <w:rsid w:val="00845AC4"/>
    <w:rsid w:val="00845C51"/>
    <w:rsid w:val="00846486"/>
    <w:rsid w:val="00846791"/>
    <w:rsid w:val="00846BFF"/>
    <w:rsid w:val="00846C24"/>
    <w:rsid w:val="00846D97"/>
    <w:rsid w:val="00846E03"/>
    <w:rsid w:val="00847191"/>
    <w:rsid w:val="008471B2"/>
    <w:rsid w:val="00847237"/>
    <w:rsid w:val="0084733D"/>
    <w:rsid w:val="0084751A"/>
    <w:rsid w:val="00847612"/>
    <w:rsid w:val="00847F94"/>
    <w:rsid w:val="00850002"/>
    <w:rsid w:val="008503A1"/>
    <w:rsid w:val="008505D9"/>
    <w:rsid w:val="008507F4"/>
    <w:rsid w:val="00850989"/>
    <w:rsid w:val="00850BC9"/>
    <w:rsid w:val="00850E43"/>
    <w:rsid w:val="0085170B"/>
    <w:rsid w:val="00851A0C"/>
    <w:rsid w:val="00851AA1"/>
    <w:rsid w:val="00852011"/>
    <w:rsid w:val="00852939"/>
    <w:rsid w:val="00852B75"/>
    <w:rsid w:val="00852D3C"/>
    <w:rsid w:val="00852E4C"/>
    <w:rsid w:val="00852FA6"/>
    <w:rsid w:val="00853021"/>
    <w:rsid w:val="00853366"/>
    <w:rsid w:val="00853A92"/>
    <w:rsid w:val="00853B63"/>
    <w:rsid w:val="00854404"/>
    <w:rsid w:val="0085447E"/>
    <w:rsid w:val="008547E1"/>
    <w:rsid w:val="0085488D"/>
    <w:rsid w:val="008560FB"/>
    <w:rsid w:val="0085640C"/>
    <w:rsid w:val="00856509"/>
    <w:rsid w:val="008565C5"/>
    <w:rsid w:val="0085677D"/>
    <w:rsid w:val="00856FE2"/>
    <w:rsid w:val="0085725F"/>
    <w:rsid w:val="008573BB"/>
    <w:rsid w:val="008573D9"/>
    <w:rsid w:val="00857602"/>
    <w:rsid w:val="00857FB8"/>
    <w:rsid w:val="0085846F"/>
    <w:rsid w:val="0086011B"/>
    <w:rsid w:val="00860223"/>
    <w:rsid w:val="00860290"/>
    <w:rsid w:val="008602E6"/>
    <w:rsid w:val="0086090E"/>
    <w:rsid w:val="00860971"/>
    <w:rsid w:val="0086158A"/>
    <w:rsid w:val="008617AF"/>
    <w:rsid w:val="0086195D"/>
    <w:rsid w:val="00861A84"/>
    <w:rsid w:val="00861A98"/>
    <w:rsid w:val="00861D41"/>
    <w:rsid w:val="0086205B"/>
    <w:rsid w:val="00862378"/>
    <w:rsid w:val="0086254F"/>
    <w:rsid w:val="008625D4"/>
    <w:rsid w:val="00862611"/>
    <w:rsid w:val="0086262A"/>
    <w:rsid w:val="00862817"/>
    <w:rsid w:val="00862FF0"/>
    <w:rsid w:val="0086326E"/>
    <w:rsid w:val="0086328A"/>
    <w:rsid w:val="0086356E"/>
    <w:rsid w:val="00863917"/>
    <w:rsid w:val="008639B5"/>
    <w:rsid w:val="00863AE2"/>
    <w:rsid w:val="00863E26"/>
    <w:rsid w:val="00863F12"/>
    <w:rsid w:val="00863F18"/>
    <w:rsid w:val="008644C3"/>
    <w:rsid w:val="00865138"/>
    <w:rsid w:val="008653F9"/>
    <w:rsid w:val="008656A0"/>
    <w:rsid w:val="00865752"/>
    <w:rsid w:val="008657A8"/>
    <w:rsid w:val="008658F6"/>
    <w:rsid w:val="00865907"/>
    <w:rsid w:val="00865E01"/>
    <w:rsid w:val="00865EDE"/>
    <w:rsid w:val="0086614D"/>
    <w:rsid w:val="008666AA"/>
    <w:rsid w:val="00866A6E"/>
    <w:rsid w:val="00867156"/>
    <w:rsid w:val="00867161"/>
    <w:rsid w:val="008673F6"/>
    <w:rsid w:val="00867C5D"/>
    <w:rsid w:val="00867E1F"/>
    <w:rsid w:val="00867F94"/>
    <w:rsid w:val="00867FAF"/>
    <w:rsid w:val="008700F9"/>
    <w:rsid w:val="0087073A"/>
    <w:rsid w:val="00870CDC"/>
    <w:rsid w:val="00870D00"/>
    <w:rsid w:val="00870E77"/>
    <w:rsid w:val="00870FEB"/>
    <w:rsid w:val="0087114D"/>
    <w:rsid w:val="008717C9"/>
    <w:rsid w:val="00871859"/>
    <w:rsid w:val="00871940"/>
    <w:rsid w:val="00871B08"/>
    <w:rsid w:val="00871CA5"/>
    <w:rsid w:val="008720B7"/>
    <w:rsid w:val="00872230"/>
    <w:rsid w:val="00872253"/>
    <w:rsid w:val="008724DE"/>
    <w:rsid w:val="00872833"/>
    <w:rsid w:val="00872B1B"/>
    <w:rsid w:val="008730D1"/>
    <w:rsid w:val="0087396E"/>
    <w:rsid w:val="0087404E"/>
    <w:rsid w:val="00874280"/>
    <w:rsid w:val="0087507D"/>
    <w:rsid w:val="00875122"/>
    <w:rsid w:val="00875401"/>
    <w:rsid w:val="00875590"/>
    <w:rsid w:val="008755CC"/>
    <w:rsid w:val="008758D9"/>
    <w:rsid w:val="0087598C"/>
    <w:rsid w:val="00875D47"/>
    <w:rsid w:val="00875D6A"/>
    <w:rsid w:val="00876983"/>
    <w:rsid w:val="00876BA4"/>
    <w:rsid w:val="00876E2E"/>
    <w:rsid w:val="00876FA1"/>
    <w:rsid w:val="00877232"/>
    <w:rsid w:val="00877467"/>
    <w:rsid w:val="00877A0E"/>
    <w:rsid w:val="00877BF3"/>
    <w:rsid w:val="00880086"/>
    <w:rsid w:val="0088038B"/>
    <w:rsid w:val="00880442"/>
    <w:rsid w:val="00880995"/>
    <w:rsid w:val="00880F46"/>
    <w:rsid w:val="0088112A"/>
    <w:rsid w:val="00881456"/>
    <w:rsid w:val="008819E4"/>
    <w:rsid w:val="00881F7F"/>
    <w:rsid w:val="0088208D"/>
    <w:rsid w:val="008823E9"/>
    <w:rsid w:val="00882922"/>
    <w:rsid w:val="00882A11"/>
    <w:rsid w:val="00882B0A"/>
    <w:rsid w:val="00883187"/>
    <w:rsid w:val="008832C2"/>
    <w:rsid w:val="00883442"/>
    <w:rsid w:val="00883E3A"/>
    <w:rsid w:val="00884266"/>
    <w:rsid w:val="008843B5"/>
    <w:rsid w:val="00884BD7"/>
    <w:rsid w:val="00884DFD"/>
    <w:rsid w:val="00884F30"/>
    <w:rsid w:val="00885329"/>
    <w:rsid w:val="00885CD1"/>
    <w:rsid w:val="0088661C"/>
    <w:rsid w:val="0088683F"/>
    <w:rsid w:val="00886F67"/>
    <w:rsid w:val="00887297"/>
    <w:rsid w:val="008872FC"/>
    <w:rsid w:val="008875E0"/>
    <w:rsid w:val="0088777A"/>
    <w:rsid w:val="00887903"/>
    <w:rsid w:val="00887A69"/>
    <w:rsid w:val="0089025B"/>
    <w:rsid w:val="008904F4"/>
    <w:rsid w:val="0089066B"/>
    <w:rsid w:val="008907EE"/>
    <w:rsid w:val="00890EE9"/>
    <w:rsid w:val="00891627"/>
    <w:rsid w:val="00891684"/>
    <w:rsid w:val="008918AF"/>
    <w:rsid w:val="00891F7F"/>
    <w:rsid w:val="00892307"/>
    <w:rsid w:val="00892676"/>
    <w:rsid w:val="00892D01"/>
    <w:rsid w:val="00892F4D"/>
    <w:rsid w:val="00893865"/>
    <w:rsid w:val="008938B5"/>
    <w:rsid w:val="00893C66"/>
    <w:rsid w:val="00893DD1"/>
    <w:rsid w:val="00894358"/>
    <w:rsid w:val="008944D7"/>
    <w:rsid w:val="00894EBD"/>
    <w:rsid w:val="0089517B"/>
    <w:rsid w:val="008952A4"/>
    <w:rsid w:val="0089544B"/>
    <w:rsid w:val="0089583E"/>
    <w:rsid w:val="008959F1"/>
    <w:rsid w:val="0089639A"/>
    <w:rsid w:val="00896609"/>
    <w:rsid w:val="0089698B"/>
    <w:rsid w:val="00896C28"/>
    <w:rsid w:val="00896FAF"/>
    <w:rsid w:val="00897234"/>
    <w:rsid w:val="008976A3"/>
    <w:rsid w:val="0089776B"/>
    <w:rsid w:val="00897825"/>
    <w:rsid w:val="00897832"/>
    <w:rsid w:val="0089788A"/>
    <w:rsid w:val="00897F5A"/>
    <w:rsid w:val="008A0B09"/>
    <w:rsid w:val="008A0CAE"/>
    <w:rsid w:val="008A104B"/>
    <w:rsid w:val="008A130F"/>
    <w:rsid w:val="008A148D"/>
    <w:rsid w:val="008A28D6"/>
    <w:rsid w:val="008A2A18"/>
    <w:rsid w:val="008A2B44"/>
    <w:rsid w:val="008A2D08"/>
    <w:rsid w:val="008A2EA2"/>
    <w:rsid w:val="008A3665"/>
    <w:rsid w:val="008A3C17"/>
    <w:rsid w:val="008A3D57"/>
    <w:rsid w:val="008A3DCB"/>
    <w:rsid w:val="008A459B"/>
    <w:rsid w:val="008A488C"/>
    <w:rsid w:val="008A4AD2"/>
    <w:rsid w:val="008A4DC7"/>
    <w:rsid w:val="008A4E5B"/>
    <w:rsid w:val="008A5241"/>
    <w:rsid w:val="008A58F0"/>
    <w:rsid w:val="008A5D2F"/>
    <w:rsid w:val="008A5DA4"/>
    <w:rsid w:val="008A6189"/>
    <w:rsid w:val="008A6335"/>
    <w:rsid w:val="008A657C"/>
    <w:rsid w:val="008A658A"/>
    <w:rsid w:val="008A68E7"/>
    <w:rsid w:val="008A6D87"/>
    <w:rsid w:val="008A7188"/>
    <w:rsid w:val="008A71E8"/>
    <w:rsid w:val="008A71F0"/>
    <w:rsid w:val="008A7305"/>
    <w:rsid w:val="008A733F"/>
    <w:rsid w:val="008A7461"/>
    <w:rsid w:val="008A78DD"/>
    <w:rsid w:val="008A7EFF"/>
    <w:rsid w:val="008B04B4"/>
    <w:rsid w:val="008B06D6"/>
    <w:rsid w:val="008B0A17"/>
    <w:rsid w:val="008B0A62"/>
    <w:rsid w:val="008B0FD8"/>
    <w:rsid w:val="008B102F"/>
    <w:rsid w:val="008B1036"/>
    <w:rsid w:val="008B16EA"/>
    <w:rsid w:val="008B1773"/>
    <w:rsid w:val="008B17D3"/>
    <w:rsid w:val="008B2088"/>
    <w:rsid w:val="008B2388"/>
    <w:rsid w:val="008B23BC"/>
    <w:rsid w:val="008B2669"/>
    <w:rsid w:val="008B2DAD"/>
    <w:rsid w:val="008B2E23"/>
    <w:rsid w:val="008B3256"/>
    <w:rsid w:val="008B3899"/>
    <w:rsid w:val="008B3D7F"/>
    <w:rsid w:val="008B3DDC"/>
    <w:rsid w:val="008B3F52"/>
    <w:rsid w:val="008B4492"/>
    <w:rsid w:val="008B480E"/>
    <w:rsid w:val="008B48F5"/>
    <w:rsid w:val="008B50E7"/>
    <w:rsid w:val="008B5383"/>
    <w:rsid w:val="008B57A4"/>
    <w:rsid w:val="008B5ACF"/>
    <w:rsid w:val="008B5B4F"/>
    <w:rsid w:val="008B61EA"/>
    <w:rsid w:val="008B63DE"/>
    <w:rsid w:val="008B64C4"/>
    <w:rsid w:val="008B6737"/>
    <w:rsid w:val="008B68EF"/>
    <w:rsid w:val="008B6AA4"/>
    <w:rsid w:val="008B6BE4"/>
    <w:rsid w:val="008B6BE6"/>
    <w:rsid w:val="008B6C81"/>
    <w:rsid w:val="008B6CB9"/>
    <w:rsid w:val="008B7575"/>
    <w:rsid w:val="008C0305"/>
    <w:rsid w:val="008C034F"/>
    <w:rsid w:val="008C03A5"/>
    <w:rsid w:val="008C0585"/>
    <w:rsid w:val="008C0B63"/>
    <w:rsid w:val="008C0CE6"/>
    <w:rsid w:val="008C0E4E"/>
    <w:rsid w:val="008C1753"/>
    <w:rsid w:val="008C1803"/>
    <w:rsid w:val="008C1ED9"/>
    <w:rsid w:val="008C29D7"/>
    <w:rsid w:val="008C29F1"/>
    <w:rsid w:val="008C2AB5"/>
    <w:rsid w:val="008C2FA4"/>
    <w:rsid w:val="008C3348"/>
    <w:rsid w:val="008C3413"/>
    <w:rsid w:val="008C347E"/>
    <w:rsid w:val="008C3629"/>
    <w:rsid w:val="008C392C"/>
    <w:rsid w:val="008C3E80"/>
    <w:rsid w:val="008C4268"/>
    <w:rsid w:val="008C44F9"/>
    <w:rsid w:val="008C47A7"/>
    <w:rsid w:val="008C4900"/>
    <w:rsid w:val="008C4D0D"/>
    <w:rsid w:val="008C4DF7"/>
    <w:rsid w:val="008C5082"/>
    <w:rsid w:val="008C5194"/>
    <w:rsid w:val="008C537A"/>
    <w:rsid w:val="008C56F5"/>
    <w:rsid w:val="008C5977"/>
    <w:rsid w:val="008C5EA8"/>
    <w:rsid w:val="008C60AD"/>
    <w:rsid w:val="008C62A2"/>
    <w:rsid w:val="008C642F"/>
    <w:rsid w:val="008C6704"/>
    <w:rsid w:val="008C6B7B"/>
    <w:rsid w:val="008C76BA"/>
    <w:rsid w:val="008C7B29"/>
    <w:rsid w:val="008C7B34"/>
    <w:rsid w:val="008C7ECD"/>
    <w:rsid w:val="008D0735"/>
    <w:rsid w:val="008D093A"/>
    <w:rsid w:val="008D0C84"/>
    <w:rsid w:val="008D0C92"/>
    <w:rsid w:val="008D0DD5"/>
    <w:rsid w:val="008D1083"/>
    <w:rsid w:val="008D1287"/>
    <w:rsid w:val="008D157C"/>
    <w:rsid w:val="008D187F"/>
    <w:rsid w:val="008D1C57"/>
    <w:rsid w:val="008D214C"/>
    <w:rsid w:val="008D22CE"/>
    <w:rsid w:val="008D2452"/>
    <w:rsid w:val="008D261A"/>
    <w:rsid w:val="008D2905"/>
    <w:rsid w:val="008D34D7"/>
    <w:rsid w:val="008D3641"/>
    <w:rsid w:val="008D3CC8"/>
    <w:rsid w:val="008D3E18"/>
    <w:rsid w:val="008D45B4"/>
    <w:rsid w:val="008D4EEF"/>
    <w:rsid w:val="008D58FD"/>
    <w:rsid w:val="008D5AF7"/>
    <w:rsid w:val="008D5D68"/>
    <w:rsid w:val="008D6131"/>
    <w:rsid w:val="008D66B1"/>
    <w:rsid w:val="008D6902"/>
    <w:rsid w:val="008D6974"/>
    <w:rsid w:val="008D6CB6"/>
    <w:rsid w:val="008D6F64"/>
    <w:rsid w:val="008D6F8D"/>
    <w:rsid w:val="008D71F3"/>
    <w:rsid w:val="008D7285"/>
    <w:rsid w:val="008D7424"/>
    <w:rsid w:val="008D7AD3"/>
    <w:rsid w:val="008D7C9B"/>
    <w:rsid w:val="008E08FD"/>
    <w:rsid w:val="008E0AC4"/>
    <w:rsid w:val="008E0AE7"/>
    <w:rsid w:val="008E1144"/>
    <w:rsid w:val="008E13E0"/>
    <w:rsid w:val="008E149D"/>
    <w:rsid w:val="008E1872"/>
    <w:rsid w:val="008E1AA8"/>
    <w:rsid w:val="008E1EDD"/>
    <w:rsid w:val="008E22DB"/>
    <w:rsid w:val="008E2590"/>
    <w:rsid w:val="008E2B1E"/>
    <w:rsid w:val="008E2F19"/>
    <w:rsid w:val="008E328C"/>
    <w:rsid w:val="008E330B"/>
    <w:rsid w:val="008E3438"/>
    <w:rsid w:val="008E3A33"/>
    <w:rsid w:val="008E3C1F"/>
    <w:rsid w:val="008E3D60"/>
    <w:rsid w:val="008E3EB1"/>
    <w:rsid w:val="008E3F4C"/>
    <w:rsid w:val="008E4441"/>
    <w:rsid w:val="008E470E"/>
    <w:rsid w:val="008E49F8"/>
    <w:rsid w:val="008E4A5D"/>
    <w:rsid w:val="008E4FED"/>
    <w:rsid w:val="008E51AD"/>
    <w:rsid w:val="008E56A9"/>
    <w:rsid w:val="008E56FB"/>
    <w:rsid w:val="008E6370"/>
    <w:rsid w:val="008E6406"/>
    <w:rsid w:val="008E6976"/>
    <w:rsid w:val="008E6EAC"/>
    <w:rsid w:val="008E6F86"/>
    <w:rsid w:val="008E70FD"/>
    <w:rsid w:val="008E771F"/>
    <w:rsid w:val="008E7876"/>
    <w:rsid w:val="008E78F0"/>
    <w:rsid w:val="008E7D73"/>
    <w:rsid w:val="008E7E35"/>
    <w:rsid w:val="008F014F"/>
    <w:rsid w:val="008F062E"/>
    <w:rsid w:val="008F06C3"/>
    <w:rsid w:val="008F0E57"/>
    <w:rsid w:val="008F0F9C"/>
    <w:rsid w:val="008F13F5"/>
    <w:rsid w:val="008F1501"/>
    <w:rsid w:val="008F152C"/>
    <w:rsid w:val="008F18E4"/>
    <w:rsid w:val="008F1B59"/>
    <w:rsid w:val="008F1F9C"/>
    <w:rsid w:val="008F244A"/>
    <w:rsid w:val="008F2564"/>
    <w:rsid w:val="008F2C94"/>
    <w:rsid w:val="008F2F15"/>
    <w:rsid w:val="008F3B7D"/>
    <w:rsid w:val="008F4234"/>
    <w:rsid w:val="008F507D"/>
    <w:rsid w:val="008F5202"/>
    <w:rsid w:val="008F5310"/>
    <w:rsid w:val="008F5634"/>
    <w:rsid w:val="008F5714"/>
    <w:rsid w:val="008F579A"/>
    <w:rsid w:val="008F5A5F"/>
    <w:rsid w:val="008F5D19"/>
    <w:rsid w:val="008F6014"/>
    <w:rsid w:val="008F60F8"/>
    <w:rsid w:val="008F6484"/>
    <w:rsid w:val="008F6650"/>
    <w:rsid w:val="008F671F"/>
    <w:rsid w:val="008F6C3B"/>
    <w:rsid w:val="008F77E5"/>
    <w:rsid w:val="008F79C2"/>
    <w:rsid w:val="008F7DE6"/>
    <w:rsid w:val="00900754"/>
    <w:rsid w:val="00900985"/>
    <w:rsid w:val="00900CF7"/>
    <w:rsid w:val="00900E4B"/>
    <w:rsid w:val="009010E8"/>
    <w:rsid w:val="009014A6"/>
    <w:rsid w:val="0090151A"/>
    <w:rsid w:val="0090165F"/>
    <w:rsid w:val="00901749"/>
    <w:rsid w:val="00901919"/>
    <w:rsid w:val="00901AC0"/>
    <w:rsid w:val="00901B23"/>
    <w:rsid w:val="00901B82"/>
    <w:rsid w:val="00902281"/>
    <w:rsid w:val="009024BE"/>
    <w:rsid w:val="009026F0"/>
    <w:rsid w:val="009028CA"/>
    <w:rsid w:val="00902EC3"/>
    <w:rsid w:val="009030B5"/>
    <w:rsid w:val="0090323F"/>
    <w:rsid w:val="00903646"/>
    <w:rsid w:val="0090368B"/>
    <w:rsid w:val="009038D8"/>
    <w:rsid w:val="00903E27"/>
    <w:rsid w:val="00903EF7"/>
    <w:rsid w:val="00904000"/>
    <w:rsid w:val="009045A5"/>
    <w:rsid w:val="00904E7C"/>
    <w:rsid w:val="0090543E"/>
    <w:rsid w:val="009054D4"/>
    <w:rsid w:val="00905A7E"/>
    <w:rsid w:val="00905C53"/>
    <w:rsid w:val="00906341"/>
    <w:rsid w:val="0090666C"/>
    <w:rsid w:val="0090691C"/>
    <w:rsid w:val="00906978"/>
    <w:rsid w:val="00906A45"/>
    <w:rsid w:val="00906A61"/>
    <w:rsid w:val="00906D4F"/>
    <w:rsid w:val="00906F0D"/>
    <w:rsid w:val="009074CE"/>
    <w:rsid w:val="00907727"/>
    <w:rsid w:val="00907888"/>
    <w:rsid w:val="009078FC"/>
    <w:rsid w:val="009079CD"/>
    <w:rsid w:val="00907A47"/>
    <w:rsid w:val="00907C76"/>
    <w:rsid w:val="00907DB8"/>
    <w:rsid w:val="00907F85"/>
    <w:rsid w:val="00909063"/>
    <w:rsid w:val="00910312"/>
    <w:rsid w:val="0091043F"/>
    <w:rsid w:val="0091084B"/>
    <w:rsid w:val="00911290"/>
    <w:rsid w:val="009112F5"/>
    <w:rsid w:val="0091131D"/>
    <w:rsid w:val="00911543"/>
    <w:rsid w:val="0091162A"/>
    <w:rsid w:val="00911663"/>
    <w:rsid w:val="009116D6"/>
    <w:rsid w:val="00911AF9"/>
    <w:rsid w:val="00911D67"/>
    <w:rsid w:val="0091219B"/>
    <w:rsid w:val="00912916"/>
    <w:rsid w:val="00912B09"/>
    <w:rsid w:val="00912C72"/>
    <w:rsid w:val="00912D07"/>
    <w:rsid w:val="00912D0A"/>
    <w:rsid w:val="00912E7A"/>
    <w:rsid w:val="00913299"/>
    <w:rsid w:val="0091382C"/>
    <w:rsid w:val="00913875"/>
    <w:rsid w:val="00913957"/>
    <w:rsid w:val="00913B92"/>
    <w:rsid w:val="00913BF8"/>
    <w:rsid w:val="00913DDC"/>
    <w:rsid w:val="00913F94"/>
    <w:rsid w:val="009141BC"/>
    <w:rsid w:val="0091498A"/>
    <w:rsid w:val="0091498C"/>
    <w:rsid w:val="00914D04"/>
    <w:rsid w:val="00914D0F"/>
    <w:rsid w:val="00914F3F"/>
    <w:rsid w:val="0091547B"/>
    <w:rsid w:val="009154BA"/>
    <w:rsid w:val="00915A11"/>
    <w:rsid w:val="00916012"/>
    <w:rsid w:val="009163B2"/>
    <w:rsid w:val="009166E7"/>
    <w:rsid w:val="0091672A"/>
    <w:rsid w:val="00916D76"/>
    <w:rsid w:val="0091791D"/>
    <w:rsid w:val="00917921"/>
    <w:rsid w:val="00917CFD"/>
    <w:rsid w:val="00917F79"/>
    <w:rsid w:val="00920607"/>
    <w:rsid w:val="009207ED"/>
    <w:rsid w:val="00920BC5"/>
    <w:rsid w:val="00920DDD"/>
    <w:rsid w:val="0092147B"/>
    <w:rsid w:val="00921895"/>
    <w:rsid w:val="00921E26"/>
    <w:rsid w:val="009222B0"/>
    <w:rsid w:val="0092242E"/>
    <w:rsid w:val="009226D2"/>
    <w:rsid w:val="00922BF6"/>
    <w:rsid w:val="00922DA7"/>
    <w:rsid w:val="0092313B"/>
    <w:rsid w:val="009235C4"/>
    <w:rsid w:val="0092376C"/>
    <w:rsid w:val="00923BED"/>
    <w:rsid w:val="0092403A"/>
    <w:rsid w:val="00924102"/>
    <w:rsid w:val="009241E5"/>
    <w:rsid w:val="00924222"/>
    <w:rsid w:val="00924663"/>
    <w:rsid w:val="009248A4"/>
    <w:rsid w:val="00924A7D"/>
    <w:rsid w:val="00925023"/>
    <w:rsid w:val="0092596C"/>
    <w:rsid w:val="00925CD8"/>
    <w:rsid w:val="00926102"/>
    <w:rsid w:val="00926CF2"/>
    <w:rsid w:val="00926F7C"/>
    <w:rsid w:val="00927895"/>
    <w:rsid w:val="00927D41"/>
    <w:rsid w:val="0092E573"/>
    <w:rsid w:val="009302F2"/>
    <w:rsid w:val="00930304"/>
    <w:rsid w:val="0093055A"/>
    <w:rsid w:val="009305C9"/>
    <w:rsid w:val="00930858"/>
    <w:rsid w:val="009308D5"/>
    <w:rsid w:val="00930B51"/>
    <w:rsid w:val="00930DB8"/>
    <w:rsid w:val="00931193"/>
    <w:rsid w:val="0093177E"/>
    <w:rsid w:val="009317A9"/>
    <w:rsid w:val="009319BF"/>
    <w:rsid w:val="009324DB"/>
    <w:rsid w:val="0093264A"/>
    <w:rsid w:val="00932CB6"/>
    <w:rsid w:val="009330F6"/>
    <w:rsid w:val="0093350D"/>
    <w:rsid w:val="009337DD"/>
    <w:rsid w:val="00933A8B"/>
    <w:rsid w:val="00933BCE"/>
    <w:rsid w:val="00933D51"/>
    <w:rsid w:val="00933E68"/>
    <w:rsid w:val="00933FB5"/>
    <w:rsid w:val="009340AD"/>
    <w:rsid w:val="0093447D"/>
    <w:rsid w:val="00934777"/>
    <w:rsid w:val="0093486C"/>
    <w:rsid w:val="00934E5F"/>
    <w:rsid w:val="009354C2"/>
    <w:rsid w:val="00935F61"/>
    <w:rsid w:val="00936061"/>
    <w:rsid w:val="0093646B"/>
    <w:rsid w:val="009365F3"/>
    <w:rsid w:val="00936D01"/>
    <w:rsid w:val="0093723D"/>
    <w:rsid w:val="0093731E"/>
    <w:rsid w:val="0093753E"/>
    <w:rsid w:val="00937686"/>
    <w:rsid w:val="00937A5F"/>
    <w:rsid w:val="00937A73"/>
    <w:rsid w:val="00938DA4"/>
    <w:rsid w:val="00940187"/>
    <w:rsid w:val="00940386"/>
    <w:rsid w:val="00940682"/>
    <w:rsid w:val="0094076B"/>
    <w:rsid w:val="0094087F"/>
    <w:rsid w:val="009408D4"/>
    <w:rsid w:val="00940B06"/>
    <w:rsid w:val="00940DB2"/>
    <w:rsid w:val="0094103E"/>
    <w:rsid w:val="009411BB"/>
    <w:rsid w:val="00941210"/>
    <w:rsid w:val="00941540"/>
    <w:rsid w:val="00941B56"/>
    <w:rsid w:val="00941E53"/>
    <w:rsid w:val="009423AE"/>
    <w:rsid w:val="009423D5"/>
    <w:rsid w:val="009423D7"/>
    <w:rsid w:val="0094245A"/>
    <w:rsid w:val="009424AC"/>
    <w:rsid w:val="009427B5"/>
    <w:rsid w:val="009427D5"/>
    <w:rsid w:val="00942928"/>
    <w:rsid w:val="00942FFF"/>
    <w:rsid w:val="009432CF"/>
    <w:rsid w:val="00943376"/>
    <w:rsid w:val="00943507"/>
    <w:rsid w:val="00943A7A"/>
    <w:rsid w:val="00943FD5"/>
    <w:rsid w:val="00944BA7"/>
    <w:rsid w:val="00944CBA"/>
    <w:rsid w:val="009455A8"/>
    <w:rsid w:val="00945A94"/>
    <w:rsid w:val="00945C6D"/>
    <w:rsid w:val="00945F0C"/>
    <w:rsid w:val="0094645A"/>
    <w:rsid w:val="009464A9"/>
    <w:rsid w:val="009469FF"/>
    <w:rsid w:val="00946C25"/>
    <w:rsid w:val="00946EAC"/>
    <w:rsid w:val="0094705A"/>
    <w:rsid w:val="0094757B"/>
    <w:rsid w:val="00947736"/>
    <w:rsid w:val="009478B7"/>
    <w:rsid w:val="00947C9E"/>
    <w:rsid w:val="00947DC2"/>
    <w:rsid w:val="009506A3"/>
    <w:rsid w:val="00950CD7"/>
    <w:rsid w:val="00951056"/>
    <w:rsid w:val="00951198"/>
    <w:rsid w:val="00951267"/>
    <w:rsid w:val="00951870"/>
    <w:rsid w:val="0095202E"/>
    <w:rsid w:val="00952997"/>
    <w:rsid w:val="00952A01"/>
    <w:rsid w:val="00952CE9"/>
    <w:rsid w:val="00952FAB"/>
    <w:rsid w:val="00953184"/>
    <w:rsid w:val="009531A1"/>
    <w:rsid w:val="009531F6"/>
    <w:rsid w:val="0095336F"/>
    <w:rsid w:val="0095372A"/>
    <w:rsid w:val="00953793"/>
    <w:rsid w:val="00954019"/>
    <w:rsid w:val="00954129"/>
    <w:rsid w:val="00954235"/>
    <w:rsid w:val="0095451A"/>
    <w:rsid w:val="0095482B"/>
    <w:rsid w:val="009549E4"/>
    <w:rsid w:val="00954BB7"/>
    <w:rsid w:val="00955A21"/>
    <w:rsid w:val="00955AA7"/>
    <w:rsid w:val="00955D37"/>
    <w:rsid w:val="009564E8"/>
    <w:rsid w:val="00956540"/>
    <w:rsid w:val="00957182"/>
    <w:rsid w:val="00957238"/>
    <w:rsid w:val="00957624"/>
    <w:rsid w:val="0095774E"/>
    <w:rsid w:val="00957955"/>
    <w:rsid w:val="009579A2"/>
    <w:rsid w:val="00957B1D"/>
    <w:rsid w:val="00957B8E"/>
    <w:rsid w:val="00957BE5"/>
    <w:rsid w:val="00957D5D"/>
    <w:rsid w:val="00960169"/>
    <w:rsid w:val="00960172"/>
    <w:rsid w:val="009607EB"/>
    <w:rsid w:val="00960C66"/>
    <w:rsid w:val="009610C3"/>
    <w:rsid w:val="00961135"/>
    <w:rsid w:val="00961597"/>
    <w:rsid w:val="0096162F"/>
    <w:rsid w:val="009616BA"/>
    <w:rsid w:val="00961980"/>
    <w:rsid w:val="00961AD2"/>
    <w:rsid w:val="00961FC0"/>
    <w:rsid w:val="00961FC8"/>
    <w:rsid w:val="00961FCB"/>
    <w:rsid w:val="0096218E"/>
    <w:rsid w:val="00962AA2"/>
    <w:rsid w:val="00962B5C"/>
    <w:rsid w:val="00963151"/>
    <w:rsid w:val="009631D7"/>
    <w:rsid w:val="00963201"/>
    <w:rsid w:val="00963270"/>
    <w:rsid w:val="009639A2"/>
    <w:rsid w:val="00963E59"/>
    <w:rsid w:val="0096404B"/>
    <w:rsid w:val="009647F6"/>
    <w:rsid w:val="00964C2F"/>
    <w:rsid w:val="00964D71"/>
    <w:rsid w:val="00964F8A"/>
    <w:rsid w:val="00965C3E"/>
    <w:rsid w:val="00965F64"/>
    <w:rsid w:val="00966313"/>
    <w:rsid w:val="009667EC"/>
    <w:rsid w:val="00966C2F"/>
    <w:rsid w:val="00966E58"/>
    <w:rsid w:val="0096742A"/>
    <w:rsid w:val="00967842"/>
    <w:rsid w:val="009679A3"/>
    <w:rsid w:val="00967BD5"/>
    <w:rsid w:val="00967CEB"/>
    <w:rsid w:val="00967ECC"/>
    <w:rsid w:val="00967F62"/>
    <w:rsid w:val="009707C9"/>
    <w:rsid w:val="00970989"/>
    <w:rsid w:val="00970B26"/>
    <w:rsid w:val="00970F3F"/>
    <w:rsid w:val="00971030"/>
    <w:rsid w:val="00971808"/>
    <w:rsid w:val="009719AC"/>
    <w:rsid w:val="009719F7"/>
    <w:rsid w:val="00971E53"/>
    <w:rsid w:val="00972479"/>
    <w:rsid w:val="00972906"/>
    <w:rsid w:val="009729E6"/>
    <w:rsid w:val="00972CDB"/>
    <w:rsid w:val="00972EFE"/>
    <w:rsid w:val="00972F49"/>
    <w:rsid w:val="00973067"/>
    <w:rsid w:val="009735E8"/>
    <w:rsid w:val="009737B7"/>
    <w:rsid w:val="00973C99"/>
    <w:rsid w:val="009744AB"/>
    <w:rsid w:val="0097468E"/>
    <w:rsid w:val="00974AC7"/>
    <w:rsid w:val="00974BE2"/>
    <w:rsid w:val="00974F99"/>
    <w:rsid w:val="00974FD2"/>
    <w:rsid w:val="0097512B"/>
    <w:rsid w:val="00975370"/>
    <w:rsid w:val="0097537B"/>
    <w:rsid w:val="009753EE"/>
    <w:rsid w:val="0097547D"/>
    <w:rsid w:val="00975600"/>
    <w:rsid w:val="00975808"/>
    <w:rsid w:val="00975AA6"/>
    <w:rsid w:val="00975AF5"/>
    <w:rsid w:val="00975EA7"/>
    <w:rsid w:val="00975F9E"/>
    <w:rsid w:val="0097604E"/>
    <w:rsid w:val="009760B3"/>
    <w:rsid w:val="009760B7"/>
    <w:rsid w:val="009763E3"/>
    <w:rsid w:val="00976492"/>
    <w:rsid w:val="009765A8"/>
    <w:rsid w:val="0097758F"/>
    <w:rsid w:val="009775AB"/>
    <w:rsid w:val="00977869"/>
    <w:rsid w:val="00977890"/>
    <w:rsid w:val="00977BD8"/>
    <w:rsid w:val="00977D31"/>
    <w:rsid w:val="00977E47"/>
    <w:rsid w:val="009805D8"/>
    <w:rsid w:val="009808BF"/>
    <w:rsid w:val="00980903"/>
    <w:rsid w:val="00980C1F"/>
    <w:rsid w:val="0098159E"/>
    <w:rsid w:val="009817A7"/>
    <w:rsid w:val="00981CCD"/>
    <w:rsid w:val="00981E1B"/>
    <w:rsid w:val="0098202C"/>
    <w:rsid w:val="009821F1"/>
    <w:rsid w:val="00982404"/>
    <w:rsid w:val="009829ED"/>
    <w:rsid w:val="00982A5C"/>
    <w:rsid w:val="009832C2"/>
    <w:rsid w:val="0098374A"/>
    <w:rsid w:val="0098385D"/>
    <w:rsid w:val="00983887"/>
    <w:rsid w:val="00983D15"/>
    <w:rsid w:val="00983E30"/>
    <w:rsid w:val="00984019"/>
    <w:rsid w:val="0098420F"/>
    <w:rsid w:val="009843D5"/>
    <w:rsid w:val="0098456E"/>
    <w:rsid w:val="00984DB2"/>
    <w:rsid w:val="00985378"/>
    <w:rsid w:val="00985927"/>
    <w:rsid w:val="00985A4E"/>
    <w:rsid w:val="00985ED8"/>
    <w:rsid w:val="00985F07"/>
    <w:rsid w:val="00985F38"/>
    <w:rsid w:val="00986241"/>
    <w:rsid w:val="0098636B"/>
    <w:rsid w:val="009864CD"/>
    <w:rsid w:val="00986AC7"/>
    <w:rsid w:val="00986FC2"/>
    <w:rsid w:val="009872AB"/>
    <w:rsid w:val="00987521"/>
    <w:rsid w:val="0098769D"/>
    <w:rsid w:val="0098798D"/>
    <w:rsid w:val="00987AB4"/>
    <w:rsid w:val="0098A527"/>
    <w:rsid w:val="009900C9"/>
    <w:rsid w:val="00990109"/>
    <w:rsid w:val="009904C9"/>
    <w:rsid w:val="009908D3"/>
    <w:rsid w:val="00990B81"/>
    <w:rsid w:val="00990F13"/>
    <w:rsid w:val="009912C4"/>
    <w:rsid w:val="009914BE"/>
    <w:rsid w:val="00991CD0"/>
    <w:rsid w:val="009920CB"/>
    <w:rsid w:val="00992508"/>
    <w:rsid w:val="009927D6"/>
    <w:rsid w:val="00992C78"/>
    <w:rsid w:val="00992E25"/>
    <w:rsid w:val="00992EA3"/>
    <w:rsid w:val="00992FB7"/>
    <w:rsid w:val="0099325B"/>
    <w:rsid w:val="0099336E"/>
    <w:rsid w:val="00993517"/>
    <w:rsid w:val="009937AD"/>
    <w:rsid w:val="009938FD"/>
    <w:rsid w:val="00993987"/>
    <w:rsid w:val="00993B80"/>
    <w:rsid w:val="00993D25"/>
    <w:rsid w:val="0099402E"/>
    <w:rsid w:val="009940B3"/>
    <w:rsid w:val="00994472"/>
    <w:rsid w:val="00994627"/>
    <w:rsid w:val="00994D76"/>
    <w:rsid w:val="00994D8B"/>
    <w:rsid w:val="00994E79"/>
    <w:rsid w:val="009950AE"/>
    <w:rsid w:val="0099520B"/>
    <w:rsid w:val="00995573"/>
    <w:rsid w:val="00995EB5"/>
    <w:rsid w:val="0099619A"/>
    <w:rsid w:val="00996801"/>
    <w:rsid w:val="00996BBC"/>
    <w:rsid w:val="00996BBE"/>
    <w:rsid w:val="00996FE2"/>
    <w:rsid w:val="0099757A"/>
    <w:rsid w:val="00997C0C"/>
    <w:rsid w:val="00997C45"/>
    <w:rsid w:val="00997C55"/>
    <w:rsid w:val="00997E50"/>
    <w:rsid w:val="009A018C"/>
    <w:rsid w:val="009A038D"/>
    <w:rsid w:val="009A0626"/>
    <w:rsid w:val="009A064B"/>
    <w:rsid w:val="009A0945"/>
    <w:rsid w:val="009A0EA4"/>
    <w:rsid w:val="009A0EDF"/>
    <w:rsid w:val="009A10C1"/>
    <w:rsid w:val="009A1259"/>
    <w:rsid w:val="009A18A3"/>
    <w:rsid w:val="009A1DDB"/>
    <w:rsid w:val="009A1E25"/>
    <w:rsid w:val="009A277C"/>
    <w:rsid w:val="009A29C6"/>
    <w:rsid w:val="009A2C27"/>
    <w:rsid w:val="009A2D90"/>
    <w:rsid w:val="009A2E59"/>
    <w:rsid w:val="009A2E60"/>
    <w:rsid w:val="009A3299"/>
    <w:rsid w:val="009A3776"/>
    <w:rsid w:val="009A3F54"/>
    <w:rsid w:val="009A41F6"/>
    <w:rsid w:val="009A4317"/>
    <w:rsid w:val="009A4460"/>
    <w:rsid w:val="009A4A9F"/>
    <w:rsid w:val="009A4B4C"/>
    <w:rsid w:val="009A4B4D"/>
    <w:rsid w:val="009A4D92"/>
    <w:rsid w:val="009A51B1"/>
    <w:rsid w:val="009A51D3"/>
    <w:rsid w:val="009A5363"/>
    <w:rsid w:val="009A53A6"/>
    <w:rsid w:val="009A56E1"/>
    <w:rsid w:val="009A597A"/>
    <w:rsid w:val="009A5A13"/>
    <w:rsid w:val="009A5C97"/>
    <w:rsid w:val="009A5CDD"/>
    <w:rsid w:val="009A5ED4"/>
    <w:rsid w:val="009A5F02"/>
    <w:rsid w:val="009A6263"/>
    <w:rsid w:val="009A6CC1"/>
    <w:rsid w:val="009A75B1"/>
    <w:rsid w:val="009A7717"/>
    <w:rsid w:val="009A774D"/>
    <w:rsid w:val="009A77CB"/>
    <w:rsid w:val="009A78A3"/>
    <w:rsid w:val="009A7ABA"/>
    <w:rsid w:val="009B022B"/>
    <w:rsid w:val="009B05E5"/>
    <w:rsid w:val="009B0C4E"/>
    <w:rsid w:val="009B0E27"/>
    <w:rsid w:val="009B0E35"/>
    <w:rsid w:val="009B188E"/>
    <w:rsid w:val="009B1995"/>
    <w:rsid w:val="009B1ABF"/>
    <w:rsid w:val="009B1CCE"/>
    <w:rsid w:val="009B2595"/>
    <w:rsid w:val="009B2E8F"/>
    <w:rsid w:val="009B334A"/>
    <w:rsid w:val="009B376C"/>
    <w:rsid w:val="009B391F"/>
    <w:rsid w:val="009B3F84"/>
    <w:rsid w:val="009B3FED"/>
    <w:rsid w:val="009B4293"/>
    <w:rsid w:val="009B4342"/>
    <w:rsid w:val="009B43CE"/>
    <w:rsid w:val="009B455D"/>
    <w:rsid w:val="009B4719"/>
    <w:rsid w:val="009B4987"/>
    <w:rsid w:val="009B4B6F"/>
    <w:rsid w:val="009B4D50"/>
    <w:rsid w:val="009B4E31"/>
    <w:rsid w:val="009B4FFD"/>
    <w:rsid w:val="009B5568"/>
    <w:rsid w:val="009B5583"/>
    <w:rsid w:val="009B56D4"/>
    <w:rsid w:val="009B5C41"/>
    <w:rsid w:val="009B606D"/>
    <w:rsid w:val="009B64BC"/>
    <w:rsid w:val="009B65A5"/>
    <w:rsid w:val="009B761F"/>
    <w:rsid w:val="009B7679"/>
    <w:rsid w:val="009B7B58"/>
    <w:rsid w:val="009C00BE"/>
    <w:rsid w:val="009C02CE"/>
    <w:rsid w:val="009C04D3"/>
    <w:rsid w:val="009C0511"/>
    <w:rsid w:val="009C0527"/>
    <w:rsid w:val="009C0AE3"/>
    <w:rsid w:val="009C0C57"/>
    <w:rsid w:val="009C0FCA"/>
    <w:rsid w:val="009C1260"/>
    <w:rsid w:val="009C14AC"/>
    <w:rsid w:val="009C1767"/>
    <w:rsid w:val="009C1A13"/>
    <w:rsid w:val="009C2510"/>
    <w:rsid w:val="009C2BCD"/>
    <w:rsid w:val="009C2EF3"/>
    <w:rsid w:val="009C343B"/>
    <w:rsid w:val="009C3893"/>
    <w:rsid w:val="009C3A8E"/>
    <w:rsid w:val="009C3C8E"/>
    <w:rsid w:val="009C3CCC"/>
    <w:rsid w:val="009C4075"/>
    <w:rsid w:val="009C427F"/>
    <w:rsid w:val="009C4874"/>
    <w:rsid w:val="009C488E"/>
    <w:rsid w:val="009C4D21"/>
    <w:rsid w:val="009C4ED3"/>
    <w:rsid w:val="009C5193"/>
    <w:rsid w:val="009C51C6"/>
    <w:rsid w:val="009C5333"/>
    <w:rsid w:val="009C534E"/>
    <w:rsid w:val="009C5369"/>
    <w:rsid w:val="009C5616"/>
    <w:rsid w:val="009C5BF8"/>
    <w:rsid w:val="009C642F"/>
    <w:rsid w:val="009C65CE"/>
    <w:rsid w:val="009C682F"/>
    <w:rsid w:val="009C694C"/>
    <w:rsid w:val="009C6D45"/>
    <w:rsid w:val="009C6EC0"/>
    <w:rsid w:val="009C755F"/>
    <w:rsid w:val="009C7734"/>
    <w:rsid w:val="009C789F"/>
    <w:rsid w:val="009C7B17"/>
    <w:rsid w:val="009C7C63"/>
    <w:rsid w:val="009C7E4D"/>
    <w:rsid w:val="009C7FA9"/>
    <w:rsid w:val="009D081D"/>
    <w:rsid w:val="009D0B5A"/>
    <w:rsid w:val="009D120E"/>
    <w:rsid w:val="009D1934"/>
    <w:rsid w:val="009D1AE4"/>
    <w:rsid w:val="009D1B21"/>
    <w:rsid w:val="009D25DF"/>
    <w:rsid w:val="009D278F"/>
    <w:rsid w:val="009D27AF"/>
    <w:rsid w:val="009D2D3E"/>
    <w:rsid w:val="009D2DD2"/>
    <w:rsid w:val="009D2FA1"/>
    <w:rsid w:val="009D322F"/>
    <w:rsid w:val="009D3616"/>
    <w:rsid w:val="009D3775"/>
    <w:rsid w:val="009D3854"/>
    <w:rsid w:val="009D3915"/>
    <w:rsid w:val="009D3F03"/>
    <w:rsid w:val="009D4550"/>
    <w:rsid w:val="009D4E2F"/>
    <w:rsid w:val="009D4F31"/>
    <w:rsid w:val="009D504F"/>
    <w:rsid w:val="009D53A4"/>
    <w:rsid w:val="009D571E"/>
    <w:rsid w:val="009D5CA7"/>
    <w:rsid w:val="009D5D93"/>
    <w:rsid w:val="009D5DFC"/>
    <w:rsid w:val="009D5F0B"/>
    <w:rsid w:val="009D634E"/>
    <w:rsid w:val="009D653F"/>
    <w:rsid w:val="009D67F6"/>
    <w:rsid w:val="009D6814"/>
    <w:rsid w:val="009D693F"/>
    <w:rsid w:val="009D6A40"/>
    <w:rsid w:val="009D6B4B"/>
    <w:rsid w:val="009D6C74"/>
    <w:rsid w:val="009D6EEB"/>
    <w:rsid w:val="009D74FD"/>
    <w:rsid w:val="009D7593"/>
    <w:rsid w:val="009D75AF"/>
    <w:rsid w:val="009D75E6"/>
    <w:rsid w:val="009D7A37"/>
    <w:rsid w:val="009D7E42"/>
    <w:rsid w:val="009D7EB5"/>
    <w:rsid w:val="009D7F83"/>
    <w:rsid w:val="009E005B"/>
    <w:rsid w:val="009E00A6"/>
    <w:rsid w:val="009E0582"/>
    <w:rsid w:val="009E0888"/>
    <w:rsid w:val="009E08D1"/>
    <w:rsid w:val="009E0A37"/>
    <w:rsid w:val="009E0B27"/>
    <w:rsid w:val="009E0FE1"/>
    <w:rsid w:val="009E10DA"/>
    <w:rsid w:val="009E170D"/>
    <w:rsid w:val="009E1917"/>
    <w:rsid w:val="009E1C86"/>
    <w:rsid w:val="009E1E86"/>
    <w:rsid w:val="009E1F36"/>
    <w:rsid w:val="009E245E"/>
    <w:rsid w:val="009E270D"/>
    <w:rsid w:val="009E2CA1"/>
    <w:rsid w:val="009E3042"/>
    <w:rsid w:val="009E3056"/>
    <w:rsid w:val="009E3210"/>
    <w:rsid w:val="009E3605"/>
    <w:rsid w:val="009E385C"/>
    <w:rsid w:val="009E39B1"/>
    <w:rsid w:val="009E3E32"/>
    <w:rsid w:val="009E4319"/>
    <w:rsid w:val="009E4A8C"/>
    <w:rsid w:val="009E4ACB"/>
    <w:rsid w:val="009E4B9C"/>
    <w:rsid w:val="009E4BD0"/>
    <w:rsid w:val="009E4C88"/>
    <w:rsid w:val="009E4D9E"/>
    <w:rsid w:val="009E5164"/>
    <w:rsid w:val="009E5417"/>
    <w:rsid w:val="009E58DE"/>
    <w:rsid w:val="009E59E4"/>
    <w:rsid w:val="009E5DF3"/>
    <w:rsid w:val="009E6322"/>
    <w:rsid w:val="009E63DF"/>
    <w:rsid w:val="009E648A"/>
    <w:rsid w:val="009E7093"/>
    <w:rsid w:val="009E7251"/>
    <w:rsid w:val="009E762C"/>
    <w:rsid w:val="009E7788"/>
    <w:rsid w:val="009E77ED"/>
    <w:rsid w:val="009E7943"/>
    <w:rsid w:val="009E7EC1"/>
    <w:rsid w:val="009F00AA"/>
    <w:rsid w:val="009F00BC"/>
    <w:rsid w:val="009F04A6"/>
    <w:rsid w:val="009F07ED"/>
    <w:rsid w:val="009F0A8D"/>
    <w:rsid w:val="009F0C0F"/>
    <w:rsid w:val="009F128C"/>
    <w:rsid w:val="009F130A"/>
    <w:rsid w:val="009F167E"/>
    <w:rsid w:val="009F191A"/>
    <w:rsid w:val="009F19ED"/>
    <w:rsid w:val="009F1A47"/>
    <w:rsid w:val="009F213F"/>
    <w:rsid w:val="009F233B"/>
    <w:rsid w:val="009F2764"/>
    <w:rsid w:val="009F2AC5"/>
    <w:rsid w:val="009F2B6D"/>
    <w:rsid w:val="009F2D35"/>
    <w:rsid w:val="009F2F62"/>
    <w:rsid w:val="009F309A"/>
    <w:rsid w:val="009F3544"/>
    <w:rsid w:val="009F35A9"/>
    <w:rsid w:val="009F3B22"/>
    <w:rsid w:val="009F409E"/>
    <w:rsid w:val="009F4109"/>
    <w:rsid w:val="009F428E"/>
    <w:rsid w:val="009F43A8"/>
    <w:rsid w:val="009F47CD"/>
    <w:rsid w:val="009F480B"/>
    <w:rsid w:val="009F4A46"/>
    <w:rsid w:val="009F508F"/>
    <w:rsid w:val="009F5256"/>
    <w:rsid w:val="009F5657"/>
    <w:rsid w:val="009F566F"/>
    <w:rsid w:val="009F5961"/>
    <w:rsid w:val="009F5C46"/>
    <w:rsid w:val="009F6179"/>
    <w:rsid w:val="009F6344"/>
    <w:rsid w:val="009F697B"/>
    <w:rsid w:val="009F70ED"/>
    <w:rsid w:val="009F7280"/>
    <w:rsid w:val="009F7412"/>
    <w:rsid w:val="009F755F"/>
    <w:rsid w:val="009F75D0"/>
    <w:rsid w:val="009F7AB8"/>
    <w:rsid w:val="00A006C5"/>
    <w:rsid w:val="00A00BD2"/>
    <w:rsid w:val="00A00D0D"/>
    <w:rsid w:val="00A01010"/>
    <w:rsid w:val="00A01354"/>
    <w:rsid w:val="00A01357"/>
    <w:rsid w:val="00A016D7"/>
    <w:rsid w:val="00A017F5"/>
    <w:rsid w:val="00A01ED8"/>
    <w:rsid w:val="00A02534"/>
    <w:rsid w:val="00A02617"/>
    <w:rsid w:val="00A02814"/>
    <w:rsid w:val="00A02CDF"/>
    <w:rsid w:val="00A030D1"/>
    <w:rsid w:val="00A03115"/>
    <w:rsid w:val="00A03384"/>
    <w:rsid w:val="00A03720"/>
    <w:rsid w:val="00A037D7"/>
    <w:rsid w:val="00A0406E"/>
    <w:rsid w:val="00A04548"/>
    <w:rsid w:val="00A04749"/>
    <w:rsid w:val="00A050EE"/>
    <w:rsid w:val="00A05550"/>
    <w:rsid w:val="00A059FD"/>
    <w:rsid w:val="00A05CFB"/>
    <w:rsid w:val="00A0603C"/>
    <w:rsid w:val="00A06A1B"/>
    <w:rsid w:val="00A06CFD"/>
    <w:rsid w:val="00A07043"/>
    <w:rsid w:val="00A07543"/>
    <w:rsid w:val="00A077AA"/>
    <w:rsid w:val="00A07A60"/>
    <w:rsid w:val="00A07B4D"/>
    <w:rsid w:val="00A07DDD"/>
    <w:rsid w:val="00A07E2C"/>
    <w:rsid w:val="00A10406"/>
    <w:rsid w:val="00A10662"/>
    <w:rsid w:val="00A106DD"/>
    <w:rsid w:val="00A10BEB"/>
    <w:rsid w:val="00A1101A"/>
    <w:rsid w:val="00A11028"/>
    <w:rsid w:val="00A11307"/>
    <w:rsid w:val="00A1143B"/>
    <w:rsid w:val="00A114C0"/>
    <w:rsid w:val="00A118B6"/>
    <w:rsid w:val="00A11D9C"/>
    <w:rsid w:val="00A120DE"/>
    <w:rsid w:val="00A121A7"/>
    <w:rsid w:val="00A12708"/>
    <w:rsid w:val="00A12744"/>
    <w:rsid w:val="00A1284F"/>
    <w:rsid w:val="00A12BF5"/>
    <w:rsid w:val="00A12D0F"/>
    <w:rsid w:val="00A12F8C"/>
    <w:rsid w:val="00A1306A"/>
    <w:rsid w:val="00A13639"/>
    <w:rsid w:val="00A13672"/>
    <w:rsid w:val="00A136B9"/>
    <w:rsid w:val="00A13A32"/>
    <w:rsid w:val="00A13AF3"/>
    <w:rsid w:val="00A13D6C"/>
    <w:rsid w:val="00A14768"/>
    <w:rsid w:val="00A14841"/>
    <w:rsid w:val="00A14A7B"/>
    <w:rsid w:val="00A1542B"/>
    <w:rsid w:val="00A15594"/>
    <w:rsid w:val="00A15872"/>
    <w:rsid w:val="00A158B0"/>
    <w:rsid w:val="00A15C79"/>
    <w:rsid w:val="00A16529"/>
    <w:rsid w:val="00A165F9"/>
    <w:rsid w:val="00A1663A"/>
    <w:rsid w:val="00A166B4"/>
    <w:rsid w:val="00A16BB9"/>
    <w:rsid w:val="00A16E9F"/>
    <w:rsid w:val="00A172A8"/>
    <w:rsid w:val="00A179A3"/>
    <w:rsid w:val="00A17A81"/>
    <w:rsid w:val="00A18350"/>
    <w:rsid w:val="00A2015E"/>
    <w:rsid w:val="00A2020A"/>
    <w:rsid w:val="00A20267"/>
    <w:rsid w:val="00A202BB"/>
    <w:rsid w:val="00A2055B"/>
    <w:rsid w:val="00A20642"/>
    <w:rsid w:val="00A209D4"/>
    <w:rsid w:val="00A20E4E"/>
    <w:rsid w:val="00A20F0A"/>
    <w:rsid w:val="00A21196"/>
    <w:rsid w:val="00A21388"/>
    <w:rsid w:val="00A2157F"/>
    <w:rsid w:val="00A21D66"/>
    <w:rsid w:val="00A21D86"/>
    <w:rsid w:val="00A22741"/>
    <w:rsid w:val="00A2310B"/>
    <w:rsid w:val="00A23B56"/>
    <w:rsid w:val="00A23B70"/>
    <w:rsid w:val="00A23C46"/>
    <w:rsid w:val="00A244CC"/>
    <w:rsid w:val="00A24920"/>
    <w:rsid w:val="00A2499D"/>
    <w:rsid w:val="00A24B81"/>
    <w:rsid w:val="00A24E2A"/>
    <w:rsid w:val="00A25267"/>
    <w:rsid w:val="00A25493"/>
    <w:rsid w:val="00A259BD"/>
    <w:rsid w:val="00A25B60"/>
    <w:rsid w:val="00A25D85"/>
    <w:rsid w:val="00A2647F"/>
    <w:rsid w:val="00A26640"/>
    <w:rsid w:val="00A2694D"/>
    <w:rsid w:val="00A26963"/>
    <w:rsid w:val="00A26CA9"/>
    <w:rsid w:val="00A26EFD"/>
    <w:rsid w:val="00A273AA"/>
    <w:rsid w:val="00A276B4"/>
    <w:rsid w:val="00A27791"/>
    <w:rsid w:val="00A27834"/>
    <w:rsid w:val="00A27ABE"/>
    <w:rsid w:val="00A27DE8"/>
    <w:rsid w:val="00A27FE5"/>
    <w:rsid w:val="00A301F6"/>
    <w:rsid w:val="00A302BC"/>
    <w:rsid w:val="00A304F1"/>
    <w:rsid w:val="00A30AAF"/>
    <w:rsid w:val="00A31099"/>
    <w:rsid w:val="00A312AE"/>
    <w:rsid w:val="00A31CA2"/>
    <w:rsid w:val="00A31F2A"/>
    <w:rsid w:val="00A3302F"/>
    <w:rsid w:val="00A33162"/>
    <w:rsid w:val="00A3343A"/>
    <w:rsid w:val="00A33683"/>
    <w:rsid w:val="00A339AF"/>
    <w:rsid w:val="00A33B45"/>
    <w:rsid w:val="00A33CF1"/>
    <w:rsid w:val="00A33DFA"/>
    <w:rsid w:val="00A33E1B"/>
    <w:rsid w:val="00A34165"/>
    <w:rsid w:val="00A3465D"/>
    <w:rsid w:val="00A34F2F"/>
    <w:rsid w:val="00A355F9"/>
    <w:rsid w:val="00A356DC"/>
    <w:rsid w:val="00A357CB"/>
    <w:rsid w:val="00A35A84"/>
    <w:rsid w:val="00A35CF7"/>
    <w:rsid w:val="00A3604D"/>
    <w:rsid w:val="00A361E2"/>
    <w:rsid w:val="00A36263"/>
    <w:rsid w:val="00A36414"/>
    <w:rsid w:val="00A366AF"/>
    <w:rsid w:val="00A36702"/>
    <w:rsid w:val="00A3691E"/>
    <w:rsid w:val="00A369FF"/>
    <w:rsid w:val="00A372B3"/>
    <w:rsid w:val="00A37431"/>
    <w:rsid w:val="00A376F8"/>
    <w:rsid w:val="00A40090"/>
    <w:rsid w:val="00A40D74"/>
    <w:rsid w:val="00A410AF"/>
    <w:rsid w:val="00A410B2"/>
    <w:rsid w:val="00A41355"/>
    <w:rsid w:val="00A4142A"/>
    <w:rsid w:val="00A41791"/>
    <w:rsid w:val="00A41876"/>
    <w:rsid w:val="00A41DB7"/>
    <w:rsid w:val="00A41DC0"/>
    <w:rsid w:val="00A4268F"/>
    <w:rsid w:val="00A42BF4"/>
    <w:rsid w:val="00A42CD8"/>
    <w:rsid w:val="00A43023"/>
    <w:rsid w:val="00A4308D"/>
    <w:rsid w:val="00A431F7"/>
    <w:rsid w:val="00A4346E"/>
    <w:rsid w:val="00A43628"/>
    <w:rsid w:val="00A437B6"/>
    <w:rsid w:val="00A437D5"/>
    <w:rsid w:val="00A43B36"/>
    <w:rsid w:val="00A43B92"/>
    <w:rsid w:val="00A43D20"/>
    <w:rsid w:val="00A43F8D"/>
    <w:rsid w:val="00A442D6"/>
    <w:rsid w:val="00A44409"/>
    <w:rsid w:val="00A4455C"/>
    <w:rsid w:val="00A448BE"/>
    <w:rsid w:val="00A44AAC"/>
    <w:rsid w:val="00A44B19"/>
    <w:rsid w:val="00A45074"/>
    <w:rsid w:val="00A4590E"/>
    <w:rsid w:val="00A45F1F"/>
    <w:rsid w:val="00A45F91"/>
    <w:rsid w:val="00A46313"/>
    <w:rsid w:val="00A46AB6"/>
    <w:rsid w:val="00A47018"/>
    <w:rsid w:val="00A471EF"/>
    <w:rsid w:val="00A475BF"/>
    <w:rsid w:val="00A47658"/>
    <w:rsid w:val="00A47710"/>
    <w:rsid w:val="00A47BCC"/>
    <w:rsid w:val="00A47CD8"/>
    <w:rsid w:val="00A47DDC"/>
    <w:rsid w:val="00A50499"/>
    <w:rsid w:val="00A505CF"/>
    <w:rsid w:val="00A50981"/>
    <w:rsid w:val="00A50A94"/>
    <w:rsid w:val="00A50C3C"/>
    <w:rsid w:val="00A50E23"/>
    <w:rsid w:val="00A5123D"/>
    <w:rsid w:val="00A51916"/>
    <w:rsid w:val="00A519AA"/>
    <w:rsid w:val="00A51ADB"/>
    <w:rsid w:val="00A51C1D"/>
    <w:rsid w:val="00A51E3B"/>
    <w:rsid w:val="00A51E86"/>
    <w:rsid w:val="00A52672"/>
    <w:rsid w:val="00A526D3"/>
    <w:rsid w:val="00A52A06"/>
    <w:rsid w:val="00A52B27"/>
    <w:rsid w:val="00A52C8A"/>
    <w:rsid w:val="00A52C92"/>
    <w:rsid w:val="00A52F70"/>
    <w:rsid w:val="00A5323A"/>
    <w:rsid w:val="00A53292"/>
    <w:rsid w:val="00A53417"/>
    <w:rsid w:val="00A53948"/>
    <w:rsid w:val="00A539D8"/>
    <w:rsid w:val="00A53B3B"/>
    <w:rsid w:val="00A53E03"/>
    <w:rsid w:val="00A53E1A"/>
    <w:rsid w:val="00A54251"/>
    <w:rsid w:val="00A54388"/>
    <w:rsid w:val="00A5456F"/>
    <w:rsid w:val="00A54682"/>
    <w:rsid w:val="00A54730"/>
    <w:rsid w:val="00A54968"/>
    <w:rsid w:val="00A54990"/>
    <w:rsid w:val="00A54BE3"/>
    <w:rsid w:val="00A54DA3"/>
    <w:rsid w:val="00A55249"/>
    <w:rsid w:val="00A553FC"/>
    <w:rsid w:val="00A5548A"/>
    <w:rsid w:val="00A5554E"/>
    <w:rsid w:val="00A560B6"/>
    <w:rsid w:val="00A561F1"/>
    <w:rsid w:val="00A56779"/>
    <w:rsid w:val="00A56881"/>
    <w:rsid w:val="00A568D1"/>
    <w:rsid w:val="00A56914"/>
    <w:rsid w:val="00A56E84"/>
    <w:rsid w:val="00A57231"/>
    <w:rsid w:val="00A5723E"/>
    <w:rsid w:val="00A57443"/>
    <w:rsid w:val="00A57905"/>
    <w:rsid w:val="00A57DFD"/>
    <w:rsid w:val="00A59FE2"/>
    <w:rsid w:val="00A6065A"/>
    <w:rsid w:val="00A60B82"/>
    <w:rsid w:val="00A61349"/>
    <w:rsid w:val="00A61665"/>
    <w:rsid w:val="00A6179E"/>
    <w:rsid w:val="00A617AC"/>
    <w:rsid w:val="00A6184A"/>
    <w:rsid w:val="00A6184D"/>
    <w:rsid w:val="00A61AD6"/>
    <w:rsid w:val="00A61D50"/>
    <w:rsid w:val="00A61FA7"/>
    <w:rsid w:val="00A624B8"/>
    <w:rsid w:val="00A62675"/>
    <w:rsid w:val="00A62677"/>
    <w:rsid w:val="00A626B2"/>
    <w:rsid w:val="00A630FC"/>
    <w:rsid w:val="00A63127"/>
    <w:rsid w:val="00A634F4"/>
    <w:rsid w:val="00A63504"/>
    <w:rsid w:val="00A6397B"/>
    <w:rsid w:val="00A63BE9"/>
    <w:rsid w:val="00A63D31"/>
    <w:rsid w:val="00A63EAD"/>
    <w:rsid w:val="00A64316"/>
    <w:rsid w:val="00A64425"/>
    <w:rsid w:val="00A644D7"/>
    <w:rsid w:val="00A647C1"/>
    <w:rsid w:val="00A64F91"/>
    <w:rsid w:val="00A65108"/>
    <w:rsid w:val="00A65284"/>
    <w:rsid w:val="00A6544F"/>
    <w:rsid w:val="00A655A6"/>
    <w:rsid w:val="00A65B4A"/>
    <w:rsid w:val="00A65D58"/>
    <w:rsid w:val="00A65F82"/>
    <w:rsid w:val="00A66839"/>
    <w:rsid w:val="00A66953"/>
    <w:rsid w:val="00A66BA2"/>
    <w:rsid w:val="00A66ED6"/>
    <w:rsid w:val="00A67123"/>
    <w:rsid w:val="00A671A0"/>
    <w:rsid w:val="00A672A7"/>
    <w:rsid w:val="00A67379"/>
    <w:rsid w:val="00A67403"/>
    <w:rsid w:val="00A6749E"/>
    <w:rsid w:val="00A675A3"/>
    <w:rsid w:val="00A678D3"/>
    <w:rsid w:val="00A678D5"/>
    <w:rsid w:val="00A67AA7"/>
    <w:rsid w:val="00A70395"/>
    <w:rsid w:val="00A70BB1"/>
    <w:rsid w:val="00A717D5"/>
    <w:rsid w:val="00A7181B"/>
    <w:rsid w:val="00A71DD2"/>
    <w:rsid w:val="00A72048"/>
    <w:rsid w:val="00A72397"/>
    <w:rsid w:val="00A725CD"/>
    <w:rsid w:val="00A72880"/>
    <w:rsid w:val="00A72C80"/>
    <w:rsid w:val="00A7306A"/>
    <w:rsid w:val="00A731B0"/>
    <w:rsid w:val="00A735AF"/>
    <w:rsid w:val="00A73907"/>
    <w:rsid w:val="00A7392C"/>
    <w:rsid w:val="00A7417E"/>
    <w:rsid w:val="00A7461D"/>
    <w:rsid w:val="00A74755"/>
    <w:rsid w:val="00A74897"/>
    <w:rsid w:val="00A74C4D"/>
    <w:rsid w:val="00A74C5C"/>
    <w:rsid w:val="00A74C93"/>
    <w:rsid w:val="00A758F8"/>
    <w:rsid w:val="00A763D6"/>
    <w:rsid w:val="00A764B3"/>
    <w:rsid w:val="00A76582"/>
    <w:rsid w:val="00A7662A"/>
    <w:rsid w:val="00A7707C"/>
    <w:rsid w:val="00A776F5"/>
    <w:rsid w:val="00A77F2B"/>
    <w:rsid w:val="00A77F53"/>
    <w:rsid w:val="00A80109"/>
    <w:rsid w:val="00A80170"/>
    <w:rsid w:val="00A801FE"/>
    <w:rsid w:val="00A804D9"/>
    <w:rsid w:val="00A80EAB"/>
    <w:rsid w:val="00A8116C"/>
    <w:rsid w:val="00A81217"/>
    <w:rsid w:val="00A813F7"/>
    <w:rsid w:val="00A814CB"/>
    <w:rsid w:val="00A818E1"/>
    <w:rsid w:val="00A81A46"/>
    <w:rsid w:val="00A81D27"/>
    <w:rsid w:val="00A82144"/>
    <w:rsid w:val="00A82387"/>
    <w:rsid w:val="00A82705"/>
    <w:rsid w:val="00A82888"/>
    <w:rsid w:val="00A828AB"/>
    <w:rsid w:val="00A829FC"/>
    <w:rsid w:val="00A82B3B"/>
    <w:rsid w:val="00A82C06"/>
    <w:rsid w:val="00A83112"/>
    <w:rsid w:val="00A831E1"/>
    <w:rsid w:val="00A83538"/>
    <w:rsid w:val="00A83581"/>
    <w:rsid w:val="00A836A2"/>
    <w:rsid w:val="00A8375F"/>
    <w:rsid w:val="00A83C0D"/>
    <w:rsid w:val="00A8400A"/>
    <w:rsid w:val="00A84D3F"/>
    <w:rsid w:val="00A850CE"/>
    <w:rsid w:val="00A8573B"/>
    <w:rsid w:val="00A8610E"/>
    <w:rsid w:val="00A8625F"/>
    <w:rsid w:val="00A86290"/>
    <w:rsid w:val="00A865CA"/>
    <w:rsid w:val="00A86661"/>
    <w:rsid w:val="00A866B9"/>
    <w:rsid w:val="00A867C3"/>
    <w:rsid w:val="00A86AB4"/>
    <w:rsid w:val="00A8709F"/>
    <w:rsid w:val="00A87546"/>
    <w:rsid w:val="00A87935"/>
    <w:rsid w:val="00A87EBE"/>
    <w:rsid w:val="00A87FDF"/>
    <w:rsid w:val="00A8CFF4"/>
    <w:rsid w:val="00A903C3"/>
    <w:rsid w:val="00A90493"/>
    <w:rsid w:val="00A90695"/>
    <w:rsid w:val="00A90A0C"/>
    <w:rsid w:val="00A90D50"/>
    <w:rsid w:val="00A9121D"/>
    <w:rsid w:val="00A913EA"/>
    <w:rsid w:val="00A91507"/>
    <w:rsid w:val="00A91771"/>
    <w:rsid w:val="00A9195E"/>
    <w:rsid w:val="00A919BC"/>
    <w:rsid w:val="00A91C28"/>
    <w:rsid w:val="00A9222B"/>
    <w:rsid w:val="00A925F0"/>
    <w:rsid w:val="00A927E5"/>
    <w:rsid w:val="00A92915"/>
    <w:rsid w:val="00A92BB3"/>
    <w:rsid w:val="00A92D96"/>
    <w:rsid w:val="00A92F92"/>
    <w:rsid w:val="00A9376D"/>
    <w:rsid w:val="00A93BA5"/>
    <w:rsid w:val="00A93D31"/>
    <w:rsid w:val="00A93D45"/>
    <w:rsid w:val="00A93DFB"/>
    <w:rsid w:val="00A94219"/>
    <w:rsid w:val="00A9435C"/>
    <w:rsid w:val="00A945F3"/>
    <w:rsid w:val="00A94692"/>
    <w:rsid w:val="00A9495A"/>
    <w:rsid w:val="00A9496F"/>
    <w:rsid w:val="00A94DDD"/>
    <w:rsid w:val="00A952DB"/>
    <w:rsid w:val="00A954D6"/>
    <w:rsid w:val="00A95A96"/>
    <w:rsid w:val="00A95ADF"/>
    <w:rsid w:val="00A95B04"/>
    <w:rsid w:val="00A9654D"/>
    <w:rsid w:val="00A96792"/>
    <w:rsid w:val="00A967C1"/>
    <w:rsid w:val="00A96892"/>
    <w:rsid w:val="00A968A2"/>
    <w:rsid w:val="00A96A9C"/>
    <w:rsid w:val="00A96DEE"/>
    <w:rsid w:val="00A97520"/>
    <w:rsid w:val="00A977F5"/>
    <w:rsid w:val="00A97FBB"/>
    <w:rsid w:val="00AA044A"/>
    <w:rsid w:val="00AA048E"/>
    <w:rsid w:val="00AA064C"/>
    <w:rsid w:val="00AA071A"/>
    <w:rsid w:val="00AA0A35"/>
    <w:rsid w:val="00AA0C0A"/>
    <w:rsid w:val="00AA0C55"/>
    <w:rsid w:val="00AA0D78"/>
    <w:rsid w:val="00AA1306"/>
    <w:rsid w:val="00AA1A07"/>
    <w:rsid w:val="00AA1CCF"/>
    <w:rsid w:val="00AA2051"/>
    <w:rsid w:val="00AA2062"/>
    <w:rsid w:val="00AA228D"/>
    <w:rsid w:val="00AA2354"/>
    <w:rsid w:val="00AA2473"/>
    <w:rsid w:val="00AA26C4"/>
    <w:rsid w:val="00AA2885"/>
    <w:rsid w:val="00AA2AC0"/>
    <w:rsid w:val="00AA2D4B"/>
    <w:rsid w:val="00AA2EE6"/>
    <w:rsid w:val="00AA301C"/>
    <w:rsid w:val="00AA306D"/>
    <w:rsid w:val="00AA382B"/>
    <w:rsid w:val="00AA446F"/>
    <w:rsid w:val="00AA46A8"/>
    <w:rsid w:val="00AA4952"/>
    <w:rsid w:val="00AA4A26"/>
    <w:rsid w:val="00AA4D1B"/>
    <w:rsid w:val="00AA4E5A"/>
    <w:rsid w:val="00AA503A"/>
    <w:rsid w:val="00AA5071"/>
    <w:rsid w:val="00AA532D"/>
    <w:rsid w:val="00AA545B"/>
    <w:rsid w:val="00AA5769"/>
    <w:rsid w:val="00AA57BC"/>
    <w:rsid w:val="00AA5FCA"/>
    <w:rsid w:val="00AA63B0"/>
    <w:rsid w:val="00AA64ED"/>
    <w:rsid w:val="00AA67B6"/>
    <w:rsid w:val="00AA70C4"/>
    <w:rsid w:val="00AA724B"/>
    <w:rsid w:val="00AA783B"/>
    <w:rsid w:val="00AA7ACB"/>
    <w:rsid w:val="00AA7B93"/>
    <w:rsid w:val="00AA7BD3"/>
    <w:rsid w:val="00AA7EEF"/>
    <w:rsid w:val="00AB0365"/>
    <w:rsid w:val="00AB0469"/>
    <w:rsid w:val="00AB060B"/>
    <w:rsid w:val="00AB097D"/>
    <w:rsid w:val="00AB0E4C"/>
    <w:rsid w:val="00AB0ED8"/>
    <w:rsid w:val="00AB0F59"/>
    <w:rsid w:val="00AB1155"/>
    <w:rsid w:val="00AB1312"/>
    <w:rsid w:val="00AB1548"/>
    <w:rsid w:val="00AB1D49"/>
    <w:rsid w:val="00AB2403"/>
    <w:rsid w:val="00AB2563"/>
    <w:rsid w:val="00AB26D6"/>
    <w:rsid w:val="00AB29AA"/>
    <w:rsid w:val="00AB2C93"/>
    <w:rsid w:val="00AB2DD0"/>
    <w:rsid w:val="00AB2FDB"/>
    <w:rsid w:val="00AB30C7"/>
    <w:rsid w:val="00AB3240"/>
    <w:rsid w:val="00AB3D0F"/>
    <w:rsid w:val="00AB3E3E"/>
    <w:rsid w:val="00AB3EDF"/>
    <w:rsid w:val="00AB4033"/>
    <w:rsid w:val="00AB429A"/>
    <w:rsid w:val="00AB42FA"/>
    <w:rsid w:val="00AB460A"/>
    <w:rsid w:val="00AB469D"/>
    <w:rsid w:val="00AB4902"/>
    <w:rsid w:val="00AB4E4B"/>
    <w:rsid w:val="00AB500C"/>
    <w:rsid w:val="00AB50AF"/>
    <w:rsid w:val="00AB5AB9"/>
    <w:rsid w:val="00AB5CF5"/>
    <w:rsid w:val="00AB5DDA"/>
    <w:rsid w:val="00AB6ABF"/>
    <w:rsid w:val="00AB7122"/>
    <w:rsid w:val="00AB75AF"/>
    <w:rsid w:val="00AB776F"/>
    <w:rsid w:val="00AB7992"/>
    <w:rsid w:val="00AB7A4E"/>
    <w:rsid w:val="00AB7A93"/>
    <w:rsid w:val="00AB7C8F"/>
    <w:rsid w:val="00AB7D3D"/>
    <w:rsid w:val="00AB7DAF"/>
    <w:rsid w:val="00AB7EDF"/>
    <w:rsid w:val="00AB7EE3"/>
    <w:rsid w:val="00AB7F8B"/>
    <w:rsid w:val="00ABCABF"/>
    <w:rsid w:val="00AC01D0"/>
    <w:rsid w:val="00AC0647"/>
    <w:rsid w:val="00AC06F9"/>
    <w:rsid w:val="00AC0F89"/>
    <w:rsid w:val="00AC1189"/>
    <w:rsid w:val="00AC1A4F"/>
    <w:rsid w:val="00AC2192"/>
    <w:rsid w:val="00AC22C2"/>
    <w:rsid w:val="00AC2484"/>
    <w:rsid w:val="00AC25FA"/>
    <w:rsid w:val="00AC279B"/>
    <w:rsid w:val="00AC288B"/>
    <w:rsid w:val="00AC346C"/>
    <w:rsid w:val="00AC35B1"/>
    <w:rsid w:val="00AC366D"/>
    <w:rsid w:val="00AC3720"/>
    <w:rsid w:val="00AC38D6"/>
    <w:rsid w:val="00AC3AB0"/>
    <w:rsid w:val="00AC3E32"/>
    <w:rsid w:val="00AC3E7B"/>
    <w:rsid w:val="00AC40FC"/>
    <w:rsid w:val="00AC48D6"/>
    <w:rsid w:val="00AC49C1"/>
    <w:rsid w:val="00AC522B"/>
    <w:rsid w:val="00AC5548"/>
    <w:rsid w:val="00AC636D"/>
    <w:rsid w:val="00AC659E"/>
    <w:rsid w:val="00AC6693"/>
    <w:rsid w:val="00AC687F"/>
    <w:rsid w:val="00AC6C5F"/>
    <w:rsid w:val="00AC7179"/>
    <w:rsid w:val="00AC7667"/>
    <w:rsid w:val="00AC7DA4"/>
    <w:rsid w:val="00AD00E5"/>
    <w:rsid w:val="00AD03B8"/>
    <w:rsid w:val="00AD0418"/>
    <w:rsid w:val="00AD0E3F"/>
    <w:rsid w:val="00AD1354"/>
    <w:rsid w:val="00AD156C"/>
    <w:rsid w:val="00AD18D6"/>
    <w:rsid w:val="00AD1C82"/>
    <w:rsid w:val="00AD1E2E"/>
    <w:rsid w:val="00AD1FA6"/>
    <w:rsid w:val="00AD1FF2"/>
    <w:rsid w:val="00AD2001"/>
    <w:rsid w:val="00AD23A6"/>
    <w:rsid w:val="00AD240E"/>
    <w:rsid w:val="00AD2DBC"/>
    <w:rsid w:val="00AD2ED5"/>
    <w:rsid w:val="00AD2FBC"/>
    <w:rsid w:val="00AD3555"/>
    <w:rsid w:val="00AD3BB5"/>
    <w:rsid w:val="00AD3EFE"/>
    <w:rsid w:val="00AD406A"/>
    <w:rsid w:val="00AD4147"/>
    <w:rsid w:val="00AD4224"/>
    <w:rsid w:val="00AD4702"/>
    <w:rsid w:val="00AD4AC3"/>
    <w:rsid w:val="00AD4CB0"/>
    <w:rsid w:val="00AD4F23"/>
    <w:rsid w:val="00AD52D8"/>
    <w:rsid w:val="00AD56D1"/>
    <w:rsid w:val="00AD596A"/>
    <w:rsid w:val="00AD5B83"/>
    <w:rsid w:val="00AD5EA8"/>
    <w:rsid w:val="00AD6742"/>
    <w:rsid w:val="00AD68D0"/>
    <w:rsid w:val="00AD6A87"/>
    <w:rsid w:val="00AD7A0B"/>
    <w:rsid w:val="00AD7BD8"/>
    <w:rsid w:val="00AD7E49"/>
    <w:rsid w:val="00AD7EDA"/>
    <w:rsid w:val="00AE01EC"/>
    <w:rsid w:val="00AE0530"/>
    <w:rsid w:val="00AE0A83"/>
    <w:rsid w:val="00AE1961"/>
    <w:rsid w:val="00AE1B9E"/>
    <w:rsid w:val="00AE24EE"/>
    <w:rsid w:val="00AE2518"/>
    <w:rsid w:val="00AE2DF9"/>
    <w:rsid w:val="00AE362B"/>
    <w:rsid w:val="00AE369D"/>
    <w:rsid w:val="00AE38D7"/>
    <w:rsid w:val="00AE3D68"/>
    <w:rsid w:val="00AE4929"/>
    <w:rsid w:val="00AE4936"/>
    <w:rsid w:val="00AE49C5"/>
    <w:rsid w:val="00AE4A02"/>
    <w:rsid w:val="00AE4DAC"/>
    <w:rsid w:val="00AE554C"/>
    <w:rsid w:val="00AE58B3"/>
    <w:rsid w:val="00AE5C26"/>
    <w:rsid w:val="00AE5D9D"/>
    <w:rsid w:val="00AE6149"/>
    <w:rsid w:val="00AE6224"/>
    <w:rsid w:val="00AE7A58"/>
    <w:rsid w:val="00AE7B66"/>
    <w:rsid w:val="00AE7D2A"/>
    <w:rsid w:val="00AF035B"/>
    <w:rsid w:val="00AF07A1"/>
    <w:rsid w:val="00AF0DE8"/>
    <w:rsid w:val="00AF101F"/>
    <w:rsid w:val="00AF10F3"/>
    <w:rsid w:val="00AF1172"/>
    <w:rsid w:val="00AF125F"/>
    <w:rsid w:val="00AF162B"/>
    <w:rsid w:val="00AF1779"/>
    <w:rsid w:val="00AF17D6"/>
    <w:rsid w:val="00AF1907"/>
    <w:rsid w:val="00AF19C2"/>
    <w:rsid w:val="00AF19CF"/>
    <w:rsid w:val="00AF1F2B"/>
    <w:rsid w:val="00AF236A"/>
    <w:rsid w:val="00AF2A86"/>
    <w:rsid w:val="00AF2B82"/>
    <w:rsid w:val="00AF2D18"/>
    <w:rsid w:val="00AF2E9F"/>
    <w:rsid w:val="00AF31FB"/>
    <w:rsid w:val="00AF37D9"/>
    <w:rsid w:val="00AF3924"/>
    <w:rsid w:val="00AF3B92"/>
    <w:rsid w:val="00AF3D47"/>
    <w:rsid w:val="00AF4791"/>
    <w:rsid w:val="00AF52CC"/>
    <w:rsid w:val="00AF52F5"/>
    <w:rsid w:val="00AF532B"/>
    <w:rsid w:val="00AF5681"/>
    <w:rsid w:val="00AF571C"/>
    <w:rsid w:val="00AF5A41"/>
    <w:rsid w:val="00AF5C0F"/>
    <w:rsid w:val="00AF5C17"/>
    <w:rsid w:val="00AF5F1D"/>
    <w:rsid w:val="00AF645F"/>
    <w:rsid w:val="00AF6497"/>
    <w:rsid w:val="00AF64C4"/>
    <w:rsid w:val="00AF66AC"/>
    <w:rsid w:val="00AF6B61"/>
    <w:rsid w:val="00AF6C15"/>
    <w:rsid w:val="00AF70A4"/>
    <w:rsid w:val="00AF77AE"/>
    <w:rsid w:val="00AF7A44"/>
    <w:rsid w:val="00AF7B28"/>
    <w:rsid w:val="00AF7C9F"/>
    <w:rsid w:val="00AF7EDD"/>
    <w:rsid w:val="00AFE70C"/>
    <w:rsid w:val="00B00234"/>
    <w:rsid w:val="00B007F0"/>
    <w:rsid w:val="00B00925"/>
    <w:rsid w:val="00B00A23"/>
    <w:rsid w:val="00B00CB0"/>
    <w:rsid w:val="00B00F61"/>
    <w:rsid w:val="00B00F77"/>
    <w:rsid w:val="00B01371"/>
    <w:rsid w:val="00B01881"/>
    <w:rsid w:val="00B02065"/>
    <w:rsid w:val="00B0216C"/>
    <w:rsid w:val="00B0235F"/>
    <w:rsid w:val="00B02C81"/>
    <w:rsid w:val="00B02E0F"/>
    <w:rsid w:val="00B02E4A"/>
    <w:rsid w:val="00B02E5D"/>
    <w:rsid w:val="00B02FD7"/>
    <w:rsid w:val="00B0304B"/>
    <w:rsid w:val="00B032A6"/>
    <w:rsid w:val="00B03555"/>
    <w:rsid w:val="00B0366C"/>
    <w:rsid w:val="00B0408C"/>
    <w:rsid w:val="00B05030"/>
    <w:rsid w:val="00B0610E"/>
    <w:rsid w:val="00B064AB"/>
    <w:rsid w:val="00B0684F"/>
    <w:rsid w:val="00B07904"/>
    <w:rsid w:val="00B07BF6"/>
    <w:rsid w:val="00B07D82"/>
    <w:rsid w:val="00B07F7F"/>
    <w:rsid w:val="00B1090C"/>
    <w:rsid w:val="00B10B4F"/>
    <w:rsid w:val="00B10D0F"/>
    <w:rsid w:val="00B110FD"/>
    <w:rsid w:val="00B11323"/>
    <w:rsid w:val="00B11BFE"/>
    <w:rsid w:val="00B120CB"/>
    <w:rsid w:val="00B1223E"/>
    <w:rsid w:val="00B127C7"/>
    <w:rsid w:val="00B12939"/>
    <w:rsid w:val="00B12968"/>
    <w:rsid w:val="00B12A57"/>
    <w:rsid w:val="00B13476"/>
    <w:rsid w:val="00B136B2"/>
    <w:rsid w:val="00B13A41"/>
    <w:rsid w:val="00B13B19"/>
    <w:rsid w:val="00B14215"/>
    <w:rsid w:val="00B145F1"/>
    <w:rsid w:val="00B14999"/>
    <w:rsid w:val="00B149BB"/>
    <w:rsid w:val="00B14C69"/>
    <w:rsid w:val="00B14DB5"/>
    <w:rsid w:val="00B152D1"/>
    <w:rsid w:val="00B156E9"/>
    <w:rsid w:val="00B15827"/>
    <w:rsid w:val="00B1595D"/>
    <w:rsid w:val="00B15B85"/>
    <w:rsid w:val="00B168B8"/>
    <w:rsid w:val="00B16D43"/>
    <w:rsid w:val="00B17680"/>
    <w:rsid w:val="00B177DA"/>
    <w:rsid w:val="00B17A06"/>
    <w:rsid w:val="00B17E19"/>
    <w:rsid w:val="00B17F5A"/>
    <w:rsid w:val="00B20153"/>
    <w:rsid w:val="00B206DE"/>
    <w:rsid w:val="00B20BBD"/>
    <w:rsid w:val="00B20C0A"/>
    <w:rsid w:val="00B20C43"/>
    <w:rsid w:val="00B21219"/>
    <w:rsid w:val="00B21931"/>
    <w:rsid w:val="00B21EF3"/>
    <w:rsid w:val="00B2236F"/>
    <w:rsid w:val="00B22F82"/>
    <w:rsid w:val="00B237FB"/>
    <w:rsid w:val="00B23A08"/>
    <w:rsid w:val="00B23A2F"/>
    <w:rsid w:val="00B240E3"/>
    <w:rsid w:val="00B242E8"/>
    <w:rsid w:val="00B2446E"/>
    <w:rsid w:val="00B248E2"/>
    <w:rsid w:val="00B24B1D"/>
    <w:rsid w:val="00B24B3B"/>
    <w:rsid w:val="00B24F7B"/>
    <w:rsid w:val="00B25974"/>
    <w:rsid w:val="00B259E2"/>
    <w:rsid w:val="00B25A89"/>
    <w:rsid w:val="00B25C2D"/>
    <w:rsid w:val="00B25C92"/>
    <w:rsid w:val="00B25F44"/>
    <w:rsid w:val="00B26137"/>
    <w:rsid w:val="00B262D9"/>
    <w:rsid w:val="00B26398"/>
    <w:rsid w:val="00B2654D"/>
    <w:rsid w:val="00B2672A"/>
    <w:rsid w:val="00B2691C"/>
    <w:rsid w:val="00B26C33"/>
    <w:rsid w:val="00B26D18"/>
    <w:rsid w:val="00B2711B"/>
    <w:rsid w:val="00B27264"/>
    <w:rsid w:val="00B2737B"/>
    <w:rsid w:val="00B27384"/>
    <w:rsid w:val="00B277E0"/>
    <w:rsid w:val="00B27862"/>
    <w:rsid w:val="00B2F0DC"/>
    <w:rsid w:val="00B30072"/>
    <w:rsid w:val="00B30105"/>
    <w:rsid w:val="00B303B6"/>
    <w:rsid w:val="00B305D0"/>
    <w:rsid w:val="00B30DEA"/>
    <w:rsid w:val="00B30F13"/>
    <w:rsid w:val="00B3104F"/>
    <w:rsid w:val="00B3126A"/>
    <w:rsid w:val="00B312F6"/>
    <w:rsid w:val="00B313DE"/>
    <w:rsid w:val="00B314F5"/>
    <w:rsid w:val="00B31611"/>
    <w:rsid w:val="00B31A79"/>
    <w:rsid w:val="00B31F27"/>
    <w:rsid w:val="00B32335"/>
    <w:rsid w:val="00B323B8"/>
    <w:rsid w:val="00B32CB9"/>
    <w:rsid w:val="00B32DD5"/>
    <w:rsid w:val="00B33EF3"/>
    <w:rsid w:val="00B34946"/>
    <w:rsid w:val="00B34C7C"/>
    <w:rsid w:val="00B35227"/>
    <w:rsid w:val="00B35236"/>
    <w:rsid w:val="00B352EA"/>
    <w:rsid w:val="00B35388"/>
    <w:rsid w:val="00B3552D"/>
    <w:rsid w:val="00B3560E"/>
    <w:rsid w:val="00B35A2E"/>
    <w:rsid w:val="00B35FA4"/>
    <w:rsid w:val="00B36D81"/>
    <w:rsid w:val="00B36E2C"/>
    <w:rsid w:val="00B36E98"/>
    <w:rsid w:val="00B375D3"/>
    <w:rsid w:val="00B377FA"/>
    <w:rsid w:val="00B378BE"/>
    <w:rsid w:val="00B37A34"/>
    <w:rsid w:val="00B37C63"/>
    <w:rsid w:val="00B37D84"/>
    <w:rsid w:val="00B37F37"/>
    <w:rsid w:val="00B4013B"/>
    <w:rsid w:val="00B40191"/>
    <w:rsid w:val="00B40342"/>
    <w:rsid w:val="00B4071F"/>
    <w:rsid w:val="00B40AC0"/>
    <w:rsid w:val="00B4108C"/>
    <w:rsid w:val="00B411BB"/>
    <w:rsid w:val="00B414A9"/>
    <w:rsid w:val="00B4159D"/>
    <w:rsid w:val="00B41825"/>
    <w:rsid w:val="00B420D2"/>
    <w:rsid w:val="00B420E7"/>
    <w:rsid w:val="00B421CC"/>
    <w:rsid w:val="00B4235B"/>
    <w:rsid w:val="00B42551"/>
    <w:rsid w:val="00B42619"/>
    <w:rsid w:val="00B42A05"/>
    <w:rsid w:val="00B42DD3"/>
    <w:rsid w:val="00B430F1"/>
    <w:rsid w:val="00B43469"/>
    <w:rsid w:val="00B438F1"/>
    <w:rsid w:val="00B43965"/>
    <w:rsid w:val="00B439D9"/>
    <w:rsid w:val="00B43DA8"/>
    <w:rsid w:val="00B43DDF"/>
    <w:rsid w:val="00B44230"/>
    <w:rsid w:val="00B4450E"/>
    <w:rsid w:val="00B44609"/>
    <w:rsid w:val="00B4480E"/>
    <w:rsid w:val="00B448E0"/>
    <w:rsid w:val="00B449A2"/>
    <w:rsid w:val="00B45337"/>
    <w:rsid w:val="00B45341"/>
    <w:rsid w:val="00B45A06"/>
    <w:rsid w:val="00B45C91"/>
    <w:rsid w:val="00B45DF7"/>
    <w:rsid w:val="00B45E45"/>
    <w:rsid w:val="00B46390"/>
    <w:rsid w:val="00B46626"/>
    <w:rsid w:val="00B4666D"/>
    <w:rsid w:val="00B4681A"/>
    <w:rsid w:val="00B4681B"/>
    <w:rsid w:val="00B469A3"/>
    <w:rsid w:val="00B46A75"/>
    <w:rsid w:val="00B46F82"/>
    <w:rsid w:val="00B4795A"/>
    <w:rsid w:val="00B50243"/>
    <w:rsid w:val="00B504F6"/>
    <w:rsid w:val="00B505C2"/>
    <w:rsid w:val="00B5081A"/>
    <w:rsid w:val="00B509CF"/>
    <w:rsid w:val="00B50E29"/>
    <w:rsid w:val="00B5112C"/>
    <w:rsid w:val="00B511A1"/>
    <w:rsid w:val="00B51629"/>
    <w:rsid w:val="00B5162D"/>
    <w:rsid w:val="00B51678"/>
    <w:rsid w:val="00B517F9"/>
    <w:rsid w:val="00B519FD"/>
    <w:rsid w:val="00B51E1E"/>
    <w:rsid w:val="00B51F1E"/>
    <w:rsid w:val="00B520BC"/>
    <w:rsid w:val="00B524A7"/>
    <w:rsid w:val="00B524FC"/>
    <w:rsid w:val="00B526F6"/>
    <w:rsid w:val="00B5287A"/>
    <w:rsid w:val="00B529B2"/>
    <w:rsid w:val="00B52E9D"/>
    <w:rsid w:val="00B532FC"/>
    <w:rsid w:val="00B539CC"/>
    <w:rsid w:val="00B53FC4"/>
    <w:rsid w:val="00B54065"/>
    <w:rsid w:val="00B5438B"/>
    <w:rsid w:val="00B54785"/>
    <w:rsid w:val="00B54953"/>
    <w:rsid w:val="00B55115"/>
    <w:rsid w:val="00B551EC"/>
    <w:rsid w:val="00B556B6"/>
    <w:rsid w:val="00B55783"/>
    <w:rsid w:val="00B55877"/>
    <w:rsid w:val="00B5594C"/>
    <w:rsid w:val="00B55E70"/>
    <w:rsid w:val="00B55FB6"/>
    <w:rsid w:val="00B56199"/>
    <w:rsid w:val="00B5633F"/>
    <w:rsid w:val="00B568BD"/>
    <w:rsid w:val="00B568F1"/>
    <w:rsid w:val="00B56B06"/>
    <w:rsid w:val="00B56EA7"/>
    <w:rsid w:val="00B57150"/>
    <w:rsid w:val="00B5720B"/>
    <w:rsid w:val="00B57644"/>
    <w:rsid w:val="00B577B2"/>
    <w:rsid w:val="00B57986"/>
    <w:rsid w:val="00B57EA2"/>
    <w:rsid w:val="00B60060"/>
    <w:rsid w:val="00B601B1"/>
    <w:rsid w:val="00B604B5"/>
    <w:rsid w:val="00B60614"/>
    <w:rsid w:val="00B6068A"/>
    <w:rsid w:val="00B6085E"/>
    <w:rsid w:val="00B6090B"/>
    <w:rsid w:val="00B6094C"/>
    <w:rsid w:val="00B60A3A"/>
    <w:rsid w:val="00B60C9F"/>
    <w:rsid w:val="00B615FC"/>
    <w:rsid w:val="00B61619"/>
    <w:rsid w:val="00B6189E"/>
    <w:rsid w:val="00B61F3C"/>
    <w:rsid w:val="00B62249"/>
    <w:rsid w:val="00B626A3"/>
    <w:rsid w:val="00B62907"/>
    <w:rsid w:val="00B62968"/>
    <w:rsid w:val="00B6296C"/>
    <w:rsid w:val="00B62B1F"/>
    <w:rsid w:val="00B62C61"/>
    <w:rsid w:val="00B62E1A"/>
    <w:rsid w:val="00B62E5A"/>
    <w:rsid w:val="00B63120"/>
    <w:rsid w:val="00B63228"/>
    <w:rsid w:val="00B632C1"/>
    <w:rsid w:val="00B63425"/>
    <w:rsid w:val="00B6344C"/>
    <w:rsid w:val="00B634C6"/>
    <w:rsid w:val="00B6358F"/>
    <w:rsid w:val="00B63C24"/>
    <w:rsid w:val="00B63CA0"/>
    <w:rsid w:val="00B63CFA"/>
    <w:rsid w:val="00B63D24"/>
    <w:rsid w:val="00B64033"/>
    <w:rsid w:val="00B64A4D"/>
    <w:rsid w:val="00B64F4D"/>
    <w:rsid w:val="00B64F78"/>
    <w:rsid w:val="00B656DA"/>
    <w:rsid w:val="00B65868"/>
    <w:rsid w:val="00B659C2"/>
    <w:rsid w:val="00B6615E"/>
    <w:rsid w:val="00B663A9"/>
    <w:rsid w:val="00B66483"/>
    <w:rsid w:val="00B66CA3"/>
    <w:rsid w:val="00B66D2C"/>
    <w:rsid w:val="00B673DC"/>
    <w:rsid w:val="00B67714"/>
    <w:rsid w:val="00B6780F"/>
    <w:rsid w:val="00B67827"/>
    <w:rsid w:val="00B708F0"/>
    <w:rsid w:val="00B709CE"/>
    <w:rsid w:val="00B70BEA"/>
    <w:rsid w:val="00B70F22"/>
    <w:rsid w:val="00B715E5"/>
    <w:rsid w:val="00B71678"/>
    <w:rsid w:val="00B7222D"/>
    <w:rsid w:val="00B724BF"/>
    <w:rsid w:val="00B7283F"/>
    <w:rsid w:val="00B7285E"/>
    <w:rsid w:val="00B73DA8"/>
    <w:rsid w:val="00B73E53"/>
    <w:rsid w:val="00B73EE1"/>
    <w:rsid w:val="00B73FC7"/>
    <w:rsid w:val="00B74E75"/>
    <w:rsid w:val="00B75226"/>
    <w:rsid w:val="00B75490"/>
    <w:rsid w:val="00B7574F"/>
    <w:rsid w:val="00B75ACB"/>
    <w:rsid w:val="00B75C8F"/>
    <w:rsid w:val="00B75F71"/>
    <w:rsid w:val="00B769B3"/>
    <w:rsid w:val="00B76B56"/>
    <w:rsid w:val="00B77021"/>
    <w:rsid w:val="00B7718A"/>
    <w:rsid w:val="00B773BD"/>
    <w:rsid w:val="00B775F2"/>
    <w:rsid w:val="00B77ADB"/>
    <w:rsid w:val="00B77ED7"/>
    <w:rsid w:val="00B8067D"/>
    <w:rsid w:val="00B80CB3"/>
    <w:rsid w:val="00B80D26"/>
    <w:rsid w:val="00B80F20"/>
    <w:rsid w:val="00B8135E"/>
    <w:rsid w:val="00B814AC"/>
    <w:rsid w:val="00B81903"/>
    <w:rsid w:val="00B81ADD"/>
    <w:rsid w:val="00B81CB2"/>
    <w:rsid w:val="00B81CE7"/>
    <w:rsid w:val="00B81E26"/>
    <w:rsid w:val="00B82197"/>
    <w:rsid w:val="00B822C5"/>
    <w:rsid w:val="00B823A2"/>
    <w:rsid w:val="00B82599"/>
    <w:rsid w:val="00B826FE"/>
    <w:rsid w:val="00B829D2"/>
    <w:rsid w:val="00B82A91"/>
    <w:rsid w:val="00B82C35"/>
    <w:rsid w:val="00B830EC"/>
    <w:rsid w:val="00B832F2"/>
    <w:rsid w:val="00B833D0"/>
    <w:rsid w:val="00B83AD0"/>
    <w:rsid w:val="00B83E8F"/>
    <w:rsid w:val="00B83EC9"/>
    <w:rsid w:val="00B83F82"/>
    <w:rsid w:val="00B841C3"/>
    <w:rsid w:val="00B843EA"/>
    <w:rsid w:val="00B84623"/>
    <w:rsid w:val="00B847C1"/>
    <w:rsid w:val="00B848E9"/>
    <w:rsid w:val="00B84A49"/>
    <w:rsid w:val="00B84FA8"/>
    <w:rsid w:val="00B84FDF"/>
    <w:rsid w:val="00B85530"/>
    <w:rsid w:val="00B85C65"/>
    <w:rsid w:val="00B85F1F"/>
    <w:rsid w:val="00B8601C"/>
    <w:rsid w:val="00B86066"/>
    <w:rsid w:val="00B860FD"/>
    <w:rsid w:val="00B86B0F"/>
    <w:rsid w:val="00B86F04"/>
    <w:rsid w:val="00B87166"/>
    <w:rsid w:val="00B872EA"/>
    <w:rsid w:val="00B87359"/>
    <w:rsid w:val="00B904F1"/>
    <w:rsid w:val="00B90747"/>
    <w:rsid w:val="00B90DC4"/>
    <w:rsid w:val="00B90DC5"/>
    <w:rsid w:val="00B9102B"/>
    <w:rsid w:val="00B91112"/>
    <w:rsid w:val="00B91188"/>
    <w:rsid w:val="00B91239"/>
    <w:rsid w:val="00B912EA"/>
    <w:rsid w:val="00B915AE"/>
    <w:rsid w:val="00B916E6"/>
    <w:rsid w:val="00B9182C"/>
    <w:rsid w:val="00B919EC"/>
    <w:rsid w:val="00B92047"/>
    <w:rsid w:val="00B9215C"/>
    <w:rsid w:val="00B92178"/>
    <w:rsid w:val="00B922E5"/>
    <w:rsid w:val="00B924E6"/>
    <w:rsid w:val="00B9275D"/>
    <w:rsid w:val="00B927ED"/>
    <w:rsid w:val="00B92FA1"/>
    <w:rsid w:val="00B92FDF"/>
    <w:rsid w:val="00B93652"/>
    <w:rsid w:val="00B937B5"/>
    <w:rsid w:val="00B93F2A"/>
    <w:rsid w:val="00B942CC"/>
    <w:rsid w:val="00B94857"/>
    <w:rsid w:val="00B95078"/>
    <w:rsid w:val="00B952DD"/>
    <w:rsid w:val="00B9549B"/>
    <w:rsid w:val="00B95954"/>
    <w:rsid w:val="00B95990"/>
    <w:rsid w:val="00B95B65"/>
    <w:rsid w:val="00B95B71"/>
    <w:rsid w:val="00B95C70"/>
    <w:rsid w:val="00B9610D"/>
    <w:rsid w:val="00B96253"/>
    <w:rsid w:val="00B96687"/>
    <w:rsid w:val="00B968F0"/>
    <w:rsid w:val="00B96B23"/>
    <w:rsid w:val="00B96EDF"/>
    <w:rsid w:val="00B96FAD"/>
    <w:rsid w:val="00B97161"/>
    <w:rsid w:val="00B97187"/>
    <w:rsid w:val="00B971C0"/>
    <w:rsid w:val="00B97714"/>
    <w:rsid w:val="00B97726"/>
    <w:rsid w:val="00B97DAD"/>
    <w:rsid w:val="00B97EB1"/>
    <w:rsid w:val="00B98984"/>
    <w:rsid w:val="00BA032F"/>
    <w:rsid w:val="00BA04CF"/>
    <w:rsid w:val="00BA05A5"/>
    <w:rsid w:val="00BA0767"/>
    <w:rsid w:val="00BA08FB"/>
    <w:rsid w:val="00BA0C2D"/>
    <w:rsid w:val="00BA0E01"/>
    <w:rsid w:val="00BA0E85"/>
    <w:rsid w:val="00BA1177"/>
    <w:rsid w:val="00BA11DF"/>
    <w:rsid w:val="00BA131A"/>
    <w:rsid w:val="00BA1395"/>
    <w:rsid w:val="00BA1472"/>
    <w:rsid w:val="00BA16ED"/>
    <w:rsid w:val="00BA18D9"/>
    <w:rsid w:val="00BA2038"/>
    <w:rsid w:val="00BA23E3"/>
    <w:rsid w:val="00BA262D"/>
    <w:rsid w:val="00BA2864"/>
    <w:rsid w:val="00BA296B"/>
    <w:rsid w:val="00BA309E"/>
    <w:rsid w:val="00BA34FB"/>
    <w:rsid w:val="00BA3513"/>
    <w:rsid w:val="00BA3B4C"/>
    <w:rsid w:val="00BA3B89"/>
    <w:rsid w:val="00BA3D99"/>
    <w:rsid w:val="00BA408E"/>
    <w:rsid w:val="00BA424A"/>
    <w:rsid w:val="00BA4607"/>
    <w:rsid w:val="00BA462F"/>
    <w:rsid w:val="00BA4AA5"/>
    <w:rsid w:val="00BA5172"/>
    <w:rsid w:val="00BA5698"/>
    <w:rsid w:val="00BA56CD"/>
    <w:rsid w:val="00BA579D"/>
    <w:rsid w:val="00BA5E11"/>
    <w:rsid w:val="00BA5F22"/>
    <w:rsid w:val="00BA6174"/>
    <w:rsid w:val="00BA636F"/>
    <w:rsid w:val="00BA649D"/>
    <w:rsid w:val="00BA64DA"/>
    <w:rsid w:val="00BA679C"/>
    <w:rsid w:val="00BA6942"/>
    <w:rsid w:val="00BA699A"/>
    <w:rsid w:val="00BA6AB6"/>
    <w:rsid w:val="00BA6D0F"/>
    <w:rsid w:val="00BA6F15"/>
    <w:rsid w:val="00BA7313"/>
    <w:rsid w:val="00BA76EE"/>
    <w:rsid w:val="00BA7846"/>
    <w:rsid w:val="00BA785C"/>
    <w:rsid w:val="00BA7AAE"/>
    <w:rsid w:val="00BA7FA3"/>
    <w:rsid w:val="00BB0101"/>
    <w:rsid w:val="00BB026C"/>
    <w:rsid w:val="00BB07C2"/>
    <w:rsid w:val="00BB0BE4"/>
    <w:rsid w:val="00BB10C1"/>
    <w:rsid w:val="00BB12DC"/>
    <w:rsid w:val="00BB199B"/>
    <w:rsid w:val="00BB2569"/>
    <w:rsid w:val="00BB2BF3"/>
    <w:rsid w:val="00BB3295"/>
    <w:rsid w:val="00BB337B"/>
    <w:rsid w:val="00BB3A5E"/>
    <w:rsid w:val="00BB3A8E"/>
    <w:rsid w:val="00BB3BF4"/>
    <w:rsid w:val="00BB3C79"/>
    <w:rsid w:val="00BB3EA0"/>
    <w:rsid w:val="00BB3F77"/>
    <w:rsid w:val="00BB3F95"/>
    <w:rsid w:val="00BB4A76"/>
    <w:rsid w:val="00BB4FAB"/>
    <w:rsid w:val="00BB5622"/>
    <w:rsid w:val="00BB5688"/>
    <w:rsid w:val="00BB57CB"/>
    <w:rsid w:val="00BB5ABE"/>
    <w:rsid w:val="00BB5AD9"/>
    <w:rsid w:val="00BB636A"/>
    <w:rsid w:val="00BB6B9B"/>
    <w:rsid w:val="00BB6FB1"/>
    <w:rsid w:val="00BB7331"/>
    <w:rsid w:val="00BB73AC"/>
    <w:rsid w:val="00BB76A5"/>
    <w:rsid w:val="00BB7C01"/>
    <w:rsid w:val="00BC005C"/>
    <w:rsid w:val="00BC01AE"/>
    <w:rsid w:val="00BC033F"/>
    <w:rsid w:val="00BC04A5"/>
    <w:rsid w:val="00BC067A"/>
    <w:rsid w:val="00BC0BE1"/>
    <w:rsid w:val="00BC0CF8"/>
    <w:rsid w:val="00BC0DE1"/>
    <w:rsid w:val="00BC1003"/>
    <w:rsid w:val="00BC162F"/>
    <w:rsid w:val="00BC1941"/>
    <w:rsid w:val="00BC1AC0"/>
    <w:rsid w:val="00BC1B5B"/>
    <w:rsid w:val="00BC1D64"/>
    <w:rsid w:val="00BC1E96"/>
    <w:rsid w:val="00BC1E97"/>
    <w:rsid w:val="00BC2171"/>
    <w:rsid w:val="00BC2C19"/>
    <w:rsid w:val="00BC2C2C"/>
    <w:rsid w:val="00BC2D38"/>
    <w:rsid w:val="00BC2E9F"/>
    <w:rsid w:val="00BC2EB0"/>
    <w:rsid w:val="00BC314D"/>
    <w:rsid w:val="00BC339E"/>
    <w:rsid w:val="00BC3714"/>
    <w:rsid w:val="00BC3874"/>
    <w:rsid w:val="00BC3BA8"/>
    <w:rsid w:val="00BC3C9C"/>
    <w:rsid w:val="00BC4252"/>
    <w:rsid w:val="00BC4A30"/>
    <w:rsid w:val="00BC4BF1"/>
    <w:rsid w:val="00BC542D"/>
    <w:rsid w:val="00BC55D5"/>
    <w:rsid w:val="00BC56CE"/>
    <w:rsid w:val="00BC5BC5"/>
    <w:rsid w:val="00BC5C25"/>
    <w:rsid w:val="00BC5DE4"/>
    <w:rsid w:val="00BC61AE"/>
    <w:rsid w:val="00BC6261"/>
    <w:rsid w:val="00BC669C"/>
    <w:rsid w:val="00BC6802"/>
    <w:rsid w:val="00BC6A3F"/>
    <w:rsid w:val="00BC6AFD"/>
    <w:rsid w:val="00BC714C"/>
    <w:rsid w:val="00BC7296"/>
    <w:rsid w:val="00BC737E"/>
    <w:rsid w:val="00BC7516"/>
    <w:rsid w:val="00BC76BD"/>
    <w:rsid w:val="00BC7905"/>
    <w:rsid w:val="00BC79DD"/>
    <w:rsid w:val="00BC79EB"/>
    <w:rsid w:val="00BC7B46"/>
    <w:rsid w:val="00BC7C7D"/>
    <w:rsid w:val="00BD06B9"/>
    <w:rsid w:val="00BD077D"/>
    <w:rsid w:val="00BD082C"/>
    <w:rsid w:val="00BD0BD5"/>
    <w:rsid w:val="00BD10A8"/>
    <w:rsid w:val="00BD1537"/>
    <w:rsid w:val="00BD18D3"/>
    <w:rsid w:val="00BD1C86"/>
    <w:rsid w:val="00BD1D0A"/>
    <w:rsid w:val="00BD1DC7"/>
    <w:rsid w:val="00BD1E28"/>
    <w:rsid w:val="00BD1EFC"/>
    <w:rsid w:val="00BD20F3"/>
    <w:rsid w:val="00BD26BA"/>
    <w:rsid w:val="00BD2822"/>
    <w:rsid w:val="00BD282F"/>
    <w:rsid w:val="00BD2A29"/>
    <w:rsid w:val="00BD2D73"/>
    <w:rsid w:val="00BD2D75"/>
    <w:rsid w:val="00BD2DC6"/>
    <w:rsid w:val="00BD3109"/>
    <w:rsid w:val="00BD332F"/>
    <w:rsid w:val="00BD3457"/>
    <w:rsid w:val="00BD345C"/>
    <w:rsid w:val="00BD372E"/>
    <w:rsid w:val="00BD3D3E"/>
    <w:rsid w:val="00BD3ECB"/>
    <w:rsid w:val="00BD415D"/>
    <w:rsid w:val="00BD43FC"/>
    <w:rsid w:val="00BD47B8"/>
    <w:rsid w:val="00BD4F92"/>
    <w:rsid w:val="00BD53CD"/>
    <w:rsid w:val="00BD53EC"/>
    <w:rsid w:val="00BD53F7"/>
    <w:rsid w:val="00BD5D12"/>
    <w:rsid w:val="00BD5D60"/>
    <w:rsid w:val="00BD6363"/>
    <w:rsid w:val="00BD647E"/>
    <w:rsid w:val="00BD6A3B"/>
    <w:rsid w:val="00BD73F5"/>
    <w:rsid w:val="00BD7B3B"/>
    <w:rsid w:val="00BD7FCF"/>
    <w:rsid w:val="00BE02DF"/>
    <w:rsid w:val="00BE0772"/>
    <w:rsid w:val="00BE1053"/>
    <w:rsid w:val="00BE1076"/>
    <w:rsid w:val="00BE135E"/>
    <w:rsid w:val="00BE142C"/>
    <w:rsid w:val="00BE1DE6"/>
    <w:rsid w:val="00BE1ED7"/>
    <w:rsid w:val="00BE22A6"/>
    <w:rsid w:val="00BE234D"/>
    <w:rsid w:val="00BE2A98"/>
    <w:rsid w:val="00BE2D9C"/>
    <w:rsid w:val="00BE2EB3"/>
    <w:rsid w:val="00BE35C0"/>
    <w:rsid w:val="00BE35E6"/>
    <w:rsid w:val="00BE38E4"/>
    <w:rsid w:val="00BE3B14"/>
    <w:rsid w:val="00BE3B86"/>
    <w:rsid w:val="00BE3E27"/>
    <w:rsid w:val="00BE3F8E"/>
    <w:rsid w:val="00BE4079"/>
    <w:rsid w:val="00BE41A1"/>
    <w:rsid w:val="00BE42C5"/>
    <w:rsid w:val="00BE4358"/>
    <w:rsid w:val="00BE451A"/>
    <w:rsid w:val="00BE4531"/>
    <w:rsid w:val="00BE45D0"/>
    <w:rsid w:val="00BE4C91"/>
    <w:rsid w:val="00BE5860"/>
    <w:rsid w:val="00BE5C61"/>
    <w:rsid w:val="00BE5E05"/>
    <w:rsid w:val="00BE6787"/>
    <w:rsid w:val="00BE6860"/>
    <w:rsid w:val="00BE6E13"/>
    <w:rsid w:val="00BE70A4"/>
    <w:rsid w:val="00BE74A2"/>
    <w:rsid w:val="00BE7603"/>
    <w:rsid w:val="00BE7A59"/>
    <w:rsid w:val="00BE7ACE"/>
    <w:rsid w:val="00BE7D69"/>
    <w:rsid w:val="00BE7D75"/>
    <w:rsid w:val="00BE7DE0"/>
    <w:rsid w:val="00BF041B"/>
    <w:rsid w:val="00BF042B"/>
    <w:rsid w:val="00BF0DE1"/>
    <w:rsid w:val="00BF0DEE"/>
    <w:rsid w:val="00BF1109"/>
    <w:rsid w:val="00BF11AA"/>
    <w:rsid w:val="00BF17C9"/>
    <w:rsid w:val="00BF193E"/>
    <w:rsid w:val="00BF1AB8"/>
    <w:rsid w:val="00BF2034"/>
    <w:rsid w:val="00BF2236"/>
    <w:rsid w:val="00BF227F"/>
    <w:rsid w:val="00BF24BA"/>
    <w:rsid w:val="00BF26FD"/>
    <w:rsid w:val="00BF2F51"/>
    <w:rsid w:val="00BF33F8"/>
    <w:rsid w:val="00BF3B30"/>
    <w:rsid w:val="00BF3B6F"/>
    <w:rsid w:val="00BF3C68"/>
    <w:rsid w:val="00BF3CA6"/>
    <w:rsid w:val="00BF4198"/>
    <w:rsid w:val="00BF4242"/>
    <w:rsid w:val="00BF4A30"/>
    <w:rsid w:val="00BF4CC8"/>
    <w:rsid w:val="00BF51F5"/>
    <w:rsid w:val="00BF5258"/>
    <w:rsid w:val="00BF5275"/>
    <w:rsid w:val="00BF5413"/>
    <w:rsid w:val="00BF5514"/>
    <w:rsid w:val="00BF5818"/>
    <w:rsid w:val="00BF5D60"/>
    <w:rsid w:val="00BF6107"/>
    <w:rsid w:val="00BF61F2"/>
    <w:rsid w:val="00BF629F"/>
    <w:rsid w:val="00BF62A7"/>
    <w:rsid w:val="00BF6406"/>
    <w:rsid w:val="00BF64BF"/>
    <w:rsid w:val="00BF6A84"/>
    <w:rsid w:val="00BF6B6D"/>
    <w:rsid w:val="00BF77BE"/>
    <w:rsid w:val="00BF7E69"/>
    <w:rsid w:val="00C00D0F"/>
    <w:rsid w:val="00C00E4D"/>
    <w:rsid w:val="00C01029"/>
    <w:rsid w:val="00C0118A"/>
    <w:rsid w:val="00C013AB"/>
    <w:rsid w:val="00C01A5B"/>
    <w:rsid w:val="00C01D2B"/>
    <w:rsid w:val="00C02117"/>
    <w:rsid w:val="00C025AD"/>
    <w:rsid w:val="00C0267A"/>
    <w:rsid w:val="00C02A62"/>
    <w:rsid w:val="00C02C69"/>
    <w:rsid w:val="00C02DBA"/>
    <w:rsid w:val="00C02FF9"/>
    <w:rsid w:val="00C030BA"/>
    <w:rsid w:val="00C03676"/>
    <w:rsid w:val="00C03E14"/>
    <w:rsid w:val="00C03E4B"/>
    <w:rsid w:val="00C041ED"/>
    <w:rsid w:val="00C043AC"/>
    <w:rsid w:val="00C04A61"/>
    <w:rsid w:val="00C04C09"/>
    <w:rsid w:val="00C04C66"/>
    <w:rsid w:val="00C04F77"/>
    <w:rsid w:val="00C0560B"/>
    <w:rsid w:val="00C05674"/>
    <w:rsid w:val="00C056D2"/>
    <w:rsid w:val="00C0576B"/>
    <w:rsid w:val="00C05875"/>
    <w:rsid w:val="00C05B4D"/>
    <w:rsid w:val="00C060B2"/>
    <w:rsid w:val="00C064DC"/>
    <w:rsid w:val="00C06AB1"/>
    <w:rsid w:val="00C06C9E"/>
    <w:rsid w:val="00C07226"/>
    <w:rsid w:val="00C07279"/>
    <w:rsid w:val="00C07719"/>
    <w:rsid w:val="00C0797E"/>
    <w:rsid w:val="00C07B5A"/>
    <w:rsid w:val="00C07C70"/>
    <w:rsid w:val="00C07E4C"/>
    <w:rsid w:val="00C10155"/>
    <w:rsid w:val="00C1039B"/>
    <w:rsid w:val="00C105D6"/>
    <w:rsid w:val="00C10838"/>
    <w:rsid w:val="00C10920"/>
    <w:rsid w:val="00C10B53"/>
    <w:rsid w:val="00C10FDF"/>
    <w:rsid w:val="00C11A8D"/>
    <w:rsid w:val="00C11B32"/>
    <w:rsid w:val="00C120BE"/>
    <w:rsid w:val="00C122EF"/>
    <w:rsid w:val="00C12337"/>
    <w:rsid w:val="00C1234F"/>
    <w:rsid w:val="00C123C4"/>
    <w:rsid w:val="00C1249B"/>
    <w:rsid w:val="00C12F0A"/>
    <w:rsid w:val="00C132CA"/>
    <w:rsid w:val="00C1388B"/>
    <w:rsid w:val="00C13896"/>
    <w:rsid w:val="00C13DA4"/>
    <w:rsid w:val="00C13DC9"/>
    <w:rsid w:val="00C14166"/>
    <w:rsid w:val="00C14319"/>
    <w:rsid w:val="00C14425"/>
    <w:rsid w:val="00C144AB"/>
    <w:rsid w:val="00C149BD"/>
    <w:rsid w:val="00C14E82"/>
    <w:rsid w:val="00C14EF3"/>
    <w:rsid w:val="00C14FF8"/>
    <w:rsid w:val="00C1541B"/>
    <w:rsid w:val="00C154B3"/>
    <w:rsid w:val="00C157E8"/>
    <w:rsid w:val="00C158C0"/>
    <w:rsid w:val="00C15A59"/>
    <w:rsid w:val="00C15CB6"/>
    <w:rsid w:val="00C15D15"/>
    <w:rsid w:val="00C16C2D"/>
    <w:rsid w:val="00C16F1B"/>
    <w:rsid w:val="00C17153"/>
    <w:rsid w:val="00C17350"/>
    <w:rsid w:val="00C17491"/>
    <w:rsid w:val="00C17573"/>
    <w:rsid w:val="00C20337"/>
    <w:rsid w:val="00C20845"/>
    <w:rsid w:val="00C20B71"/>
    <w:rsid w:val="00C20C2B"/>
    <w:rsid w:val="00C212F5"/>
    <w:rsid w:val="00C218B5"/>
    <w:rsid w:val="00C21BE2"/>
    <w:rsid w:val="00C21C6F"/>
    <w:rsid w:val="00C21DAF"/>
    <w:rsid w:val="00C21E1C"/>
    <w:rsid w:val="00C22507"/>
    <w:rsid w:val="00C226E1"/>
    <w:rsid w:val="00C22783"/>
    <w:rsid w:val="00C228D2"/>
    <w:rsid w:val="00C22B47"/>
    <w:rsid w:val="00C22BAC"/>
    <w:rsid w:val="00C2334A"/>
    <w:rsid w:val="00C23364"/>
    <w:rsid w:val="00C2353D"/>
    <w:rsid w:val="00C23586"/>
    <w:rsid w:val="00C23A1B"/>
    <w:rsid w:val="00C23C30"/>
    <w:rsid w:val="00C23ED5"/>
    <w:rsid w:val="00C247F1"/>
    <w:rsid w:val="00C2485C"/>
    <w:rsid w:val="00C24C12"/>
    <w:rsid w:val="00C24C48"/>
    <w:rsid w:val="00C24E72"/>
    <w:rsid w:val="00C25128"/>
    <w:rsid w:val="00C2513B"/>
    <w:rsid w:val="00C2557A"/>
    <w:rsid w:val="00C255F5"/>
    <w:rsid w:val="00C25783"/>
    <w:rsid w:val="00C25BDA"/>
    <w:rsid w:val="00C26106"/>
    <w:rsid w:val="00C26A5C"/>
    <w:rsid w:val="00C26DF5"/>
    <w:rsid w:val="00C27181"/>
    <w:rsid w:val="00C27253"/>
    <w:rsid w:val="00C27387"/>
    <w:rsid w:val="00C2745C"/>
    <w:rsid w:val="00C2796A"/>
    <w:rsid w:val="00C279D8"/>
    <w:rsid w:val="00C27E22"/>
    <w:rsid w:val="00C27F5D"/>
    <w:rsid w:val="00C300A6"/>
    <w:rsid w:val="00C30430"/>
    <w:rsid w:val="00C30550"/>
    <w:rsid w:val="00C30952"/>
    <w:rsid w:val="00C3121E"/>
    <w:rsid w:val="00C31366"/>
    <w:rsid w:val="00C3136E"/>
    <w:rsid w:val="00C3145D"/>
    <w:rsid w:val="00C3147F"/>
    <w:rsid w:val="00C31577"/>
    <w:rsid w:val="00C31EF6"/>
    <w:rsid w:val="00C31FB1"/>
    <w:rsid w:val="00C3210F"/>
    <w:rsid w:val="00C32358"/>
    <w:rsid w:val="00C32686"/>
    <w:rsid w:val="00C327F5"/>
    <w:rsid w:val="00C32AE7"/>
    <w:rsid w:val="00C32E21"/>
    <w:rsid w:val="00C3302F"/>
    <w:rsid w:val="00C33104"/>
    <w:rsid w:val="00C332D4"/>
    <w:rsid w:val="00C335AE"/>
    <w:rsid w:val="00C33725"/>
    <w:rsid w:val="00C339DF"/>
    <w:rsid w:val="00C33CE0"/>
    <w:rsid w:val="00C33E27"/>
    <w:rsid w:val="00C342FF"/>
    <w:rsid w:val="00C345B1"/>
    <w:rsid w:val="00C345FD"/>
    <w:rsid w:val="00C34A34"/>
    <w:rsid w:val="00C34B55"/>
    <w:rsid w:val="00C34EB0"/>
    <w:rsid w:val="00C351B1"/>
    <w:rsid w:val="00C35BAC"/>
    <w:rsid w:val="00C360EF"/>
    <w:rsid w:val="00C361A3"/>
    <w:rsid w:val="00C363B1"/>
    <w:rsid w:val="00C363C0"/>
    <w:rsid w:val="00C3653F"/>
    <w:rsid w:val="00C36878"/>
    <w:rsid w:val="00C36940"/>
    <w:rsid w:val="00C36A57"/>
    <w:rsid w:val="00C36A9C"/>
    <w:rsid w:val="00C3738B"/>
    <w:rsid w:val="00C37718"/>
    <w:rsid w:val="00C3781C"/>
    <w:rsid w:val="00C37A0D"/>
    <w:rsid w:val="00C4004D"/>
    <w:rsid w:val="00C400F5"/>
    <w:rsid w:val="00C405B8"/>
    <w:rsid w:val="00C405F6"/>
    <w:rsid w:val="00C4091E"/>
    <w:rsid w:val="00C409FB"/>
    <w:rsid w:val="00C40AA6"/>
    <w:rsid w:val="00C40C40"/>
    <w:rsid w:val="00C41303"/>
    <w:rsid w:val="00C416B6"/>
    <w:rsid w:val="00C41794"/>
    <w:rsid w:val="00C41987"/>
    <w:rsid w:val="00C41B19"/>
    <w:rsid w:val="00C42A6F"/>
    <w:rsid w:val="00C42DDF"/>
    <w:rsid w:val="00C43098"/>
    <w:rsid w:val="00C43186"/>
    <w:rsid w:val="00C4341A"/>
    <w:rsid w:val="00C4345A"/>
    <w:rsid w:val="00C43BAB"/>
    <w:rsid w:val="00C43D51"/>
    <w:rsid w:val="00C44146"/>
    <w:rsid w:val="00C44160"/>
    <w:rsid w:val="00C44500"/>
    <w:rsid w:val="00C4469C"/>
    <w:rsid w:val="00C44AE3"/>
    <w:rsid w:val="00C44CC7"/>
    <w:rsid w:val="00C45712"/>
    <w:rsid w:val="00C45901"/>
    <w:rsid w:val="00C45A7C"/>
    <w:rsid w:val="00C45D7E"/>
    <w:rsid w:val="00C45DB2"/>
    <w:rsid w:val="00C45F6E"/>
    <w:rsid w:val="00C46051"/>
    <w:rsid w:val="00C46204"/>
    <w:rsid w:val="00C46437"/>
    <w:rsid w:val="00C46544"/>
    <w:rsid w:val="00C46922"/>
    <w:rsid w:val="00C46974"/>
    <w:rsid w:val="00C469E5"/>
    <w:rsid w:val="00C46AAC"/>
    <w:rsid w:val="00C471D1"/>
    <w:rsid w:val="00C47313"/>
    <w:rsid w:val="00C47D4B"/>
    <w:rsid w:val="00C47F81"/>
    <w:rsid w:val="00C49753"/>
    <w:rsid w:val="00C505D1"/>
    <w:rsid w:val="00C5062F"/>
    <w:rsid w:val="00C506F8"/>
    <w:rsid w:val="00C50A53"/>
    <w:rsid w:val="00C50B55"/>
    <w:rsid w:val="00C50EFC"/>
    <w:rsid w:val="00C50F1F"/>
    <w:rsid w:val="00C51011"/>
    <w:rsid w:val="00C5135F"/>
    <w:rsid w:val="00C5136F"/>
    <w:rsid w:val="00C51A58"/>
    <w:rsid w:val="00C51C08"/>
    <w:rsid w:val="00C51D62"/>
    <w:rsid w:val="00C51E10"/>
    <w:rsid w:val="00C520B0"/>
    <w:rsid w:val="00C520EF"/>
    <w:rsid w:val="00C5218B"/>
    <w:rsid w:val="00C521F3"/>
    <w:rsid w:val="00C52FF3"/>
    <w:rsid w:val="00C53085"/>
    <w:rsid w:val="00C530A1"/>
    <w:rsid w:val="00C53187"/>
    <w:rsid w:val="00C53432"/>
    <w:rsid w:val="00C536CC"/>
    <w:rsid w:val="00C53B74"/>
    <w:rsid w:val="00C54157"/>
    <w:rsid w:val="00C545B6"/>
    <w:rsid w:val="00C54B47"/>
    <w:rsid w:val="00C54BAC"/>
    <w:rsid w:val="00C54BF2"/>
    <w:rsid w:val="00C55341"/>
    <w:rsid w:val="00C555CA"/>
    <w:rsid w:val="00C55620"/>
    <w:rsid w:val="00C5584F"/>
    <w:rsid w:val="00C55A1F"/>
    <w:rsid w:val="00C55CEE"/>
    <w:rsid w:val="00C55EF7"/>
    <w:rsid w:val="00C56095"/>
    <w:rsid w:val="00C560AC"/>
    <w:rsid w:val="00C56151"/>
    <w:rsid w:val="00C561C3"/>
    <w:rsid w:val="00C56232"/>
    <w:rsid w:val="00C56993"/>
    <w:rsid w:val="00C56E29"/>
    <w:rsid w:val="00C56E79"/>
    <w:rsid w:val="00C56EFA"/>
    <w:rsid w:val="00C56F94"/>
    <w:rsid w:val="00C5781C"/>
    <w:rsid w:val="00C578B4"/>
    <w:rsid w:val="00C57BA2"/>
    <w:rsid w:val="00C57BA6"/>
    <w:rsid w:val="00C60036"/>
    <w:rsid w:val="00C600FD"/>
    <w:rsid w:val="00C60343"/>
    <w:rsid w:val="00C6055E"/>
    <w:rsid w:val="00C60590"/>
    <w:rsid w:val="00C605D3"/>
    <w:rsid w:val="00C60BA1"/>
    <w:rsid w:val="00C6157F"/>
    <w:rsid w:val="00C61947"/>
    <w:rsid w:val="00C619BB"/>
    <w:rsid w:val="00C61A73"/>
    <w:rsid w:val="00C61BE5"/>
    <w:rsid w:val="00C622CC"/>
    <w:rsid w:val="00C624CB"/>
    <w:rsid w:val="00C626B1"/>
    <w:rsid w:val="00C63175"/>
    <w:rsid w:val="00C63186"/>
    <w:rsid w:val="00C6358D"/>
    <w:rsid w:val="00C635B9"/>
    <w:rsid w:val="00C63B5C"/>
    <w:rsid w:val="00C63DF9"/>
    <w:rsid w:val="00C6447F"/>
    <w:rsid w:val="00C648FD"/>
    <w:rsid w:val="00C64A62"/>
    <w:rsid w:val="00C64C61"/>
    <w:rsid w:val="00C64E22"/>
    <w:rsid w:val="00C65113"/>
    <w:rsid w:val="00C65133"/>
    <w:rsid w:val="00C65152"/>
    <w:rsid w:val="00C6533A"/>
    <w:rsid w:val="00C653A8"/>
    <w:rsid w:val="00C656E9"/>
    <w:rsid w:val="00C658F8"/>
    <w:rsid w:val="00C65906"/>
    <w:rsid w:val="00C65B0A"/>
    <w:rsid w:val="00C65C73"/>
    <w:rsid w:val="00C66C14"/>
    <w:rsid w:val="00C66C5A"/>
    <w:rsid w:val="00C66E1D"/>
    <w:rsid w:val="00C66FBF"/>
    <w:rsid w:val="00C67294"/>
    <w:rsid w:val="00C67424"/>
    <w:rsid w:val="00C67B28"/>
    <w:rsid w:val="00C67E8A"/>
    <w:rsid w:val="00C70007"/>
    <w:rsid w:val="00C70111"/>
    <w:rsid w:val="00C70117"/>
    <w:rsid w:val="00C70136"/>
    <w:rsid w:val="00C70223"/>
    <w:rsid w:val="00C7053A"/>
    <w:rsid w:val="00C705E9"/>
    <w:rsid w:val="00C70685"/>
    <w:rsid w:val="00C70864"/>
    <w:rsid w:val="00C708AE"/>
    <w:rsid w:val="00C70AFD"/>
    <w:rsid w:val="00C711EB"/>
    <w:rsid w:val="00C72064"/>
    <w:rsid w:val="00C7257D"/>
    <w:rsid w:val="00C72650"/>
    <w:rsid w:val="00C7298B"/>
    <w:rsid w:val="00C7387B"/>
    <w:rsid w:val="00C73B01"/>
    <w:rsid w:val="00C73B8E"/>
    <w:rsid w:val="00C73D03"/>
    <w:rsid w:val="00C74D27"/>
    <w:rsid w:val="00C75A75"/>
    <w:rsid w:val="00C75FF3"/>
    <w:rsid w:val="00C76130"/>
    <w:rsid w:val="00C76608"/>
    <w:rsid w:val="00C76D46"/>
    <w:rsid w:val="00C7720A"/>
    <w:rsid w:val="00C775DE"/>
    <w:rsid w:val="00C8019E"/>
    <w:rsid w:val="00C801FC"/>
    <w:rsid w:val="00C80392"/>
    <w:rsid w:val="00C8081C"/>
    <w:rsid w:val="00C8090A"/>
    <w:rsid w:val="00C80C17"/>
    <w:rsid w:val="00C80D3C"/>
    <w:rsid w:val="00C80D90"/>
    <w:rsid w:val="00C80E8D"/>
    <w:rsid w:val="00C80EC6"/>
    <w:rsid w:val="00C814DE"/>
    <w:rsid w:val="00C816A1"/>
    <w:rsid w:val="00C816B5"/>
    <w:rsid w:val="00C81938"/>
    <w:rsid w:val="00C81D77"/>
    <w:rsid w:val="00C827D8"/>
    <w:rsid w:val="00C82C0A"/>
    <w:rsid w:val="00C82C56"/>
    <w:rsid w:val="00C82D11"/>
    <w:rsid w:val="00C82EBF"/>
    <w:rsid w:val="00C82FAA"/>
    <w:rsid w:val="00C831E3"/>
    <w:rsid w:val="00C838AE"/>
    <w:rsid w:val="00C83A01"/>
    <w:rsid w:val="00C841ED"/>
    <w:rsid w:val="00C849EB"/>
    <w:rsid w:val="00C84DBB"/>
    <w:rsid w:val="00C854D4"/>
    <w:rsid w:val="00C855A9"/>
    <w:rsid w:val="00C8560E"/>
    <w:rsid w:val="00C85CE1"/>
    <w:rsid w:val="00C85D95"/>
    <w:rsid w:val="00C86856"/>
    <w:rsid w:val="00C8688C"/>
    <w:rsid w:val="00C8694A"/>
    <w:rsid w:val="00C86D49"/>
    <w:rsid w:val="00C87112"/>
    <w:rsid w:val="00C8715F"/>
    <w:rsid w:val="00C871BF"/>
    <w:rsid w:val="00C871C6"/>
    <w:rsid w:val="00C8777F"/>
    <w:rsid w:val="00C9014A"/>
    <w:rsid w:val="00C90226"/>
    <w:rsid w:val="00C90346"/>
    <w:rsid w:val="00C90556"/>
    <w:rsid w:val="00C9056D"/>
    <w:rsid w:val="00C9063A"/>
    <w:rsid w:val="00C908E1"/>
    <w:rsid w:val="00C90BEF"/>
    <w:rsid w:val="00C90E68"/>
    <w:rsid w:val="00C91190"/>
    <w:rsid w:val="00C911DA"/>
    <w:rsid w:val="00C912B6"/>
    <w:rsid w:val="00C913D2"/>
    <w:rsid w:val="00C914F5"/>
    <w:rsid w:val="00C91752"/>
    <w:rsid w:val="00C91ADA"/>
    <w:rsid w:val="00C91D64"/>
    <w:rsid w:val="00C91DB6"/>
    <w:rsid w:val="00C91FFE"/>
    <w:rsid w:val="00C9245F"/>
    <w:rsid w:val="00C9264C"/>
    <w:rsid w:val="00C926F6"/>
    <w:rsid w:val="00C9279B"/>
    <w:rsid w:val="00C927FE"/>
    <w:rsid w:val="00C92CF2"/>
    <w:rsid w:val="00C92FE0"/>
    <w:rsid w:val="00C9301C"/>
    <w:rsid w:val="00C9325B"/>
    <w:rsid w:val="00C9346F"/>
    <w:rsid w:val="00C935D1"/>
    <w:rsid w:val="00C937A1"/>
    <w:rsid w:val="00C9400B"/>
    <w:rsid w:val="00C94168"/>
    <w:rsid w:val="00C9418F"/>
    <w:rsid w:val="00C9430C"/>
    <w:rsid w:val="00C9462D"/>
    <w:rsid w:val="00C9481D"/>
    <w:rsid w:val="00C94C5F"/>
    <w:rsid w:val="00C95011"/>
    <w:rsid w:val="00C95487"/>
    <w:rsid w:val="00C9570C"/>
    <w:rsid w:val="00C9591B"/>
    <w:rsid w:val="00C95D96"/>
    <w:rsid w:val="00C962EC"/>
    <w:rsid w:val="00C967F5"/>
    <w:rsid w:val="00C9693B"/>
    <w:rsid w:val="00C96C13"/>
    <w:rsid w:val="00C96F16"/>
    <w:rsid w:val="00C9743A"/>
    <w:rsid w:val="00C976BB"/>
    <w:rsid w:val="00C976DE"/>
    <w:rsid w:val="00C97766"/>
    <w:rsid w:val="00C977B7"/>
    <w:rsid w:val="00C977E0"/>
    <w:rsid w:val="00C97ED5"/>
    <w:rsid w:val="00C97F43"/>
    <w:rsid w:val="00CA02C4"/>
    <w:rsid w:val="00CA033B"/>
    <w:rsid w:val="00CA05E2"/>
    <w:rsid w:val="00CA05F9"/>
    <w:rsid w:val="00CA0615"/>
    <w:rsid w:val="00CA0616"/>
    <w:rsid w:val="00CA0831"/>
    <w:rsid w:val="00CA0918"/>
    <w:rsid w:val="00CA0D78"/>
    <w:rsid w:val="00CA1247"/>
    <w:rsid w:val="00CA171E"/>
    <w:rsid w:val="00CA1B27"/>
    <w:rsid w:val="00CA1C17"/>
    <w:rsid w:val="00CA1F01"/>
    <w:rsid w:val="00CA2150"/>
    <w:rsid w:val="00CA21CB"/>
    <w:rsid w:val="00CA244C"/>
    <w:rsid w:val="00CA24BB"/>
    <w:rsid w:val="00CA27C6"/>
    <w:rsid w:val="00CA29D5"/>
    <w:rsid w:val="00CA2B22"/>
    <w:rsid w:val="00CA2F8F"/>
    <w:rsid w:val="00CA3003"/>
    <w:rsid w:val="00CA305C"/>
    <w:rsid w:val="00CA30CC"/>
    <w:rsid w:val="00CA3546"/>
    <w:rsid w:val="00CA3748"/>
    <w:rsid w:val="00CA3B4D"/>
    <w:rsid w:val="00CA3F49"/>
    <w:rsid w:val="00CA4393"/>
    <w:rsid w:val="00CA472B"/>
    <w:rsid w:val="00CA4855"/>
    <w:rsid w:val="00CA4DD6"/>
    <w:rsid w:val="00CA515F"/>
    <w:rsid w:val="00CA5D90"/>
    <w:rsid w:val="00CA5E00"/>
    <w:rsid w:val="00CA5E56"/>
    <w:rsid w:val="00CA63BE"/>
    <w:rsid w:val="00CA691E"/>
    <w:rsid w:val="00CA6D31"/>
    <w:rsid w:val="00CA6DB0"/>
    <w:rsid w:val="00CA6FD8"/>
    <w:rsid w:val="00CA7017"/>
    <w:rsid w:val="00CA716B"/>
    <w:rsid w:val="00CA71AF"/>
    <w:rsid w:val="00CA7242"/>
    <w:rsid w:val="00CA777C"/>
    <w:rsid w:val="00CA7F4A"/>
    <w:rsid w:val="00CB0187"/>
    <w:rsid w:val="00CB0200"/>
    <w:rsid w:val="00CB025C"/>
    <w:rsid w:val="00CB05A8"/>
    <w:rsid w:val="00CB0898"/>
    <w:rsid w:val="00CB0A93"/>
    <w:rsid w:val="00CB0B02"/>
    <w:rsid w:val="00CB0C7B"/>
    <w:rsid w:val="00CB0D27"/>
    <w:rsid w:val="00CB0F30"/>
    <w:rsid w:val="00CB1073"/>
    <w:rsid w:val="00CB13B5"/>
    <w:rsid w:val="00CB1708"/>
    <w:rsid w:val="00CB1872"/>
    <w:rsid w:val="00CB1BFA"/>
    <w:rsid w:val="00CB24FE"/>
    <w:rsid w:val="00CB2743"/>
    <w:rsid w:val="00CB29EA"/>
    <w:rsid w:val="00CB2A6E"/>
    <w:rsid w:val="00CB2DA7"/>
    <w:rsid w:val="00CB2E93"/>
    <w:rsid w:val="00CB36DD"/>
    <w:rsid w:val="00CB3B97"/>
    <w:rsid w:val="00CB3B98"/>
    <w:rsid w:val="00CB418D"/>
    <w:rsid w:val="00CB43FB"/>
    <w:rsid w:val="00CB49AD"/>
    <w:rsid w:val="00CB4BA9"/>
    <w:rsid w:val="00CB4F02"/>
    <w:rsid w:val="00CB59A2"/>
    <w:rsid w:val="00CB59CC"/>
    <w:rsid w:val="00CB5C95"/>
    <w:rsid w:val="00CB5D77"/>
    <w:rsid w:val="00CB5DA7"/>
    <w:rsid w:val="00CB5EAB"/>
    <w:rsid w:val="00CB5F53"/>
    <w:rsid w:val="00CB6358"/>
    <w:rsid w:val="00CB6698"/>
    <w:rsid w:val="00CB66C3"/>
    <w:rsid w:val="00CB691A"/>
    <w:rsid w:val="00CB6FD3"/>
    <w:rsid w:val="00CB724E"/>
    <w:rsid w:val="00CB72DD"/>
    <w:rsid w:val="00CB7F87"/>
    <w:rsid w:val="00CC019A"/>
    <w:rsid w:val="00CC028F"/>
    <w:rsid w:val="00CC04EB"/>
    <w:rsid w:val="00CC0AD1"/>
    <w:rsid w:val="00CC0B40"/>
    <w:rsid w:val="00CC0F64"/>
    <w:rsid w:val="00CC0FF4"/>
    <w:rsid w:val="00CC12BC"/>
    <w:rsid w:val="00CC1535"/>
    <w:rsid w:val="00CC16B6"/>
    <w:rsid w:val="00CC178A"/>
    <w:rsid w:val="00CC2047"/>
    <w:rsid w:val="00CC2276"/>
    <w:rsid w:val="00CC2430"/>
    <w:rsid w:val="00CC2441"/>
    <w:rsid w:val="00CC2743"/>
    <w:rsid w:val="00CC2AA0"/>
    <w:rsid w:val="00CC2CB9"/>
    <w:rsid w:val="00CC2F87"/>
    <w:rsid w:val="00CC3011"/>
    <w:rsid w:val="00CC3224"/>
    <w:rsid w:val="00CC3397"/>
    <w:rsid w:val="00CC3486"/>
    <w:rsid w:val="00CC34AE"/>
    <w:rsid w:val="00CC34C6"/>
    <w:rsid w:val="00CC3AB2"/>
    <w:rsid w:val="00CC3C06"/>
    <w:rsid w:val="00CC3EF9"/>
    <w:rsid w:val="00CC3FC6"/>
    <w:rsid w:val="00CC4361"/>
    <w:rsid w:val="00CC4B10"/>
    <w:rsid w:val="00CC4F8F"/>
    <w:rsid w:val="00CC53A9"/>
    <w:rsid w:val="00CC56C2"/>
    <w:rsid w:val="00CC5839"/>
    <w:rsid w:val="00CC5B1C"/>
    <w:rsid w:val="00CC5E1F"/>
    <w:rsid w:val="00CC61F2"/>
    <w:rsid w:val="00CC62CD"/>
    <w:rsid w:val="00CC62F1"/>
    <w:rsid w:val="00CC6AB9"/>
    <w:rsid w:val="00CC6D53"/>
    <w:rsid w:val="00CC6EA6"/>
    <w:rsid w:val="00CC730A"/>
    <w:rsid w:val="00CC74F7"/>
    <w:rsid w:val="00CC75FF"/>
    <w:rsid w:val="00CC78B4"/>
    <w:rsid w:val="00CC7C36"/>
    <w:rsid w:val="00CC7E39"/>
    <w:rsid w:val="00CD006E"/>
    <w:rsid w:val="00CD080F"/>
    <w:rsid w:val="00CD0EF9"/>
    <w:rsid w:val="00CD10FF"/>
    <w:rsid w:val="00CD1E32"/>
    <w:rsid w:val="00CD1E83"/>
    <w:rsid w:val="00CD20F1"/>
    <w:rsid w:val="00CD21E7"/>
    <w:rsid w:val="00CD24A2"/>
    <w:rsid w:val="00CD24FF"/>
    <w:rsid w:val="00CD25C1"/>
    <w:rsid w:val="00CD2620"/>
    <w:rsid w:val="00CD2778"/>
    <w:rsid w:val="00CD2989"/>
    <w:rsid w:val="00CD2FB3"/>
    <w:rsid w:val="00CD325E"/>
    <w:rsid w:val="00CD3A2C"/>
    <w:rsid w:val="00CD3A51"/>
    <w:rsid w:val="00CD4A57"/>
    <w:rsid w:val="00CD50EA"/>
    <w:rsid w:val="00CD54B3"/>
    <w:rsid w:val="00CD568C"/>
    <w:rsid w:val="00CD58BC"/>
    <w:rsid w:val="00CD58FD"/>
    <w:rsid w:val="00CD5934"/>
    <w:rsid w:val="00CD5BB4"/>
    <w:rsid w:val="00CD5BF7"/>
    <w:rsid w:val="00CD5DCC"/>
    <w:rsid w:val="00CD5DFB"/>
    <w:rsid w:val="00CD5FDD"/>
    <w:rsid w:val="00CD6183"/>
    <w:rsid w:val="00CD622A"/>
    <w:rsid w:val="00CD632E"/>
    <w:rsid w:val="00CD67F2"/>
    <w:rsid w:val="00CD6BED"/>
    <w:rsid w:val="00CD6EB5"/>
    <w:rsid w:val="00CD6FB2"/>
    <w:rsid w:val="00CD726C"/>
    <w:rsid w:val="00CD7423"/>
    <w:rsid w:val="00CD74D3"/>
    <w:rsid w:val="00CD7BD8"/>
    <w:rsid w:val="00CE0D80"/>
    <w:rsid w:val="00CE0FD1"/>
    <w:rsid w:val="00CE0FDD"/>
    <w:rsid w:val="00CE114B"/>
    <w:rsid w:val="00CE1151"/>
    <w:rsid w:val="00CE1209"/>
    <w:rsid w:val="00CE137E"/>
    <w:rsid w:val="00CE17C1"/>
    <w:rsid w:val="00CE186E"/>
    <w:rsid w:val="00CE1D0F"/>
    <w:rsid w:val="00CE1EB6"/>
    <w:rsid w:val="00CE1EF4"/>
    <w:rsid w:val="00CE1F2A"/>
    <w:rsid w:val="00CE2019"/>
    <w:rsid w:val="00CE21EA"/>
    <w:rsid w:val="00CE2502"/>
    <w:rsid w:val="00CE2587"/>
    <w:rsid w:val="00CE29AD"/>
    <w:rsid w:val="00CE2A83"/>
    <w:rsid w:val="00CE2EC0"/>
    <w:rsid w:val="00CE2FD5"/>
    <w:rsid w:val="00CE3535"/>
    <w:rsid w:val="00CE3660"/>
    <w:rsid w:val="00CE37C4"/>
    <w:rsid w:val="00CE3B4E"/>
    <w:rsid w:val="00CE3BD9"/>
    <w:rsid w:val="00CE3C80"/>
    <w:rsid w:val="00CE3E02"/>
    <w:rsid w:val="00CE4078"/>
    <w:rsid w:val="00CE42C6"/>
    <w:rsid w:val="00CE456E"/>
    <w:rsid w:val="00CE51DD"/>
    <w:rsid w:val="00CE5847"/>
    <w:rsid w:val="00CE5A95"/>
    <w:rsid w:val="00CE633A"/>
    <w:rsid w:val="00CE6AED"/>
    <w:rsid w:val="00CE6EBF"/>
    <w:rsid w:val="00CE70CC"/>
    <w:rsid w:val="00CE770E"/>
    <w:rsid w:val="00CE7C45"/>
    <w:rsid w:val="00CF01E6"/>
    <w:rsid w:val="00CF03F8"/>
    <w:rsid w:val="00CF04BD"/>
    <w:rsid w:val="00CF082C"/>
    <w:rsid w:val="00CF087E"/>
    <w:rsid w:val="00CF0C22"/>
    <w:rsid w:val="00CF11AB"/>
    <w:rsid w:val="00CF1398"/>
    <w:rsid w:val="00CF14BC"/>
    <w:rsid w:val="00CF275F"/>
    <w:rsid w:val="00CF3010"/>
    <w:rsid w:val="00CF31C6"/>
    <w:rsid w:val="00CF33C3"/>
    <w:rsid w:val="00CF386C"/>
    <w:rsid w:val="00CF389B"/>
    <w:rsid w:val="00CF3BEC"/>
    <w:rsid w:val="00CF3EE6"/>
    <w:rsid w:val="00CF42AE"/>
    <w:rsid w:val="00CF4414"/>
    <w:rsid w:val="00CF4548"/>
    <w:rsid w:val="00CF4815"/>
    <w:rsid w:val="00CF4B50"/>
    <w:rsid w:val="00CF4DD4"/>
    <w:rsid w:val="00CF4FD5"/>
    <w:rsid w:val="00CF52CF"/>
    <w:rsid w:val="00CF53D6"/>
    <w:rsid w:val="00CF5AE2"/>
    <w:rsid w:val="00CF5C87"/>
    <w:rsid w:val="00CF5FB0"/>
    <w:rsid w:val="00CF5FBA"/>
    <w:rsid w:val="00CF6147"/>
    <w:rsid w:val="00CF66B5"/>
    <w:rsid w:val="00CF70F9"/>
    <w:rsid w:val="00CF727B"/>
    <w:rsid w:val="00CF73A5"/>
    <w:rsid w:val="00CF758A"/>
    <w:rsid w:val="00CF79F0"/>
    <w:rsid w:val="00CF7DB8"/>
    <w:rsid w:val="00CF7DE2"/>
    <w:rsid w:val="00D0005F"/>
    <w:rsid w:val="00D0044C"/>
    <w:rsid w:val="00D004A4"/>
    <w:rsid w:val="00D009E1"/>
    <w:rsid w:val="00D00A2C"/>
    <w:rsid w:val="00D00D90"/>
    <w:rsid w:val="00D011BE"/>
    <w:rsid w:val="00D01ABF"/>
    <w:rsid w:val="00D01E35"/>
    <w:rsid w:val="00D01F80"/>
    <w:rsid w:val="00D020B2"/>
    <w:rsid w:val="00D0243F"/>
    <w:rsid w:val="00D02681"/>
    <w:rsid w:val="00D027EE"/>
    <w:rsid w:val="00D02929"/>
    <w:rsid w:val="00D03137"/>
    <w:rsid w:val="00D03144"/>
    <w:rsid w:val="00D03205"/>
    <w:rsid w:val="00D03307"/>
    <w:rsid w:val="00D03D29"/>
    <w:rsid w:val="00D0427C"/>
    <w:rsid w:val="00D047E7"/>
    <w:rsid w:val="00D048BF"/>
    <w:rsid w:val="00D04AAF"/>
    <w:rsid w:val="00D04C6C"/>
    <w:rsid w:val="00D04F31"/>
    <w:rsid w:val="00D05203"/>
    <w:rsid w:val="00D054BA"/>
    <w:rsid w:val="00D05845"/>
    <w:rsid w:val="00D05D59"/>
    <w:rsid w:val="00D06261"/>
    <w:rsid w:val="00D06913"/>
    <w:rsid w:val="00D06C89"/>
    <w:rsid w:val="00D06CF5"/>
    <w:rsid w:val="00D06D40"/>
    <w:rsid w:val="00D06D56"/>
    <w:rsid w:val="00D06F3E"/>
    <w:rsid w:val="00D06FA7"/>
    <w:rsid w:val="00D07074"/>
    <w:rsid w:val="00D0730B"/>
    <w:rsid w:val="00D07467"/>
    <w:rsid w:val="00D07613"/>
    <w:rsid w:val="00D079B0"/>
    <w:rsid w:val="00D079BC"/>
    <w:rsid w:val="00D07A9F"/>
    <w:rsid w:val="00D07CD1"/>
    <w:rsid w:val="00D07EB3"/>
    <w:rsid w:val="00D101F6"/>
    <w:rsid w:val="00D10243"/>
    <w:rsid w:val="00D10521"/>
    <w:rsid w:val="00D10663"/>
    <w:rsid w:val="00D10753"/>
    <w:rsid w:val="00D10AB0"/>
    <w:rsid w:val="00D10B6F"/>
    <w:rsid w:val="00D11068"/>
    <w:rsid w:val="00D111E0"/>
    <w:rsid w:val="00D11374"/>
    <w:rsid w:val="00D1140B"/>
    <w:rsid w:val="00D11BF9"/>
    <w:rsid w:val="00D127B7"/>
    <w:rsid w:val="00D12A9C"/>
    <w:rsid w:val="00D12CDD"/>
    <w:rsid w:val="00D12E06"/>
    <w:rsid w:val="00D13681"/>
    <w:rsid w:val="00D1385A"/>
    <w:rsid w:val="00D13EEA"/>
    <w:rsid w:val="00D14093"/>
    <w:rsid w:val="00D14171"/>
    <w:rsid w:val="00D14FA7"/>
    <w:rsid w:val="00D154AA"/>
    <w:rsid w:val="00D155A7"/>
    <w:rsid w:val="00D158BC"/>
    <w:rsid w:val="00D15D08"/>
    <w:rsid w:val="00D1663D"/>
    <w:rsid w:val="00D16774"/>
    <w:rsid w:val="00D16967"/>
    <w:rsid w:val="00D16BD6"/>
    <w:rsid w:val="00D16EDA"/>
    <w:rsid w:val="00D170B4"/>
    <w:rsid w:val="00D17322"/>
    <w:rsid w:val="00D17734"/>
    <w:rsid w:val="00D17BEC"/>
    <w:rsid w:val="00D17D93"/>
    <w:rsid w:val="00D17DB5"/>
    <w:rsid w:val="00D17DEA"/>
    <w:rsid w:val="00D20112"/>
    <w:rsid w:val="00D204A1"/>
    <w:rsid w:val="00D20B56"/>
    <w:rsid w:val="00D20C3A"/>
    <w:rsid w:val="00D20E6B"/>
    <w:rsid w:val="00D20ED6"/>
    <w:rsid w:val="00D21267"/>
    <w:rsid w:val="00D212BE"/>
    <w:rsid w:val="00D21742"/>
    <w:rsid w:val="00D21AA8"/>
    <w:rsid w:val="00D21F72"/>
    <w:rsid w:val="00D22003"/>
    <w:rsid w:val="00D22217"/>
    <w:rsid w:val="00D223F1"/>
    <w:rsid w:val="00D22521"/>
    <w:rsid w:val="00D23386"/>
    <w:rsid w:val="00D23530"/>
    <w:rsid w:val="00D2353F"/>
    <w:rsid w:val="00D23888"/>
    <w:rsid w:val="00D23C0D"/>
    <w:rsid w:val="00D23F1C"/>
    <w:rsid w:val="00D244FF"/>
    <w:rsid w:val="00D245AA"/>
    <w:rsid w:val="00D246BB"/>
    <w:rsid w:val="00D24948"/>
    <w:rsid w:val="00D24A03"/>
    <w:rsid w:val="00D24B95"/>
    <w:rsid w:val="00D24DAA"/>
    <w:rsid w:val="00D24E0A"/>
    <w:rsid w:val="00D2550B"/>
    <w:rsid w:val="00D255EB"/>
    <w:rsid w:val="00D259F9"/>
    <w:rsid w:val="00D25B70"/>
    <w:rsid w:val="00D25CDE"/>
    <w:rsid w:val="00D25D09"/>
    <w:rsid w:val="00D25D3E"/>
    <w:rsid w:val="00D25EFA"/>
    <w:rsid w:val="00D265FE"/>
    <w:rsid w:val="00D26980"/>
    <w:rsid w:val="00D26B80"/>
    <w:rsid w:val="00D27030"/>
    <w:rsid w:val="00D2707A"/>
    <w:rsid w:val="00D271D2"/>
    <w:rsid w:val="00D27213"/>
    <w:rsid w:val="00D27B88"/>
    <w:rsid w:val="00D27CDF"/>
    <w:rsid w:val="00D3039D"/>
    <w:rsid w:val="00D304DF"/>
    <w:rsid w:val="00D3050B"/>
    <w:rsid w:val="00D30A75"/>
    <w:rsid w:val="00D30C8B"/>
    <w:rsid w:val="00D31AA2"/>
    <w:rsid w:val="00D31ACC"/>
    <w:rsid w:val="00D322F4"/>
    <w:rsid w:val="00D326B8"/>
    <w:rsid w:val="00D326BD"/>
    <w:rsid w:val="00D32787"/>
    <w:rsid w:val="00D32A75"/>
    <w:rsid w:val="00D32C3F"/>
    <w:rsid w:val="00D32E0B"/>
    <w:rsid w:val="00D3322D"/>
    <w:rsid w:val="00D334CD"/>
    <w:rsid w:val="00D33562"/>
    <w:rsid w:val="00D33DBE"/>
    <w:rsid w:val="00D33F84"/>
    <w:rsid w:val="00D341FE"/>
    <w:rsid w:val="00D34236"/>
    <w:rsid w:val="00D34378"/>
    <w:rsid w:val="00D343FA"/>
    <w:rsid w:val="00D344B6"/>
    <w:rsid w:val="00D3470C"/>
    <w:rsid w:val="00D34856"/>
    <w:rsid w:val="00D3558A"/>
    <w:rsid w:val="00D356C0"/>
    <w:rsid w:val="00D3577A"/>
    <w:rsid w:val="00D358B8"/>
    <w:rsid w:val="00D35A94"/>
    <w:rsid w:val="00D35B8D"/>
    <w:rsid w:val="00D35BA3"/>
    <w:rsid w:val="00D35BE1"/>
    <w:rsid w:val="00D35E2D"/>
    <w:rsid w:val="00D3627F"/>
    <w:rsid w:val="00D36342"/>
    <w:rsid w:val="00D36525"/>
    <w:rsid w:val="00D368A8"/>
    <w:rsid w:val="00D36D54"/>
    <w:rsid w:val="00D37007"/>
    <w:rsid w:val="00D37051"/>
    <w:rsid w:val="00D370D9"/>
    <w:rsid w:val="00D3732D"/>
    <w:rsid w:val="00D37B89"/>
    <w:rsid w:val="00D37C25"/>
    <w:rsid w:val="00D37D2A"/>
    <w:rsid w:val="00D3F05E"/>
    <w:rsid w:val="00D3F926"/>
    <w:rsid w:val="00D40038"/>
    <w:rsid w:val="00D40201"/>
    <w:rsid w:val="00D4024F"/>
    <w:rsid w:val="00D40386"/>
    <w:rsid w:val="00D404A0"/>
    <w:rsid w:val="00D40A97"/>
    <w:rsid w:val="00D40CD0"/>
    <w:rsid w:val="00D41474"/>
    <w:rsid w:val="00D41596"/>
    <w:rsid w:val="00D418FF"/>
    <w:rsid w:val="00D41CD0"/>
    <w:rsid w:val="00D41D08"/>
    <w:rsid w:val="00D42029"/>
    <w:rsid w:val="00D42211"/>
    <w:rsid w:val="00D42638"/>
    <w:rsid w:val="00D427DC"/>
    <w:rsid w:val="00D42AE5"/>
    <w:rsid w:val="00D42FB5"/>
    <w:rsid w:val="00D42FB6"/>
    <w:rsid w:val="00D4315F"/>
    <w:rsid w:val="00D43503"/>
    <w:rsid w:val="00D435E4"/>
    <w:rsid w:val="00D43866"/>
    <w:rsid w:val="00D43D7E"/>
    <w:rsid w:val="00D44406"/>
    <w:rsid w:val="00D44857"/>
    <w:rsid w:val="00D44D42"/>
    <w:rsid w:val="00D4511E"/>
    <w:rsid w:val="00D45244"/>
    <w:rsid w:val="00D45311"/>
    <w:rsid w:val="00D4537C"/>
    <w:rsid w:val="00D45775"/>
    <w:rsid w:val="00D45ADE"/>
    <w:rsid w:val="00D45B8C"/>
    <w:rsid w:val="00D45D71"/>
    <w:rsid w:val="00D46434"/>
    <w:rsid w:val="00D4643E"/>
    <w:rsid w:val="00D4650A"/>
    <w:rsid w:val="00D466B1"/>
    <w:rsid w:val="00D4678B"/>
    <w:rsid w:val="00D468F7"/>
    <w:rsid w:val="00D4728E"/>
    <w:rsid w:val="00D47435"/>
    <w:rsid w:val="00D475F7"/>
    <w:rsid w:val="00D47A2E"/>
    <w:rsid w:val="00D47C30"/>
    <w:rsid w:val="00D47ED5"/>
    <w:rsid w:val="00D50176"/>
    <w:rsid w:val="00D5025A"/>
    <w:rsid w:val="00D50A04"/>
    <w:rsid w:val="00D50CDE"/>
    <w:rsid w:val="00D51185"/>
    <w:rsid w:val="00D5152D"/>
    <w:rsid w:val="00D5170B"/>
    <w:rsid w:val="00D5229D"/>
    <w:rsid w:val="00D52386"/>
    <w:rsid w:val="00D5259B"/>
    <w:rsid w:val="00D5289A"/>
    <w:rsid w:val="00D5321A"/>
    <w:rsid w:val="00D532BA"/>
    <w:rsid w:val="00D533B7"/>
    <w:rsid w:val="00D53477"/>
    <w:rsid w:val="00D53839"/>
    <w:rsid w:val="00D53B2F"/>
    <w:rsid w:val="00D53C80"/>
    <w:rsid w:val="00D54167"/>
    <w:rsid w:val="00D5427A"/>
    <w:rsid w:val="00D54343"/>
    <w:rsid w:val="00D54555"/>
    <w:rsid w:val="00D548DB"/>
    <w:rsid w:val="00D54ECF"/>
    <w:rsid w:val="00D554B6"/>
    <w:rsid w:val="00D558A8"/>
    <w:rsid w:val="00D559D9"/>
    <w:rsid w:val="00D55D29"/>
    <w:rsid w:val="00D55F1B"/>
    <w:rsid w:val="00D565E7"/>
    <w:rsid w:val="00D56BD0"/>
    <w:rsid w:val="00D57470"/>
    <w:rsid w:val="00D57645"/>
    <w:rsid w:val="00D57D88"/>
    <w:rsid w:val="00D57EBC"/>
    <w:rsid w:val="00D605A2"/>
    <w:rsid w:val="00D60747"/>
    <w:rsid w:val="00D60B3E"/>
    <w:rsid w:val="00D611D3"/>
    <w:rsid w:val="00D61290"/>
    <w:rsid w:val="00D614FB"/>
    <w:rsid w:val="00D615C9"/>
    <w:rsid w:val="00D61DA0"/>
    <w:rsid w:val="00D61E26"/>
    <w:rsid w:val="00D6250A"/>
    <w:rsid w:val="00D62CDF"/>
    <w:rsid w:val="00D630E4"/>
    <w:rsid w:val="00D6397A"/>
    <w:rsid w:val="00D64587"/>
    <w:rsid w:val="00D649FB"/>
    <w:rsid w:val="00D64E25"/>
    <w:rsid w:val="00D65191"/>
    <w:rsid w:val="00D65A1F"/>
    <w:rsid w:val="00D65C76"/>
    <w:rsid w:val="00D65E87"/>
    <w:rsid w:val="00D665AA"/>
    <w:rsid w:val="00D66D92"/>
    <w:rsid w:val="00D67070"/>
    <w:rsid w:val="00D67191"/>
    <w:rsid w:val="00D671BB"/>
    <w:rsid w:val="00D675EA"/>
    <w:rsid w:val="00D67903"/>
    <w:rsid w:val="00D67B8F"/>
    <w:rsid w:val="00D702C0"/>
    <w:rsid w:val="00D70721"/>
    <w:rsid w:val="00D708C1"/>
    <w:rsid w:val="00D70C99"/>
    <w:rsid w:val="00D70F17"/>
    <w:rsid w:val="00D715CC"/>
    <w:rsid w:val="00D717F8"/>
    <w:rsid w:val="00D7182A"/>
    <w:rsid w:val="00D72148"/>
    <w:rsid w:val="00D72191"/>
    <w:rsid w:val="00D72896"/>
    <w:rsid w:val="00D72B4F"/>
    <w:rsid w:val="00D72B83"/>
    <w:rsid w:val="00D72F0A"/>
    <w:rsid w:val="00D73138"/>
    <w:rsid w:val="00D734C7"/>
    <w:rsid w:val="00D742F7"/>
    <w:rsid w:val="00D74C52"/>
    <w:rsid w:val="00D74C79"/>
    <w:rsid w:val="00D74C8C"/>
    <w:rsid w:val="00D74DDB"/>
    <w:rsid w:val="00D74F1B"/>
    <w:rsid w:val="00D74F9A"/>
    <w:rsid w:val="00D7515E"/>
    <w:rsid w:val="00D7542B"/>
    <w:rsid w:val="00D754AE"/>
    <w:rsid w:val="00D75591"/>
    <w:rsid w:val="00D7562F"/>
    <w:rsid w:val="00D7575B"/>
    <w:rsid w:val="00D765AD"/>
    <w:rsid w:val="00D7697A"/>
    <w:rsid w:val="00D76D66"/>
    <w:rsid w:val="00D7727B"/>
    <w:rsid w:val="00D772A2"/>
    <w:rsid w:val="00D776C4"/>
    <w:rsid w:val="00D77B02"/>
    <w:rsid w:val="00D77EA7"/>
    <w:rsid w:val="00D800C6"/>
    <w:rsid w:val="00D80565"/>
    <w:rsid w:val="00D806DB"/>
    <w:rsid w:val="00D80948"/>
    <w:rsid w:val="00D809B5"/>
    <w:rsid w:val="00D80B80"/>
    <w:rsid w:val="00D80BB2"/>
    <w:rsid w:val="00D80DE6"/>
    <w:rsid w:val="00D80E73"/>
    <w:rsid w:val="00D8128F"/>
    <w:rsid w:val="00D817A9"/>
    <w:rsid w:val="00D81B01"/>
    <w:rsid w:val="00D81BC1"/>
    <w:rsid w:val="00D81CB7"/>
    <w:rsid w:val="00D81D9B"/>
    <w:rsid w:val="00D81F5D"/>
    <w:rsid w:val="00D82983"/>
    <w:rsid w:val="00D82A34"/>
    <w:rsid w:val="00D82AD1"/>
    <w:rsid w:val="00D82BFC"/>
    <w:rsid w:val="00D82DF7"/>
    <w:rsid w:val="00D82E00"/>
    <w:rsid w:val="00D82F84"/>
    <w:rsid w:val="00D83147"/>
    <w:rsid w:val="00D8351F"/>
    <w:rsid w:val="00D8372A"/>
    <w:rsid w:val="00D838AB"/>
    <w:rsid w:val="00D84459"/>
    <w:rsid w:val="00D850BA"/>
    <w:rsid w:val="00D851CD"/>
    <w:rsid w:val="00D8546A"/>
    <w:rsid w:val="00D85605"/>
    <w:rsid w:val="00D857C7"/>
    <w:rsid w:val="00D859F1"/>
    <w:rsid w:val="00D85E91"/>
    <w:rsid w:val="00D85F1A"/>
    <w:rsid w:val="00D85F4C"/>
    <w:rsid w:val="00D861C7"/>
    <w:rsid w:val="00D86647"/>
    <w:rsid w:val="00D86656"/>
    <w:rsid w:val="00D866C2"/>
    <w:rsid w:val="00D867DC"/>
    <w:rsid w:val="00D868E0"/>
    <w:rsid w:val="00D86BFF"/>
    <w:rsid w:val="00D87004"/>
    <w:rsid w:val="00D87100"/>
    <w:rsid w:val="00D8747D"/>
    <w:rsid w:val="00D87507"/>
    <w:rsid w:val="00D878F4"/>
    <w:rsid w:val="00D87A2B"/>
    <w:rsid w:val="00D87C3E"/>
    <w:rsid w:val="00D87DBD"/>
    <w:rsid w:val="00D87F20"/>
    <w:rsid w:val="00D90093"/>
    <w:rsid w:val="00D9019C"/>
    <w:rsid w:val="00D902EC"/>
    <w:rsid w:val="00D9041F"/>
    <w:rsid w:val="00D90D3D"/>
    <w:rsid w:val="00D90E3E"/>
    <w:rsid w:val="00D90F4B"/>
    <w:rsid w:val="00D91444"/>
    <w:rsid w:val="00D9177D"/>
    <w:rsid w:val="00D91944"/>
    <w:rsid w:val="00D91D35"/>
    <w:rsid w:val="00D91F9B"/>
    <w:rsid w:val="00D9208E"/>
    <w:rsid w:val="00D92109"/>
    <w:rsid w:val="00D92131"/>
    <w:rsid w:val="00D92139"/>
    <w:rsid w:val="00D92197"/>
    <w:rsid w:val="00D9248A"/>
    <w:rsid w:val="00D926BA"/>
    <w:rsid w:val="00D92700"/>
    <w:rsid w:val="00D92CA3"/>
    <w:rsid w:val="00D934E7"/>
    <w:rsid w:val="00D93615"/>
    <w:rsid w:val="00D93829"/>
    <w:rsid w:val="00D93888"/>
    <w:rsid w:val="00D9395F"/>
    <w:rsid w:val="00D93E1F"/>
    <w:rsid w:val="00D93FBF"/>
    <w:rsid w:val="00D94504"/>
    <w:rsid w:val="00D94C36"/>
    <w:rsid w:val="00D94E61"/>
    <w:rsid w:val="00D94E95"/>
    <w:rsid w:val="00D9570A"/>
    <w:rsid w:val="00D957CC"/>
    <w:rsid w:val="00D959A3"/>
    <w:rsid w:val="00D95A15"/>
    <w:rsid w:val="00D96886"/>
    <w:rsid w:val="00D972B3"/>
    <w:rsid w:val="00D9736C"/>
    <w:rsid w:val="00D974C3"/>
    <w:rsid w:val="00D976A6"/>
    <w:rsid w:val="00D97807"/>
    <w:rsid w:val="00D97A90"/>
    <w:rsid w:val="00D97C0C"/>
    <w:rsid w:val="00D97F2F"/>
    <w:rsid w:val="00D97FF3"/>
    <w:rsid w:val="00DA0180"/>
    <w:rsid w:val="00DA061B"/>
    <w:rsid w:val="00DA0800"/>
    <w:rsid w:val="00DA099B"/>
    <w:rsid w:val="00DA0B92"/>
    <w:rsid w:val="00DA0DBA"/>
    <w:rsid w:val="00DA1047"/>
    <w:rsid w:val="00DA124E"/>
    <w:rsid w:val="00DA1976"/>
    <w:rsid w:val="00DA199D"/>
    <w:rsid w:val="00DA1A45"/>
    <w:rsid w:val="00DA1D32"/>
    <w:rsid w:val="00DA212E"/>
    <w:rsid w:val="00DA244B"/>
    <w:rsid w:val="00DA26BD"/>
    <w:rsid w:val="00DA2727"/>
    <w:rsid w:val="00DA27F1"/>
    <w:rsid w:val="00DA2F73"/>
    <w:rsid w:val="00DA312C"/>
    <w:rsid w:val="00DA33E5"/>
    <w:rsid w:val="00DA36AB"/>
    <w:rsid w:val="00DA3F61"/>
    <w:rsid w:val="00DA42FF"/>
    <w:rsid w:val="00DA43D4"/>
    <w:rsid w:val="00DA48B4"/>
    <w:rsid w:val="00DA4DA5"/>
    <w:rsid w:val="00DA541D"/>
    <w:rsid w:val="00DA557F"/>
    <w:rsid w:val="00DA56BC"/>
    <w:rsid w:val="00DA57B2"/>
    <w:rsid w:val="00DA5ECE"/>
    <w:rsid w:val="00DA63CD"/>
    <w:rsid w:val="00DA65C6"/>
    <w:rsid w:val="00DA71AA"/>
    <w:rsid w:val="00DA75C4"/>
    <w:rsid w:val="00DA7646"/>
    <w:rsid w:val="00DA7A41"/>
    <w:rsid w:val="00DA7A55"/>
    <w:rsid w:val="00DA7B20"/>
    <w:rsid w:val="00DA7BC1"/>
    <w:rsid w:val="00DA7BF5"/>
    <w:rsid w:val="00DA7D7C"/>
    <w:rsid w:val="00DA7F9A"/>
    <w:rsid w:val="00DB02AC"/>
    <w:rsid w:val="00DB0C46"/>
    <w:rsid w:val="00DB0C49"/>
    <w:rsid w:val="00DB0E18"/>
    <w:rsid w:val="00DB0E32"/>
    <w:rsid w:val="00DB0E92"/>
    <w:rsid w:val="00DB15B2"/>
    <w:rsid w:val="00DB16A4"/>
    <w:rsid w:val="00DB1EC8"/>
    <w:rsid w:val="00DB20BF"/>
    <w:rsid w:val="00DB21EC"/>
    <w:rsid w:val="00DB2239"/>
    <w:rsid w:val="00DB2396"/>
    <w:rsid w:val="00DB2595"/>
    <w:rsid w:val="00DB2782"/>
    <w:rsid w:val="00DB2D08"/>
    <w:rsid w:val="00DB2D84"/>
    <w:rsid w:val="00DB2FC5"/>
    <w:rsid w:val="00DB32DF"/>
    <w:rsid w:val="00DB34A6"/>
    <w:rsid w:val="00DB3696"/>
    <w:rsid w:val="00DB3A87"/>
    <w:rsid w:val="00DB3F5E"/>
    <w:rsid w:val="00DB402E"/>
    <w:rsid w:val="00DB4397"/>
    <w:rsid w:val="00DB43F0"/>
    <w:rsid w:val="00DB4562"/>
    <w:rsid w:val="00DB4A06"/>
    <w:rsid w:val="00DB4D05"/>
    <w:rsid w:val="00DB5123"/>
    <w:rsid w:val="00DB53CB"/>
    <w:rsid w:val="00DB58BF"/>
    <w:rsid w:val="00DB5CDB"/>
    <w:rsid w:val="00DB680A"/>
    <w:rsid w:val="00DB68BF"/>
    <w:rsid w:val="00DB759B"/>
    <w:rsid w:val="00DB75F6"/>
    <w:rsid w:val="00DB7B0B"/>
    <w:rsid w:val="00DB7B1E"/>
    <w:rsid w:val="00DB7D50"/>
    <w:rsid w:val="00DC0876"/>
    <w:rsid w:val="00DC0F72"/>
    <w:rsid w:val="00DC11BB"/>
    <w:rsid w:val="00DC137A"/>
    <w:rsid w:val="00DC159B"/>
    <w:rsid w:val="00DC175A"/>
    <w:rsid w:val="00DC1978"/>
    <w:rsid w:val="00DC237B"/>
    <w:rsid w:val="00DC2649"/>
    <w:rsid w:val="00DC27B7"/>
    <w:rsid w:val="00DC2909"/>
    <w:rsid w:val="00DC2C13"/>
    <w:rsid w:val="00DC2E02"/>
    <w:rsid w:val="00DC3038"/>
    <w:rsid w:val="00DC307B"/>
    <w:rsid w:val="00DC310C"/>
    <w:rsid w:val="00DC343B"/>
    <w:rsid w:val="00DC34C8"/>
    <w:rsid w:val="00DC397B"/>
    <w:rsid w:val="00DC3B42"/>
    <w:rsid w:val="00DC3B7E"/>
    <w:rsid w:val="00DC427E"/>
    <w:rsid w:val="00DC44D8"/>
    <w:rsid w:val="00DC458B"/>
    <w:rsid w:val="00DC462F"/>
    <w:rsid w:val="00DC499A"/>
    <w:rsid w:val="00DC4A0B"/>
    <w:rsid w:val="00DC4E53"/>
    <w:rsid w:val="00DC51E2"/>
    <w:rsid w:val="00DC526D"/>
    <w:rsid w:val="00DC5484"/>
    <w:rsid w:val="00DC6BE7"/>
    <w:rsid w:val="00DC6DD6"/>
    <w:rsid w:val="00DC6E39"/>
    <w:rsid w:val="00DC6ED2"/>
    <w:rsid w:val="00DC6F67"/>
    <w:rsid w:val="00DC7193"/>
    <w:rsid w:val="00DC76EE"/>
    <w:rsid w:val="00DC7EE5"/>
    <w:rsid w:val="00DD0771"/>
    <w:rsid w:val="00DD07D3"/>
    <w:rsid w:val="00DD07DD"/>
    <w:rsid w:val="00DD09F2"/>
    <w:rsid w:val="00DD0A6B"/>
    <w:rsid w:val="00DD105F"/>
    <w:rsid w:val="00DD1422"/>
    <w:rsid w:val="00DD162D"/>
    <w:rsid w:val="00DD1DAE"/>
    <w:rsid w:val="00DD1E37"/>
    <w:rsid w:val="00DD2176"/>
    <w:rsid w:val="00DD27B7"/>
    <w:rsid w:val="00DD2817"/>
    <w:rsid w:val="00DD2A19"/>
    <w:rsid w:val="00DD2C07"/>
    <w:rsid w:val="00DD2EAF"/>
    <w:rsid w:val="00DD2F38"/>
    <w:rsid w:val="00DD3026"/>
    <w:rsid w:val="00DD3360"/>
    <w:rsid w:val="00DD3A7B"/>
    <w:rsid w:val="00DD3E76"/>
    <w:rsid w:val="00DD44ED"/>
    <w:rsid w:val="00DD4541"/>
    <w:rsid w:val="00DD4836"/>
    <w:rsid w:val="00DD4BED"/>
    <w:rsid w:val="00DD4C7F"/>
    <w:rsid w:val="00DD4E5F"/>
    <w:rsid w:val="00DD502A"/>
    <w:rsid w:val="00DD5369"/>
    <w:rsid w:val="00DD53C3"/>
    <w:rsid w:val="00DD55B9"/>
    <w:rsid w:val="00DD58F5"/>
    <w:rsid w:val="00DD5967"/>
    <w:rsid w:val="00DD5E9C"/>
    <w:rsid w:val="00DD604A"/>
    <w:rsid w:val="00DD6161"/>
    <w:rsid w:val="00DD62D6"/>
    <w:rsid w:val="00DD655B"/>
    <w:rsid w:val="00DD6833"/>
    <w:rsid w:val="00DD6A21"/>
    <w:rsid w:val="00DD6FA1"/>
    <w:rsid w:val="00DD6FF1"/>
    <w:rsid w:val="00DD71E3"/>
    <w:rsid w:val="00DD7B79"/>
    <w:rsid w:val="00DD7B8B"/>
    <w:rsid w:val="00DD7F5B"/>
    <w:rsid w:val="00DE02A3"/>
    <w:rsid w:val="00DE08E9"/>
    <w:rsid w:val="00DE098D"/>
    <w:rsid w:val="00DE0F92"/>
    <w:rsid w:val="00DE0FF1"/>
    <w:rsid w:val="00DE12CA"/>
    <w:rsid w:val="00DE1573"/>
    <w:rsid w:val="00DE18A7"/>
    <w:rsid w:val="00DE1A6F"/>
    <w:rsid w:val="00DE1D36"/>
    <w:rsid w:val="00DE1D3E"/>
    <w:rsid w:val="00DE1F95"/>
    <w:rsid w:val="00DE258D"/>
    <w:rsid w:val="00DE2EFB"/>
    <w:rsid w:val="00DE310D"/>
    <w:rsid w:val="00DE3A27"/>
    <w:rsid w:val="00DE3A49"/>
    <w:rsid w:val="00DE3A74"/>
    <w:rsid w:val="00DE416F"/>
    <w:rsid w:val="00DE422A"/>
    <w:rsid w:val="00DE439A"/>
    <w:rsid w:val="00DE459A"/>
    <w:rsid w:val="00DE4824"/>
    <w:rsid w:val="00DE563C"/>
    <w:rsid w:val="00DE60CA"/>
    <w:rsid w:val="00DE6419"/>
    <w:rsid w:val="00DE67AC"/>
    <w:rsid w:val="00DE6975"/>
    <w:rsid w:val="00DE6AA5"/>
    <w:rsid w:val="00DE6C17"/>
    <w:rsid w:val="00DE6F70"/>
    <w:rsid w:val="00DE70E7"/>
    <w:rsid w:val="00DE76BB"/>
    <w:rsid w:val="00DE779D"/>
    <w:rsid w:val="00DE799D"/>
    <w:rsid w:val="00DF01B6"/>
    <w:rsid w:val="00DF04DA"/>
    <w:rsid w:val="00DF05C0"/>
    <w:rsid w:val="00DF0CF8"/>
    <w:rsid w:val="00DF123F"/>
    <w:rsid w:val="00DF1326"/>
    <w:rsid w:val="00DF14C9"/>
    <w:rsid w:val="00DF14D7"/>
    <w:rsid w:val="00DF1D05"/>
    <w:rsid w:val="00DF20D9"/>
    <w:rsid w:val="00DF265D"/>
    <w:rsid w:val="00DF2872"/>
    <w:rsid w:val="00DF287B"/>
    <w:rsid w:val="00DF28F1"/>
    <w:rsid w:val="00DF2958"/>
    <w:rsid w:val="00DF2A32"/>
    <w:rsid w:val="00DF2ED5"/>
    <w:rsid w:val="00DF32C9"/>
    <w:rsid w:val="00DF350E"/>
    <w:rsid w:val="00DF37D1"/>
    <w:rsid w:val="00DF396C"/>
    <w:rsid w:val="00DF3DF1"/>
    <w:rsid w:val="00DF49B1"/>
    <w:rsid w:val="00DF4B16"/>
    <w:rsid w:val="00DF56BE"/>
    <w:rsid w:val="00DF5B5D"/>
    <w:rsid w:val="00DF5CD8"/>
    <w:rsid w:val="00DF6289"/>
    <w:rsid w:val="00DF69FD"/>
    <w:rsid w:val="00DF6A02"/>
    <w:rsid w:val="00DF6D07"/>
    <w:rsid w:val="00DF6E0D"/>
    <w:rsid w:val="00DF6F8B"/>
    <w:rsid w:val="00DF734D"/>
    <w:rsid w:val="00DF73F3"/>
    <w:rsid w:val="00DF780D"/>
    <w:rsid w:val="00DF78B3"/>
    <w:rsid w:val="00DF793E"/>
    <w:rsid w:val="00DF79B8"/>
    <w:rsid w:val="00DF7B8E"/>
    <w:rsid w:val="00DF7E50"/>
    <w:rsid w:val="00DF7E8D"/>
    <w:rsid w:val="00DFBBA6"/>
    <w:rsid w:val="00E000B9"/>
    <w:rsid w:val="00E00226"/>
    <w:rsid w:val="00E006A1"/>
    <w:rsid w:val="00E006BA"/>
    <w:rsid w:val="00E006EA"/>
    <w:rsid w:val="00E00ACB"/>
    <w:rsid w:val="00E00B6C"/>
    <w:rsid w:val="00E00BE7"/>
    <w:rsid w:val="00E00D69"/>
    <w:rsid w:val="00E0133B"/>
    <w:rsid w:val="00E01D48"/>
    <w:rsid w:val="00E021E9"/>
    <w:rsid w:val="00E02413"/>
    <w:rsid w:val="00E02517"/>
    <w:rsid w:val="00E025EA"/>
    <w:rsid w:val="00E02D0A"/>
    <w:rsid w:val="00E02D83"/>
    <w:rsid w:val="00E02E5D"/>
    <w:rsid w:val="00E02F90"/>
    <w:rsid w:val="00E032A7"/>
    <w:rsid w:val="00E0335A"/>
    <w:rsid w:val="00E03889"/>
    <w:rsid w:val="00E038B5"/>
    <w:rsid w:val="00E03CE5"/>
    <w:rsid w:val="00E03E6C"/>
    <w:rsid w:val="00E04299"/>
    <w:rsid w:val="00E04363"/>
    <w:rsid w:val="00E04861"/>
    <w:rsid w:val="00E04DB4"/>
    <w:rsid w:val="00E05052"/>
    <w:rsid w:val="00E0518B"/>
    <w:rsid w:val="00E0567C"/>
    <w:rsid w:val="00E0575C"/>
    <w:rsid w:val="00E059AF"/>
    <w:rsid w:val="00E05D1F"/>
    <w:rsid w:val="00E063E4"/>
    <w:rsid w:val="00E06809"/>
    <w:rsid w:val="00E068BD"/>
    <w:rsid w:val="00E06B7B"/>
    <w:rsid w:val="00E078C2"/>
    <w:rsid w:val="00E07AC0"/>
    <w:rsid w:val="00E07C18"/>
    <w:rsid w:val="00E07C59"/>
    <w:rsid w:val="00E10652"/>
    <w:rsid w:val="00E10A08"/>
    <w:rsid w:val="00E10A2D"/>
    <w:rsid w:val="00E10BB9"/>
    <w:rsid w:val="00E1122B"/>
    <w:rsid w:val="00E114E7"/>
    <w:rsid w:val="00E1177D"/>
    <w:rsid w:val="00E1180A"/>
    <w:rsid w:val="00E11D6F"/>
    <w:rsid w:val="00E11DC8"/>
    <w:rsid w:val="00E12236"/>
    <w:rsid w:val="00E12655"/>
    <w:rsid w:val="00E1290D"/>
    <w:rsid w:val="00E12CAD"/>
    <w:rsid w:val="00E12F0F"/>
    <w:rsid w:val="00E12F45"/>
    <w:rsid w:val="00E12FD2"/>
    <w:rsid w:val="00E1331A"/>
    <w:rsid w:val="00E1351B"/>
    <w:rsid w:val="00E13625"/>
    <w:rsid w:val="00E13E67"/>
    <w:rsid w:val="00E14147"/>
    <w:rsid w:val="00E141C4"/>
    <w:rsid w:val="00E14327"/>
    <w:rsid w:val="00E14833"/>
    <w:rsid w:val="00E14A27"/>
    <w:rsid w:val="00E14AB8"/>
    <w:rsid w:val="00E14AEC"/>
    <w:rsid w:val="00E14B72"/>
    <w:rsid w:val="00E15054"/>
    <w:rsid w:val="00E1511B"/>
    <w:rsid w:val="00E157ED"/>
    <w:rsid w:val="00E16128"/>
    <w:rsid w:val="00E16625"/>
    <w:rsid w:val="00E1675F"/>
    <w:rsid w:val="00E168E0"/>
    <w:rsid w:val="00E16DDD"/>
    <w:rsid w:val="00E16FEA"/>
    <w:rsid w:val="00E1747B"/>
    <w:rsid w:val="00E17A95"/>
    <w:rsid w:val="00E17ADE"/>
    <w:rsid w:val="00E17BA8"/>
    <w:rsid w:val="00E17C4D"/>
    <w:rsid w:val="00E17DF2"/>
    <w:rsid w:val="00E2001F"/>
    <w:rsid w:val="00E20024"/>
    <w:rsid w:val="00E20247"/>
    <w:rsid w:val="00E20A05"/>
    <w:rsid w:val="00E20BCA"/>
    <w:rsid w:val="00E212B6"/>
    <w:rsid w:val="00E21357"/>
    <w:rsid w:val="00E214D4"/>
    <w:rsid w:val="00E21870"/>
    <w:rsid w:val="00E21A2A"/>
    <w:rsid w:val="00E21BD0"/>
    <w:rsid w:val="00E21D5C"/>
    <w:rsid w:val="00E23092"/>
    <w:rsid w:val="00E23232"/>
    <w:rsid w:val="00E239A7"/>
    <w:rsid w:val="00E23DB3"/>
    <w:rsid w:val="00E23DCF"/>
    <w:rsid w:val="00E23E66"/>
    <w:rsid w:val="00E2450D"/>
    <w:rsid w:val="00E24656"/>
    <w:rsid w:val="00E24FA3"/>
    <w:rsid w:val="00E250CB"/>
    <w:rsid w:val="00E25256"/>
    <w:rsid w:val="00E25426"/>
    <w:rsid w:val="00E2551F"/>
    <w:rsid w:val="00E257D7"/>
    <w:rsid w:val="00E259DB"/>
    <w:rsid w:val="00E25AD8"/>
    <w:rsid w:val="00E25B86"/>
    <w:rsid w:val="00E25BCF"/>
    <w:rsid w:val="00E260EF"/>
    <w:rsid w:val="00E2620A"/>
    <w:rsid w:val="00E268A0"/>
    <w:rsid w:val="00E26A80"/>
    <w:rsid w:val="00E26AA9"/>
    <w:rsid w:val="00E26B28"/>
    <w:rsid w:val="00E26B82"/>
    <w:rsid w:val="00E26BE3"/>
    <w:rsid w:val="00E27023"/>
    <w:rsid w:val="00E27160"/>
    <w:rsid w:val="00E27234"/>
    <w:rsid w:val="00E272E7"/>
    <w:rsid w:val="00E274DD"/>
    <w:rsid w:val="00E275C0"/>
    <w:rsid w:val="00E27741"/>
    <w:rsid w:val="00E279F2"/>
    <w:rsid w:val="00E305E5"/>
    <w:rsid w:val="00E30BD7"/>
    <w:rsid w:val="00E30DC6"/>
    <w:rsid w:val="00E3102C"/>
    <w:rsid w:val="00E310C9"/>
    <w:rsid w:val="00E31465"/>
    <w:rsid w:val="00E320B3"/>
    <w:rsid w:val="00E32597"/>
    <w:rsid w:val="00E325AB"/>
    <w:rsid w:val="00E327BE"/>
    <w:rsid w:val="00E3282E"/>
    <w:rsid w:val="00E328AF"/>
    <w:rsid w:val="00E328CD"/>
    <w:rsid w:val="00E32A48"/>
    <w:rsid w:val="00E32C1A"/>
    <w:rsid w:val="00E3324D"/>
    <w:rsid w:val="00E33281"/>
    <w:rsid w:val="00E332E4"/>
    <w:rsid w:val="00E3344C"/>
    <w:rsid w:val="00E33953"/>
    <w:rsid w:val="00E3399E"/>
    <w:rsid w:val="00E33A05"/>
    <w:rsid w:val="00E33C00"/>
    <w:rsid w:val="00E33DB5"/>
    <w:rsid w:val="00E34240"/>
    <w:rsid w:val="00E34429"/>
    <w:rsid w:val="00E3453E"/>
    <w:rsid w:val="00E34554"/>
    <w:rsid w:val="00E34895"/>
    <w:rsid w:val="00E3489E"/>
    <w:rsid w:val="00E34B03"/>
    <w:rsid w:val="00E351AE"/>
    <w:rsid w:val="00E352B0"/>
    <w:rsid w:val="00E3535F"/>
    <w:rsid w:val="00E3546C"/>
    <w:rsid w:val="00E35526"/>
    <w:rsid w:val="00E357AC"/>
    <w:rsid w:val="00E35897"/>
    <w:rsid w:val="00E358A6"/>
    <w:rsid w:val="00E35E43"/>
    <w:rsid w:val="00E35F6F"/>
    <w:rsid w:val="00E362F0"/>
    <w:rsid w:val="00E36412"/>
    <w:rsid w:val="00E36A27"/>
    <w:rsid w:val="00E36B70"/>
    <w:rsid w:val="00E36B95"/>
    <w:rsid w:val="00E37035"/>
    <w:rsid w:val="00E37276"/>
    <w:rsid w:val="00E3747A"/>
    <w:rsid w:val="00E37626"/>
    <w:rsid w:val="00E3778E"/>
    <w:rsid w:val="00E377C2"/>
    <w:rsid w:val="00E37993"/>
    <w:rsid w:val="00E37C08"/>
    <w:rsid w:val="00E3D814"/>
    <w:rsid w:val="00E4003F"/>
    <w:rsid w:val="00E4006F"/>
    <w:rsid w:val="00E400A0"/>
    <w:rsid w:val="00E405F6"/>
    <w:rsid w:val="00E41254"/>
    <w:rsid w:val="00E41274"/>
    <w:rsid w:val="00E4145D"/>
    <w:rsid w:val="00E4157D"/>
    <w:rsid w:val="00E41649"/>
    <w:rsid w:val="00E416E2"/>
    <w:rsid w:val="00E41B1C"/>
    <w:rsid w:val="00E423A6"/>
    <w:rsid w:val="00E42F6E"/>
    <w:rsid w:val="00E42F76"/>
    <w:rsid w:val="00E4339C"/>
    <w:rsid w:val="00E43944"/>
    <w:rsid w:val="00E43AE8"/>
    <w:rsid w:val="00E44115"/>
    <w:rsid w:val="00E4412F"/>
    <w:rsid w:val="00E44261"/>
    <w:rsid w:val="00E44536"/>
    <w:rsid w:val="00E445DF"/>
    <w:rsid w:val="00E446D4"/>
    <w:rsid w:val="00E447A2"/>
    <w:rsid w:val="00E4488F"/>
    <w:rsid w:val="00E44C07"/>
    <w:rsid w:val="00E44C23"/>
    <w:rsid w:val="00E44F5C"/>
    <w:rsid w:val="00E4536A"/>
    <w:rsid w:val="00E458F6"/>
    <w:rsid w:val="00E45954"/>
    <w:rsid w:val="00E45A18"/>
    <w:rsid w:val="00E45B8A"/>
    <w:rsid w:val="00E45BB2"/>
    <w:rsid w:val="00E45C8C"/>
    <w:rsid w:val="00E45E47"/>
    <w:rsid w:val="00E46025"/>
    <w:rsid w:val="00E4606A"/>
    <w:rsid w:val="00E46071"/>
    <w:rsid w:val="00E46138"/>
    <w:rsid w:val="00E4625C"/>
    <w:rsid w:val="00E46704"/>
    <w:rsid w:val="00E46B33"/>
    <w:rsid w:val="00E47AA1"/>
    <w:rsid w:val="00E47BA3"/>
    <w:rsid w:val="00E47F2C"/>
    <w:rsid w:val="00E501ED"/>
    <w:rsid w:val="00E506B1"/>
    <w:rsid w:val="00E506CB"/>
    <w:rsid w:val="00E50928"/>
    <w:rsid w:val="00E50B29"/>
    <w:rsid w:val="00E51102"/>
    <w:rsid w:val="00E51296"/>
    <w:rsid w:val="00E512CD"/>
    <w:rsid w:val="00E51702"/>
    <w:rsid w:val="00E51D1C"/>
    <w:rsid w:val="00E51F3E"/>
    <w:rsid w:val="00E52192"/>
    <w:rsid w:val="00E52381"/>
    <w:rsid w:val="00E5270E"/>
    <w:rsid w:val="00E52C59"/>
    <w:rsid w:val="00E532E7"/>
    <w:rsid w:val="00E53546"/>
    <w:rsid w:val="00E5384F"/>
    <w:rsid w:val="00E53958"/>
    <w:rsid w:val="00E5399F"/>
    <w:rsid w:val="00E53E1C"/>
    <w:rsid w:val="00E54A91"/>
    <w:rsid w:val="00E5501E"/>
    <w:rsid w:val="00E551DB"/>
    <w:rsid w:val="00E551F7"/>
    <w:rsid w:val="00E5533F"/>
    <w:rsid w:val="00E554ED"/>
    <w:rsid w:val="00E5558F"/>
    <w:rsid w:val="00E5590E"/>
    <w:rsid w:val="00E55995"/>
    <w:rsid w:val="00E55EEB"/>
    <w:rsid w:val="00E55F1F"/>
    <w:rsid w:val="00E55F24"/>
    <w:rsid w:val="00E55FBF"/>
    <w:rsid w:val="00E560A2"/>
    <w:rsid w:val="00E564D8"/>
    <w:rsid w:val="00E569AE"/>
    <w:rsid w:val="00E56F03"/>
    <w:rsid w:val="00E57113"/>
    <w:rsid w:val="00E57635"/>
    <w:rsid w:val="00E57753"/>
    <w:rsid w:val="00E57BD4"/>
    <w:rsid w:val="00E57BDF"/>
    <w:rsid w:val="00E57D10"/>
    <w:rsid w:val="00E58315"/>
    <w:rsid w:val="00E6014E"/>
    <w:rsid w:val="00E60340"/>
    <w:rsid w:val="00E60509"/>
    <w:rsid w:val="00E60C48"/>
    <w:rsid w:val="00E60DF1"/>
    <w:rsid w:val="00E60E25"/>
    <w:rsid w:val="00E6116E"/>
    <w:rsid w:val="00E6121B"/>
    <w:rsid w:val="00E61632"/>
    <w:rsid w:val="00E616EB"/>
    <w:rsid w:val="00E61B49"/>
    <w:rsid w:val="00E623B0"/>
    <w:rsid w:val="00E62548"/>
    <w:rsid w:val="00E62745"/>
    <w:rsid w:val="00E62A1C"/>
    <w:rsid w:val="00E62ABC"/>
    <w:rsid w:val="00E62B58"/>
    <w:rsid w:val="00E62BC7"/>
    <w:rsid w:val="00E62E5A"/>
    <w:rsid w:val="00E62EF7"/>
    <w:rsid w:val="00E63472"/>
    <w:rsid w:val="00E634F7"/>
    <w:rsid w:val="00E634FC"/>
    <w:rsid w:val="00E63880"/>
    <w:rsid w:val="00E63C96"/>
    <w:rsid w:val="00E63ED3"/>
    <w:rsid w:val="00E6403D"/>
    <w:rsid w:val="00E641D2"/>
    <w:rsid w:val="00E643CC"/>
    <w:rsid w:val="00E64686"/>
    <w:rsid w:val="00E64959"/>
    <w:rsid w:val="00E649C7"/>
    <w:rsid w:val="00E64A09"/>
    <w:rsid w:val="00E6505C"/>
    <w:rsid w:val="00E65067"/>
    <w:rsid w:val="00E65209"/>
    <w:rsid w:val="00E66932"/>
    <w:rsid w:val="00E66AA0"/>
    <w:rsid w:val="00E66DFF"/>
    <w:rsid w:val="00E672FF"/>
    <w:rsid w:val="00E67622"/>
    <w:rsid w:val="00E67ABF"/>
    <w:rsid w:val="00E67F48"/>
    <w:rsid w:val="00E6E54A"/>
    <w:rsid w:val="00E70163"/>
    <w:rsid w:val="00E702A9"/>
    <w:rsid w:val="00E702F7"/>
    <w:rsid w:val="00E70979"/>
    <w:rsid w:val="00E70C08"/>
    <w:rsid w:val="00E71D22"/>
    <w:rsid w:val="00E72076"/>
    <w:rsid w:val="00E720BD"/>
    <w:rsid w:val="00E72CBD"/>
    <w:rsid w:val="00E732FE"/>
    <w:rsid w:val="00E73678"/>
    <w:rsid w:val="00E73786"/>
    <w:rsid w:val="00E7378A"/>
    <w:rsid w:val="00E73927"/>
    <w:rsid w:val="00E73A4A"/>
    <w:rsid w:val="00E73B98"/>
    <w:rsid w:val="00E73EA0"/>
    <w:rsid w:val="00E745DA"/>
    <w:rsid w:val="00E745DB"/>
    <w:rsid w:val="00E74601"/>
    <w:rsid w:val="00E7481D"/>
    <w:rsid w:val="00E748F5"/>
    <w:rsid w:val="00E74E3B"/>
    <w:rsid w:val="00E751CA"/>
    <w:rsid w:val="00E75712"/>
    <w:rsid w:val="00E75A78"/>
    <w:rsid w:val="00E75CFB"/>
    <w:rsid w:val="00E75E66"/>
    <w:rsid w:val="00E763F1"/>
    <w:rsid w:val="00E76423"/>
    <w:rsid w:val="00E766F4"/>
    <w:rsid w:val="00E769AA"/>
    <w:rsid w:val="00E76D27"/>
    <w:rsid w:val="00E76E05"/>
    <w:rsid w:val="00E76E0B"/>
    <w:rsid w:val="00E76F06"/>
    <w:rsid w:val="00E76F3F"/>
    <w:rsid w:val="00E76FDF"/>
    <w:rsid w:val="00E7718F"/>
    <w:rsid w:val="00E774BC"/>
    <w:rsid w:val="00E775D7"/>
    <w:rsid w:val="00E77FBC"/>
    <w:rsid w:val="00E806DF"/>
    <w:rsid w:val="00E8093A"/>
    <w:rsid w:val="00E80A3F"/>
    <w:rsid w:val="00E80B60"/>
    <w:rsid w:val="00E80D38"/>
    <w:rsid w:val="00E80D75"/>
    <w:rsid w:val="00E81247"/>
    <w:rsid w:val="00E81332"/>
    <w:rsid w:val="00E8134C"/>
    <w:rsid w:val="00E81BD7"/>
    <w:rsid w:val="00E81D07"/>
    <w:rsid w:val="00E820D2"/>
    <w:rsid w:val="00E821A4"/>
    <w:rsid w:val="00E821C1"/>
    <w:rsid w:val="00E82272"/>
    <w:rsid w:val="00E823A6"/>
    <w:rsid w:val="00E8357A"/>
    <w:rsid w:val="00E83879"/>
    <w:rsid w:val="00E84026"/>
    <w:rsid w:val="00E8472A"/>
    <w:rsid w:val="00E84941"/>
    <w:rsid w:val="00E84B5E"/>
    <w:rsid w:val="00E84E71"/>
    <w:rsid w:val="00E855BC"/>
    <w:rsid w:val="00E855BD"/>
    <w:rsid w:val="00E85709"/>
    <w:rsid w:val="00E85A7F"/>
    <w:rsid w:val="00E85D61"/>
    <w:rsid w:val="00E85ED0"/>
    <w:rsid w:val="00E85F69"/>
    <w:rsid w:val="00E86114"/>
    <w:rsid w:val="00E86642"/>
    <w:rsid w:val="00E86910"/>
    <w:rsid w:val="00E86D96"/>
    <w:rsid w:val="00E86DA2"/>
    <w:rsid w:val="00E8730E"/>
    <w:rsid w:val="00E8760E"/>
    <w:rsid w:val="00E8780D"/>
    <w:rsid w:val="00E87F0B"/>
    <w:rsid w:val="00E902BE"/>
    <w:rsid w:val="00E9060F"/>
    <w:rsid w:val="00E90785"/>
    <w:rsid w:val="00E908B5"/>
    <w:rsid w:val="00E90A9F"/>
    <w:rsid w:val="00E90FD8"/>
    <w:rsid w:val="00E91182"/>
    <w:rsid w:val="00E91227"/>
    <w:rsid w:val="00E9138D"/>
    <w:rsid w:val="00E913A9"/>
    <w:rsid w:val="00E91401"/>
    <w:rsid w:val="00E9146D"/>
    <w:rsid w:val="00E9163D"/>
    <w:rsid w:val="00E9167E"/>
    <w:rsid w:val="00E9182C"/>
    <w:rsid w:val="00E91CBD"/>
    <w:rsid w:val="00E92261"/>
    <w:rsid w:val="00E92573"/>
    <w:rsid w:val="00E92581"/>
    <w:rsid w:val="00E92C01"/>
    <w:rsid w:val="00E931CB"/>
    <w:rsid w:val="00E9344F"/>
    <w:rsid w:val="00E93947"/>
    <w:rsid w:val="00E9399B"/>
    <w:rsid w:val="00E93C6F"/>
    <w:rsid w:val="00E93F27"/>
    <w:rsid w:val="00E9467D"/>
    <w:rsid w:val="00E948E6"/>
    <w:rsid w:val="00E94A7B"/>
    <w:rsid w:val="00E94AEA"/>
    <w:rsid w:val="00E94BDE"/>
    <w:rsid w:val="00E94FCD"/>
    <w:rsid w:val="00E95A96"/>
    <w:rsid w:val="00E962E7"/>
    <w:rsid w:val="00E965FE"/>
    <w:rsid w:val="00E96648"/>
    <w:rsid w:val="00E96664"/>
    <w:rsid w:val="00E967F2"/>
    <w:rsid w:val="00E96AD5"/>
    <w:rsid w:val="00E96C9E"/>
    <w:rsid w:val="00E96CD4"/>
    <w:rsid w:val="00E96CFF"/>
    <w:rsid w:val="00E96D15"/>
    <w:rsid w:val="00E971E0"/>
    <w:rsid w:val="00E9734C"/>
    <w:rsid w:val="00E97407"/>
    <w:rsid w:val="00E97841"/>
    <w:rsid w:val="00E97936"/>
    <w:rsid w:val="00E97A0D"/>
    <w:rsid w:val="00E97DA5"/>
    <w:rsid w:val="00E9955C"/>
    <w:rsid w:val="00EA0125"/>
    <w:rsid w:val="00EA06CD"/>
    <w:rsid w:val="00EA090C"/>
    <w:rsid w:val="00EA0B27"/>
    <w:rsid w:val="00EA1156"/>
    <w:rsid w:val="00EA11BC"/>
    <w:rsid w:val="00EA1201"/>
    <w:rsid w:val="00EA12FB"/>
    <w:rsid w:val="00EA1441"/>
    <w:rsid w:val="00EA1CF1"/>
    <w:rsid w:val="00EA1D88"/>
    <w:rsid w:val="00EA1F0B"/>
    <w:rsid w:val="00EA2003"/>
    <w:rsid w:val="00EA242C"/>
    <w:rsid w:val="00EA2ADF"/>
    <w:rsid w:val="00EA2BCD"/>
    <w:rsid w:val="00EA2CCC"/>
    <w:rsid w:val="00EA31BD"/>
    <w:rsid w:val="00EA3C4D"/>
    <w:rsid w:val="00EA413A"/>
    <w:rsid w:val="00EA4433"/>
    <w:rsid w:val="00EA44D7"/>
    <w:rsid w:val="00EA44D9"/>
    <w:rsid w:val="00EA46F6"/>
    <w:rsid w:val="00EA4733"/>
    <w:rsid w:val="00EA4CFB"/>
    <w:rsid w:val="00EA500D"/>
    <w:rsid w:val="00EA56A6"/>
    <w:rsid w:val="00EA5A8B"/>
    <w:rsid w:val="00EA5BA4"/>
    <w:rsid w:val="00EA5BF3"/>
    <w:rsid w:val="00EA5C1B"/>
    <w:rsid w:val="00EA60DA"/>
    <w:rsid w:val="00EA6610"/>
    <w:rsid w:val="00EA6AB4"/>
    <w:rsid w:val="00EA6C01"/>
    <w:rsid w:val="00EA6C91"/>
    <w:rsid w:val="00EA6F87"/>
    <w:rsid w:val="00EA7183"/>
    <w:rsid w:val="00EA735B"/>
    <w:rsid w:val="00EA793E"/>
    <w:rsid w:val="00EA798B"/>
    <w:rsid w:val="00EA7D92"/>
    <w:rsid w:val="00EA7E00"/>
    <w:rsid w:val="00EA7EA6"/>
    <w:rsid w:val="00EB0253"/>
    <w:rsid w:val="00EB05E1"/>
    <w:rsid w:val="00EB0876"/>
    <w:rsid w:val="00EB0BBC"/>
    <w:rsid w:val="00EB0C70"/>
    <w:rsid w:val="00EB0DDF"/>
    <w:rsid w:val="00EB1061"/>
    <w:rsid w:val="00EB169F"/>
    <w:rsid w:val="00EB1920"/>
    <w:rsid w:val="00EB1BA0"/>
    <w:rsid w:val="00EB1C91"/>
    <w:rsid w:val="00EB25EF"/>
    <w:rsid w:val="00EB2766"/>
    <w:rsid w:val="00EB3225"/>
    <w:rsid w:val="00EB3AD5"/>
    <w:rsid w:val="00EB3BF4"/>
    <w:rsid w:val="00EB3FEB"/>
    <w:rsid w:val="00EB48B2"/>
    <w:rsid w:val="00EB4A8F"/>
    <w:rsid w:val="00EB4D98"/>
    <w:rsid w:val="00EB4F46"/>
    <w:rsid w:val="00EB5553"/>
    <w:rsid w:val="00EB5571"/>
    <w:rsid w:val="00EB59FA"/>
    <w:rsid w:val="00EB5B33"/>
    <w:rsid w:val="00EB5D70"/>
    <w:rsid w:val="00EB5E0A"/>
    <w:rsid w:val="00EB5F83"/>
    <w:rsid w:val="00EB650E"/>
    <w:rsid w:val="00EB66DA"/>
    <w:rsid w:val="00EB67AA"/>
    <w:rsid w:val="00EB69C0"/>
    <w:rsid w:val="00EB6A76"/>
    <w:rsid w:val="00EB6D7F"/>
    <w:rsid w:val="00EB6DD5"/>
    <w:rsid w:val="00EB7075"/>
    <w:rsid w:val="00EB733C"/>
    <w:rsid w:val="00EB73C8"/>
    <w:rsid w:val="00EB7617"/>
    <w:rsid w:val="00EB79A6"/>
    <w:rsid w:val="00EB7BB4"/>
    <w:rsid w:val="00EB7ED2"/>
    <w:rsid w:val="00EB7FA2"/>
    <w:rsid w:val="00EC0133"/>
    <w:rsid w:val="00EC031B"/>
    <w:rsid w:val="00EC03A3"/>
    <w:rsid w:val="00EC05EA"/>
    <w:rsid w:val="00EC0729"/>
    <w:rsid w:val="00EC0D9C"/>
    <w:rsid w:val="00EC0F5C"/>
    <w:rsid w:val="00EC1158"/>
    <w:rsid w:val="00EC12AF"/>
    <w:rsid w:val="00EC12B4"/>
    <w:rsid w:val="00EC1C43"/>
    <w:rsid w:val="00EC1C6A"/>
    <w:rsid w:val="00EC1E9F"/>
    <w:rsid w:val="00EC1F34"/>
    <w:rsid w:val="00EC260A"/>
    <w:rsid w:val="00EC2782"/>
    <w:rsid w:val="00EC2B04"/>
    <w:rsid w:val="00EC2EB1"/>
    <w:rsid w:val="00EC3271"/>
    <w:rsid w:val="00EC3326"/>
    <w:rsid w:val="00EC34FF"/>
    <w:rsid w:val="00EC371A"/>
    <w:rsid w:val="00EC38DD"/>
    <w:rsid w:val="00EC404C"/>
    <w:rsid w:val="00EC450C"/>
    <w:rsid w:val="00EC4AE0"/>
    <w:rsid w:val="00EC4DF8"/>
    <w:rsid w:val="00EC4F2A"/>
    <w:rsid w:val="00EC5454"/>
    <w:rsid w:val="00EC55D3"/>
    <w:rsid w:val="00EC5633"/>
    <w:rsid w:val="00EC5AA4"/>
    <w:rsid w:val="00EC5C3B"/>
    <w:rsid w:val="00EC6060"/>
    <w:rsid w:val="00EC6325"/>
    <w:rsid w:val="00EC6629"/>
    <w:rsid w:val="00EC680E"/>
    <w:rsid w:val="00EC6B2E"/>
    <w:rsid w:val="00EC6E01"/>
    <w:rsid w:val="00EC7594"/>
    <w:rsid w:val="00EC7850"/>
    <w:rsid w:val="00EC7AAE"/>
    <w:rsid w:val="00EC7B8F"/>
    <w:rsid w:val="00EC7DC3"/>
    <w:rsid w:val="00EC7E19"/>
    <w:rsid w:val="00ED004E"/>
    <w:rsid w:val="00ED029D"/>
    <w:rsid w:val="00ED070A"/>
    <w:rsid w:val="00ED096C"/>
    <w:rsid w:val="00ED100B"/>
    <w:rsid w:val="00ED1210"/>
    <w:rsid w:val="00ED1247"/>
    <w:rsid w:val="00ED132C"/>
    <w:rsid w:val="00ED170F"/>
    <w:rsid w:val="00ED1835"/>
    <w:rsid w:val="00ED1876"/>
    <w:rsid w:val="00ED26F3"/>
    <w:rsid w:val="00ED2BA4"/>
    <w:rsid w:val="00ED2C28"/>
    <w:rsid w:val="00ED2CD7"/>
    <w:rsid w:val="00ED2FAB"/>
    <w:rsid w:val="00ED3045"/>
    <w:rsid w:val="00ED3851"/>
    <w:rsid w:val="00ED3A51"/>
    <w:rsid w:val="00ED4042"/>
    <w:rsid w:val="00ED460E"/>
    <w:rsid w:val="00ED46C4"/>
    <w:rsid w:val="00ED4855"/>
    <w:rsid w:val="00ED4B79"/>
    <w:rsid w:val="00ED4F1F"/>
    <w:rsid w:val="00ED5356"/>
    <w:rsid w:val="00ED5858"/>
    <w:rsid w:val="00ED5C2F"/>
    <w:rsid w:val="00ED5E7E"/>
    <w:rsid w:val="00ED5F98"/>
    <w:rsid w:val="00ED6156"/>
    <w:rsid w:val="00ED6336"/>
    <w:rsid w:val="00ED649A"/>
    <w:rsid w:val="00ED6BCC"/>
    <w:rsid w:val="00ED6EDC"/>
    <w:rsid w:val="00ED6EDE"/>
    <w:rsid w:val="00ED781D"/>
    <w:rsid w:val="00ED7956"/>
    <w:rsid w:val="00ED7ACB"/>
    <w:rsid w:val="00ED7B9D"/>
    <w:rsid w:val="00EE0AA1"/>
    <w:rsid w:val="00EE14A7"/>
    <w:rsid w:val="00EE1557"/>
    <w:rsid w:val="00EE165E"/>
    <w:rsid w:val="00EE198E"/>
    <w:rsid w:val="00EE1B39"/>
    <w:rsid w:val="00EE204C"/>
    <w:rsid w:val="00EE2F74"/>
    <w:rsid w:val="00EE307E"/>
    <w:rsid w:val="00EE3577"/>
    <w:rsid w:val="00EE3CA4"/>
    <w:rsid w:val="00EE3FBE"/>
    <w:rsid w:val="00EE3FF8"/>
    <w:rsid w:val="00EE44C4"/>
    <w:rsid w:val="00EE4A38"/>
    <w:rsid w:val="00EE4B09"/>
    <w:rsid w:val="00EE4D7B"/>
    <w:rsid w:val="00EE5394"/>
    <w:rsid w:val="00EE549E"/>
    <w:rsid w:val="00EE5E4C"/>
    <w:rsid w:val="00EE5E79"/>
    <w:rsid w:val="00EE5F18"/>
    <w:rsid w:val="00EE6041"/>
    <w:rsid w:val="00EE65B3"/>
    <w:rsid w:val="00EE6A45"/>
    <w:rsid w:val="00EE6D3E"/>
    <w:rsid w:val="00EE6D81"/>
    <w:rsid w:val="00EE6ED3"/>
    <w:rsid w:val="00EE7015"/>
    <w:rsid w:val="00EE705C"/>
    <w:rsid w:val="00EE71E6"/>
    <w:rsid w:val="00EE72FE"/>
    <w:rsid w:val="00EE7AD3"/>
    <w:rsid w:val="00EE7EBA"/>
    <w:rsid w:val="00EE7F96"/>
    <w:rsid w:val="00EF0060"/>
    <w:rsid w:val="00EF08D4"/>
    <w:rsid w:val="00EF0D62"/>
    <w:rsid w:val="00EF0EE3"/>
    <w:rsid w:val="00EF113A"/>
    <w:rsid w:val="00EF14FB"/>
    <w:rsid w:val="00EF155E"/>
    <w:rsid w:val="00EF1C89"/>
    <w:rsid w:val="00EF2015"/>
    <w:rsid w:val="00EF24ED"/>
    <w:rsid w:val="00EF26FD"/>
    <w:rsid w:val="00EF32F5"/>
    <w:rsid w:val="00EF332A"/>
    <w:rsid w:val="00EF3332"/>
    <w:rsid w:val="00EF3555"/>
    <w:rsid w:val="00EF35AB"/>
    <w:rsid w:val="00EF3648"/>
    <w:rsid w:val="00EF37FE"/>
    <w:rsid w:val="00EF39C9"/>
    <w:rsid w:val="00EF4117"/>
    <w:rsid w:val="00EF43A5"/>
    <w:rsid w:val="00EF4955"/>
    <w:rsid w:val="00EF4C6A"/>
    <w:rsid w:val="00EF5C21"/>
    <w:rsid w:val="00EF5EE6"/>
    <w:rsid w:val="00EF6630"/>
    <w:rsid w:val="00EF68C8"/>
    <w:rsid w:val="00EF6974"/>
    <w:rsid w:val="00EF699E"/>
    <w:rsid w:val="00EF7119"/>
    <w:rsid w:val="00EF7121"/>
    <w:rsid w:val="00EF764F"/>
    <w:rsid w:val="00EF77E4"/>
    <w:rsid w:val="00EF7D54"/>
    <w:rsid w:val="00EF7E20"/>
    <w:rsid w:val="00EF7FA5"/>
    <w:rsid w:val="00F00195"/>
    <w:rsid w:val="00F00379"/>
    <w:rsid w:val="00F0040D"/>
    <w:rsid w:val="00F009CC"/>
    <w:rsid w:val="00F009E2"/>
    <w:rsid w:val="00F00FE3"/>
    <w:rsid w:val="00F01191"/>
    <w:rsid w:val="00F01222"/>
    <w:rsid w:val="00F012B1"/>
    <w:rsid w:val="00F013B9"/>
    <w:rsid w:val="00F01C71"/>
    <w:rsid w:val="00F01E79"/>
    <w:rsid w:val="00F01E81"/>
    <w:rsid w:val="00F01E9E"/>
    <w:rsid w:val="00F01F76"/>
    <w:rsid w:val="00F023C3"/>
    <w:rsid w:val="00F029A4"/>
    <w:rsid w:val="00F02A00"/>
    <w:rsid w:val="00F02A42"/>
    <w:rsid w:val="00F032E0"/>
    <w:rsid w:val="00F0364D"/>
    <w:rsid w:val="00F0367C"/>
    <w:rsid w:val="00F0387B"/>
    <w:rsid w:val="00F0417A"/>
    <w:rsid w:val="00F043B1"/>
    <w:rsid w:val="00F045F3"/>
    <w:rsid w:val="00F047C6"/>
    <w:rsid w:val="00F047D3"/>
    <w:rsid w:val="00F04FB8"/>
    <w:rsid w:val="00F051B6"/>
    <w:rsid w:val="00F051C6"/>
    <w:rsid w:val="00F05726"/>
    <w:rsid w:val="00F058D4"/>
    <w:rsid w:val="00F059A4"/>
    <w:rsid w:val="00F05D48"/>
    <w:rsid w:val="00F05FC1"/>
    <w:rsid w:val="00F0624E"/>
    <w:rsid w:val="00F06406"/>
    <w:rsid w:val="00F06529"/>
    <w:rsid w:val="00F067D2"/>
    <w:rsid w:val="00F067E6"/>
    <w:rsid w:val="00F06ABC"/>
    <w:rsid w:val="00F0702E"/>
    <w:rsid w:val="00F0777A"/>
    <w:rsid w:val="00F0799D"/>
    <w:rsid w:val="00F07A18"/>
    <w:rsid w:val="00F07AA0"/>
    <w:rsid w:val="00F07FD1"/>
    <w:rsid w:val="00F10402"/>
    <w:rsid w:val="00F10598"/>
    <w:rsid w:val="00F107A0"/>
    <w:rsid w:val="00F109CE"/>
    <w:rsid w:val="00F109DD"/>
    <w:rsid w:val="00F10E3E"/>
    <w:rsid w:val="00F11197"/>
    <w:rsid w:val="00F112D4"/>
    <w:rsid w:val="00F11428"/>
    <w:rsid w:val="00F11940"/>
    <w:rsid w:val="00F11D8C"/>
    <w:rsid w:val="00F12288"/>
    <w:rsid w:val="00F127A8"/>
    <w:rsid w:val="00F12EDE"/>
    <w:rsid w:val="00F131E5"/>
    <w:rsid w:val="00F131F7"/>
    <w:rsid w:val="00F133AB"/>
    <w:rsid w:val="00F133CA"/>
    <w:rsid w:val="00F13404"/>
    <w:rsid w:val="00F13483"/>
    <w:rsid w:val="00F1389B"/>
    <w:rsid w:val="00F13B87"/>
    <w:rsid w:val="00F140F4"/>
    <w:rsid w:val="00F14210"/>
    <w:rsid w:val="00F146B6"/>
    <w:rsid w:val="00F146E4"/>
    <w:rsid w:val="00F147A9"/>
    <w:rsid w:val="00F14820"/>
    <w:rsid w:val="00F14B37"/>
    <w:rsid w:val="00F14C1F"/>
    <w:rsid w:val="00F14C6D"/>
    <w:rsid w:val="00F156E4"/>
    <w:rsid w:val="00F1584F"/>
    <w:rsid w:val="00F158BD"/>
    <w:rsid w:val="00F15C18"/>
    <w:rsid w:val="00F15D37"/>
    <w:rsid w:val="00F15EA3"/>
    <w:rsid w:val="00F161FB"/>
    <w:rsid w:val="00F16485"/>
    <w:rsid w:val="00F166ED"/>
    <w:rsid w:val="00F16965"/>
    <w:rsid w:val="00F16A38"/>
    <w:rsid w:val="00F16CC0"/>
    <w:rsid w:val="00F16F35"/>
    <w:rsid w:val="00F1723D"/>
    <w:rsid w:val="00F1737D"/>
    <w:rsid w:val="00F173A6"/>
    <w:rsid w:val="00F174DE"/>
    <w:rsid w:val="00F177D7"/>
    <w:rsid w:val="00F178B3"/>
    <w:rsid w:val="00F1792F"/>
    <w:rsid w:val="00F17F11"/>
    <w:rsid w:val="00F204D2"/>
    <w:rsid w:val="00F20725"/>
    <w:rsid w:val="00F208A1"/>
    <w:rsid w:val="00F20CEF"/>
    <w:rsid w:val="00F211AF"/>
    <w:rsid w:val="00F21328"/>
    <w:rsid w:val="00F21438"/>
    <w:rsid w:val="00F21773"/>
    <w:rsid w:val="00F2194B"/>
    <w:rsid w:val="00F21C78"/>
    <w:rsid w:val="00F21CC3"/>
    <w:rsid w:val="00F220A5"/>
    <w:rsid w:val="00F2228D"/>
    <w:rsid w:val="00F22A54"/>
    <w:rsid w:val="00F22D77"/>
    <w:rsid w:val="00F22E17"/>
    <w:rsid w:val="00F23381"/>
    <w:rsid w:val="00F234DA"/>
    <w:rsid w:val="00F23655"/>
    <w:rsid w:val="00F23A97"/>
    <w:rsid w:val="00F23F5E"/>
    <w:rsid w:val="00F241AA"/>
    <w:rsid w:val="00F24286"/>
    <w:rsid w:val="00F242A5"/>
    <w:rsid w:val="00F2447B"/>
    <w:rsid w:val="00F24539"/>
    <w:rsid w:val="00F248E2"/>
    <w:rsid w:val="00F24BE0"/>
    <w:rsid w:val="00F24E80"/>
    <w:rsid w:val="00F250E4"/>
    <w:rsid w:val="00F25198"/>
    <w:rsid w:val="00F252E8"/>
    <w:rsid w:val="00F255E9"/>
    <w:rsid w:val="00F25773"/>
    <w:rsid w:val="00F25BBE"/>
    <w:rsid w:val="00F25E95"/>
    <w:rsid w:val="00F2660C"/>
    <w:rsid w:val="00F266BC"/>
    <w:rsid w:val="00F267B0"/>
    <w:rsid w:val="00F26FED"/>
    <w:rsid w:val="00F27612"/>
    <w:rsid w:val="00F27728"/>
    <w:rsid w:val="00F27986"/>
    <w:rsid w:val="00F279D1"/>
    <w:rsid w:val="00F27ACC"/>
    <w:rsid w:val="00F27C91"/>
    <w:rsid w:val="00F30214"/>
    <w:rsid w:val="00F30268"/>
    <w:rsid w:val="00F3027E"/>
    <w:rsid w:val="00F302AB"/>
    <w:rsid w:val="00F304F3"/>
    <w:rsid w:val="00F3090B"/>
    <w:rsid w:val="00F30C40"/>
    <w:rsid w:val="00F30C7C"/>
    <w:rsid w:val="00F30D8A"/>
    <w:rsid w:val="00F30E44"/>
    <w:rsid w:val="00F311A1"/>
    <w:rsid w:val="00F316DD"/>
    <w:rsid w:val="00F31988"/>
    <w:rsid w:val="00F321AF"/>
    <w:rsid w:val="00F3239C"/>
    <w:rsid w:val="00F3243A"/>
    <w:rsid w:val="00F32B15"/>
    <w:rsid w:val="00F32D42"/>
    <w:rsid w:val="00F33904"/>
    <w:rsid w:val="00F33A8D"/>
    <w:rsid w:val="00F33AB5"/>
    <w:rsid w:val="00F34152"/>
    <w:rsid w:val="00F34362"/>
    <w:rsid w:val="00F3445F"/>
    <w:rsid w:val="00F34474"/>
    <w:rsid w:val="00F3457E"/>
    <w:rsid w:val="00F34BC9"/>
    <w:rsid w:val="00F3530E"/>
    <w:rsid w:val="00F358C2"/>
    <w:rsid w:val="00F35BB2"/>
    <w:rsid w:val="00F35C9A"/>
    <w:rsid w:val="00F35E09"/>
    <w:rsid w:val="00F36069"/>
    <w:rsid w:val="00F361E6"/>
    <w:rsid w:val="00F36356"/>
    <w:rsid w:val="00F366DD"/>
    <w:rsid w:val="00F36711"/>
    <w:rsid w:val="00F367A5"/>
    <w:rsid w:val="00F368E5"/>
    <w:rsid w:val="00F36907"/>
    <w:rsid w:val="00F36ECE"/>
    <w:rsid w:val="00F37225"/>
    <w:rsid w:val="00F372D6"/>
    <w:rsid w:val="00F37373"/>
    <w:rsid w:val="00F3751B"/>
    <w:rsid w:val="00F37615"/>
    <w:rsid w:val="00F37732"/>
    <w:rsid w:val="00F37899"/>
    <w:rsid w:val="00F37BBF"/>
    <w:rsid w:val="00F40331"/>
    <w:rsid w:val="00F40652"/>
    <w:rsid w:val="00F406BA"/>
    <w:rsid w:val="00F408BD"/>
    <w:rsid w:val="00F40AF3"/>
    <w:rsid w:val="00F41065"/>
    <w:rsid w:val="00F41186"/>
    <w:rsid w:val="00F41208"/>
    <w:rsid w:val="00F416ED"/>
    <w:rsid w:val="00F41A77"/>
    <w:rsid w:val="00F41B5F"/>
    <w:rsid w:val="00F41C4D"/>
    <w:rsid w:val="00F41FB9"/>
    <w:rsid w:val="00F425DC"/>
    <w:rsid w:val="00F430E1"/>
    <w:rsid w:val="00F43E66"/>
    <w:rsid w:val="00F44094"/>
    <w:rsid w:val="00F44168"/>
    <w:rsid w:val="00F44561"/>
    <w:rsid w:val="00F4477E"/>
    <w:rsid w:val="00F44952"/>
    <w:rsid w:val="00F44B81"/>
    <w:rsid w:val="00F44C36"/>
    <w:rsid w:val="00F44D82"/>
    <w:rsid w:val="00F451B9"/>
    <w:rsid w:val="00F454D1"/>
    <w:rsid w:val="00F4582E"/>
    <w:rsid w:val="00F458B7"/>
    <w:rsid w:val="00F459AA"/>
    <w:rsid w:val="00F45C02"/>
    <w:rsid w:val="00F461D4"/>
    <w:rsid w:val="00F468BC"/>
    <w:rsid w:val="00F468F9"/>
    <w:rsid w:val="00F4699C"/>
    <w:rsid w:val="00F46FF8"/>
    <w:rsid w:val="00F47198"/>
    <w:rsid w:val="00F4732B"/>
    <w:rsid w:val="00F4738B"/>
    <w:rsid w:val="00F47A50"/>
    <w:rsid w:val="00F47B37"/>
    <w:rsid w:val="00F501CF"/>
    <w:rsid w:val="00F50423"/>
    <w:rsid w:val="00F50E6F"/>
    <w:rsid w:val="00F50F87"/>
    <w:rsid w:val="00F513AE"/>
    <w:rsid w:val="00F51666"/>
    <w:rsid w:val="00F51ECD"/>
    <w:rsid w:val="00F52012"/>
    <w:rsid w:val="00F530DF"/>
    <w:rsid w:val="00F533A5"/>
    <w:rsid w:val="00F534B1"/>
    <w:rsid w:val="00F535AC"/>
    <w:rsid w:val="00F53D29"/>
    <w:rsid w:val="00F53F5D"/>
    <w:rsid w:val="00F5435F"/>
    <w:rsid w:val="00F550A6"/>
    <w:rsid w:val="00F550C2"/>
    <w:rsid w:val="00F558ED"/>
    <w:rsid w:val="00F55C8C"/>
    <w:rsid w:val="00F56321"/>
    <w:rsid w:val="00F564E6"/>
    <w:rsid w:val="00F5656A"/>
    <w:rsid w:val="00F56688"/>
    <w:rsid w:val="00F567A9"/>
    <w:rsid w:val="00F570F8"/>
    <w:rsid w:val="00F5741C"/>
    <w:rsid w:val="00F57718"/>
    <w:rsid w:val="00F57793"/>
    <w:rsid w:val="00F57AB9"/>
    <w:rsid w:val="00F57C45"/>
    <w:rsid w:val="00F6001E"/>
    <w:rsid w:val="00F601BC"/>
    <w:rsid w:val="00F60405"/>
    <w:rsid w:val="00F60754"/>
    <w:rsid w:val="00F6075B"/>
    <w:rsid w:val="00F60A56"/>
    <w:rsid w:val="00F60EDE"/>
    <w:rsid w:val="00F60F31"/>
    <w:rsid w:val="00F61C67"/>
    <w:rsid w:val="00F61E4C"/>
    <w:rsid w:val="00F6258A"/>
    <w:rsid w:val="00F629AE"/>
    <w:rsid w:val="00F62AD6"/>
    <w:rsid w:val="00F62C2D"/>
    <w:rsid w:val="00F62D78"/>
    <w:rsid w:val="00F62E58"/>
    <w:rsid w:val="00F62F15"/>
    <w:rsid w:val="00F63600"/>
    <w:rsid w:val="00F63627"/>
    <w:rsid w:val="00F63710"/>
    <w:rsid w:val="00F63C9F"/>
    <w:rsid w:val="00F64136"/>
    <w:rsid w:val="00F64D3C"/>
    <w:rsid w:val="00F64D6C"/>
    <w:rsid w:val="00F6544E"/>
    <w:rsid w:val="00F657EC"/>
    <w:rsid w:val="00F65CAD"/>
    <w:rsid w:val="00F6605B"/>
    <w:rsid w:val="00F664E2"/>
    <w:rsid w:val="00F666CC"/>
    <w:rsid w:val="00F66891"/>
    <w:rsid w:val="00F66A53"/>
    <w:rsid w:val="00F66AEE"/>
    <w:rsid w:val="00F66C3E"/>
    <w:rsid w:val="00F67193"/>
    <w:rsid w:val="00F6729E"/>
    <w:rsid w:val="00F67313"/>
    <w:rsid w:val="00F677F9"/>
    <w:rsid w:val="00F67807"/>
    <w:rsid w:val="00F67908"/>
    <w:rsid w:val="00F701DB"/>
    <w:rsid w:val="00F70659"/>
    <w:rsid w:val="00F70B84"/>
    <w:rsid w:val="00F70E6B"/>
    <w:rsid w:val="00F71790"/>
    <w:rsid w:val="00F71E3A"/>
    <w:rsid w:val="00F71EF7"/>
    <w:rsid w:val="00F72067"/>
    <w:rsid w:val="00F72081"/>
    <w:rsid w:val="00F72131"/>
    <w:rsid w:val="00F72916"/>
    <w:rsid w:val="00F72A13"/>
    <w:rsid w:val="00F72BC6"/>
    <w:rsid w:val="00F73B3A"/>
    <w:rsid w:val="00F73BA3"/>
    <w:rsid w:val="00F73E1D"/>
    <w:rsid w:val="00F7450C"/>
    <w:rsid w:val="00F74563"/>
    <w:rsid w:val="00F748E3"/>
    <w:rsid w:val="00F74B6A"/>
    <w:rsid w:val="00F74D45"/>
    <w:rsid w:val="00F74EE8"/>
    <w:rsid w:val="00F74F4D"/>
    <w:rsid w:val="00F751C6"/>
    <w:rsid w:val="00F753AC"/>
    <w:rsid w:val="00F75751"/>
    <w:rsid w:val="00F758B1"/>
    <w:rsid w:val="00F75952"/>
    <w:rsid w:val="00F75F8A"/>
    <w:rsid w:val="00F764FB"/>
    <w:rsid w:val="00F765BE"/>
    <w:rsid w:val="00F76959"/>
    <w:rsid w:val="00F76A7C"/>
    <w:rsid w:val="00F76F52"/>
    <w:rsid w:val="00F7717B"/>
    <w:rsid w:val="00F771C8"/>
    <w:rsid w:val="00F77241"/>
    <w:rsid w:val="00F77C82"/>
    <w:rsid w:val="00F77E2D"/>
    <w:rsid w:val="00F7D53C"/>
    <w:rsid w:val="00F8026E"/>
    <w:rsid w:val="00F802B7"/>
    <w:rsid w:val="00F80446"/>
    <w:rsid w:val="00F8052F"/>
    <w:rsid w:val="00F80629"/>
    <w:rsid w:val="00F80761"/>
    <w:rsid w:val="00F8077C"/>
    <w:rsid w:val="00F8085F"/>
    <w:rsid w:val="00F81049"/>
    <w:rsid w:val="00F81395"/>
    <w:rsid w:val="00F81450"/>
    <w:rsid w:val="00F81458"/>
    <w:rsid w:val="00F816B3"/>
    <w:rsid w:val="00F817E4"/>
    <w:rsid w:val="00F81928"/>
    <w:rsid w:val="00F8199F"/>
    <w:rsid w:val="00F81DC1"/>
    <w:rsid w:val="00F81E79"/>
    <w:rsid w:val="00F81EC2"/>
    <w:rsid w:val="00F8208E"/>
    <w:rsid w:val="00F82212"/>
    <w:rsid w:val="00F822F9"/>
    <w:rsid w:val="00F825FA"/>
    <w:rsid w:val="00F82FEC"/>
    <w:rsid w:val="00F8302E"/>
    <w:rsid w:val="00F830E4"/>
    <w:rsid w:val="00F833EF"/>
    <w:rsid w:val="00F8347B"/>
    <w:rsid w:val="00F835AB"/>
    <w:rsid w:val="00F83BCE"/>
    <w:rsid w:val="00F83D66"/>
    <w:rsid w:val="00F83F54"/>
    <w:rsid w:val="00F8404C"/>
    <w:rsid w:val="00F84207"/>
    <w:rsid w:val="00F84832"/>
    <w:rsid w:val="00F84B31"/>
    <w:rsid w:val="00F84DE8"/>
    <w:rsid w:val="00F85323"/>
    <w:rsid w:val="00F8553A"/>
    <w:rsid w:val="00F855CD"/>
    <w:rsid w:val="00F85770"/>
    <w:rsid w:val="00F85E22"/>
    <w:rsid w:val="00F85FDB"/>
    <w:rsid w:val="00F864DE"/>
    <w:rsid w:val="00F866C8"/>
    <w:rsid w:val="00F868E7"/>
    <w:rsid w:val="00F86A6E"/>
    <w:rsid w:val="00F86DAB"/>
    <w:rsid w:val="00F87697"/>
    <w:rsid w:val="00F87887"/>
    <w:rsid w:val="00F87D96"/>
    <w:rsid w:val="00F87FB1"/>
    <w:rsid w:val="00F90836"/>
    <w:rsid w:val="00F90A6F"/>
    <w:rsid w:val="00F90F30"/>
    <w:rsid w:val="00F90F99"/>
    <w:rsid w:val="00F915AB"/>
    <w:rsid w:val="00F91828"/>
    <w:rsid w:val="00F91A5D"/>
    <w:rsid w:val="00F91CBC"/>
    <w:rsid w:val="00F91CF3"/>
    <w:rsid w:val="00F91EDD"/>
    <w:rsid w:val="00F92576"/>
    <w:rsid w:val="00F925D5"/>
    <w:rsid w:val="00F926BB"/>
    <w:rsid w:val="00F9276C"/>
    <w:rsid w:val="00F92885"/>
    <w:rsid w:val="00F92B4C"/>
    <w:rsid w:val="00F92EFF"/>
    <w:rsid w:val="00F936AC"/>
    <w:rsid w:val="00F937C1"/>
    <w:rsid w:val="00F938E8"/>
    <w:rsid w:val="00F93C6A"/>
    <w:rsid w:val="00F93CED"/>
    <w:rsid w:val="00F9470C"/>
    <w:rsid w:val="00F947A9"/>
    <w:rsid w:val="00F9495B"/>
    <w:rsid w:val="00F94E47"/>
    <w:rsid w:val="00F94E5E"/>
    <w:rsid w:val="00F94EE0"/>
    <w:rsid w:val="00F94F34"/>
    <w:rsid w:val="00F956B7"/>
    <w:rsid w:val="00F957FD"/>
    <w:rsid w:val="00F9598B"/>
    <w:rsid w:val="00F959B8"/>
    <w:rsid w:val="00F95A4B"/>
    <w:rsid w:val="00F95C41"/>
    <w:rsid w:val="00F95C55"/>
    <w:rsid w:val="00F95CE9"/>
    <w:rsid w:val="00F962E8"/>
    <w:rsid w:val="00F96950"/>
    <w:rsid w:val="00F96DF3"/>
    <w:rsid w:val="00F97180"/>
    <w:rsid w:val="00F97491"/>
    <w:rsid w:val="00F975BE"/>
    <w:rsid w:val="00F97CD6"/>
    <w:rsid w:val="00F97DF4"/>
    <w:rsid w:val="00F97E58"/>
    <w:rsid w:val="00FA013C"/>
    <w:rsid w:val="00FA035D"/>
    <w:rsid w:val="00FA08CA"/>
    <w:rsid w:val="00FA0A6A"/>
    <w:rsid w:val="00FA0ACD"/>
    <w:rsid w:val="00FA0FD6"/>
    <w:rsid w:val="00FA1139"/>
    <w:rsid w:val="00FA1168"/>
    <w:rsid w:val="00FA13DF"/>
    <w:rsid w:val="00FA14D5"/>
    <w:rsid w:val="00FA151C"/>
    <w:rsid w:val="00FA19F6"/>
    <w:rsid w:val="00FA1D83"/>
    <w:rsid w:val="00FA2098"/>
    <w:rsid w:val="00FA22A8"/>
    <w:rsid w:val="00FA23DE"/>
    <w:rsid w:val="00FA2579"/>
    <w:rsid w:val="00FA2A5B"/>
    <w:rsid w:val="00FA2B84"/>
    <w:rsid w:val="00FA2E8A"/>
    <w:rsid w:val="00FA2F47"/>
    <w:rsid w:val="00FA31FB"/>
    <w:rsid w:val="00FA3681"/>
    <w:rsid w:val="00FA37C5"/>
    <w:rsid w:val="00FA3825"/>
    <w:rsid w:val="00FA3AD1"/>
    <w:rsid w:val="00FA3D76"/>
    <w:rsid w:val="00FA3DBC"/>
    <w:rsid w:val="00FA4266"/>
    <w:rsid w:val="00FA42A6"/>
    <w:rsid w:val="00FA43A2"/>
    <w:rsid w:val="00FA4516"/>
    <w:rsid w:val="00FA4817"/>
    <w:rsid w:val="00FA4916"/>
    <w:rsid w:val="00FA4935"/>
    <w:rsid w:val="00FA4D97"/>
    <w:rsid w:val="00FA5288"/>
    <w:rsid w:val="00FA54A2"/>
    <w:rsid w:val="00FA610F"/>
    <w:rsid w:val="00FA6B18"/>
    <w:rsid w:val="00FA6DD2"/>
    <w:rsid w:val="00FA700D"/>
    <w:rsid w:val="00FA731B"/>
    <w:rsid w:val="00FA747D"/>
    <w:rsid w:val="00FA75E8"/>
    <w:rsid w:val="00FA761E"/>
    <w:rsid w:val="00FA7E5C"/>
    <w:rsid w:val="00FB02FF"/>
    <w:rsid w:val="00FB0BBD"/>
    <w:rsid w:val="00FB0CFA"/>
    <w:rsid w:val="00FB11A7"/>
    <w:rsid w:val="00FB123B"/>
    <w:rsid w:val="00FB130A"/>
    <w:rsid w:val="00FB1343"/>
    <w:rsid w:val="00FB13FC"/>
    <w:rsid w:val="00FB1772"/>
    <w:rsid w:val="00FB193D"/>
    <w:rsid w:val="00FB1BB8"/>
    <w:rsid w:val="00FB1F9E"/>
    <w:rsid w:val="00FB2326"/>
    <w:rsid w:val="00FB2830"/>
    <w:rsid w:val="00FB285F"/>
    <w:rsid w:val="00FB2A32"/>
    <w:rsid w:val="00FB3422"/>
    <w:rsid w:val="00FB347E"/>
    <w:rsid w:val="00FB388E"/>
    <w:rsid w:val="00FB3AE3"/>
    <w:rsid w:val="00FB3CE6"/>
    <w:rsid w:val="00FB4094"/>
    <w:rsid w:val="00FB40C1"/>
    <w:rsid w:val="00FB4191"/>
    <w:rsid w:val="00FB4414"/>
    <w:rsid w:val="00FB4CBF"/>
    <w:rsid w:val="00FB4CF4"/>
    <w:rsid w:val="00FB4F89"/>
    <w:rsid w:val="00FB506A"/>
    <w:rsid w:val="00FB50BA"/>
    <w:rsid w:val="00FB5107"/>
    <w:rsid w:val="00FB5A0B"/>
    <w:rsid w:val="00FB5BB9"/>
    <w:rsid w:val="00FB5C4E"/>
    <w:rsid w:val="00FB6022"/>
    <w:rsid w:val="00FB6452"/>
    <w:rsid w:val="00FB6AE0"/>
    <w:rsid w:val="00FB6AE4"/>
    <w:rsid w:val="00FB6B25"/>
    <w:rsid w:val="00FB7984"/>
    <w:rsid w:val="00FB7D03"/>
    <w:rsid w:val="00FBA58C"/>
    <w:rsid w:val="00FC035B"/>
    <w:rsid w:val="00FC03E9"/>
    <w:rsid w:val="00FC0659"/>
    <w:rsid w:val="00FC067A"/>
    <w:rsid w:val="00FC0699"/>
    <w:rsid w:val="00FC06EC"/>
    <w:rsid w:val="00FC0A3F"/>
    <w:rsid w:val="00FC0A96"/>
    <w:rsid w:val="00FC0E5F"/>
    <w:rsid w:val="00FC112A"/>
    <w:rsid w:val="00FC1190"/>
    <w:rsid w:val="00FC186F"/>
    <w:rsid w:val="00FC1E4C"/>
    <w:rsid w:val="00FC2051"/>
    <w:rsid w:val="00FC212E"/>
    <w:rsid w:val="00FC2316"/>
    <w:rsid w:val="00FC26EA"/>
    <w:rsid w:val="00FC2D30"/>
    <w:rsid w:val="00FC2D4A"/>
    <w:rsid w:val="00FC2F02"/>
    <w:rsid w:val="00FC34D9"/>
    <w:rsid w:val="00FC3E78"/>
    <w:rsid w:val="00FC3F1F"/>
    <w:rsid w:val="00FC3FF4"/>
    <w:rsid w:val="00FC4171"/>
    <w:rsid w:val="00FC435A"/>
    <w:rsid w:val="00FC44D6"/>
    <w:rsid w:val="00FC4823"/>
    <w:rsid w:val="00FC4930"/>
    <w:rsid w:val="00FC4A2B"/>
    <w:rsid w:val="00FC4BC7"/>
    <w:rsid w:val="00FC4CD1"/>
    <w:rsid w:val="00FC4D97"/>
    <w:rsid w:val="00FC4ED8"/>
    <w:rsid w:val="00FC5196"/>
    <w:rsid w:val="00FC57E7"/>
    <w:rsid w:val="00FC58DA"/>
    <w:rsid w:val="00FC59CA"/>
    <w:rsid w:val="00FC5D42"/>
    <w:rsid w:val="00FC5D7C"/>
    <w:rsid w:val="00FC5DDD"/>
    <w:rsid w:val="00FC5E96"/>
    <w:rsid w:val="00FC6922"/>
    <w:rsid w:val="00FC6943"/>
    <w:rsid w:val="00FC6A21"/>
    <w:rsid w:val="00FC6A69"/>
    <w:rsid w:val="00FC6B0F"/>
    <w:rsid w:val="00FC79DA"/>
    <w:rsid w:val="00FC7AA2"/>
    <w:rsid w:val="00FCEA96"/>
    <w:rsid w:val="00FD016E"/>
    <w:rsid w:val="00FD01B5"/>
    <w:rsid w:val="00FD03F9"/>
    <w:rsid w:val="00FD0AA1"/>
    <w:rsid w:val="00FD0FA2"/>
    <w:rsid w:val="00FD1045"/>
    <w:rsid w:val="00FD1050"/>
    <w:rsid w:val="00FD1428"/>
    <w:rsid w:val="00FD19BA"/>
    <w:rsid w:val="00FD1B3D"/>
    <w:rsid w:val="00FD1D79"/>
    <w:rsid w:val="00FD1FD6"/>
    <w:rsid w:val="00FD2494"/>
    <w:rsid w:val="00FD258A"/>
    <w:rsid w:val="00FD25F3"/>
    <w:rsid w:val="00FD2676"/>
    <w:rsid w:val="00FD287E"/>
    <w:rsid w:val="00FD28BC"/>
    <w:rsid w:val="00FD2C8E"/>
    <w:rsid w:val="00FD2ED2"/>
    <w:rsid w:val="00FD32B4"/>
    <w:rsid w:val="00FD32FB"/>
    <w:rsid w:val="00FD3699"/>
    <w:rsid w:val="00FD36B3"/>
    <w:rsid w:val="00FD373F"/>
    <w:rsid w:val="00FD3A3D"/>
    <w:rsid w:val="00FD3A80"/>
    <w:rsid w:val="00FD3BD1"/>
    <w:rsid w:val="00FD3D73"/>
    <w:rsid w:val="00FD45AA"/>
    <w:rsid w:val="00FD4BD8"/>
    <w:rsid w:val="00FD4EB9"/>
    <w:rsid w:val="00FD50B9"/>
    <w:rsid w:val="00FD5491"/>
    <w:rsid w:val="00FD5754"/>
    <w:rsid w:val="00FD5B99"/>
    <w:rsid w:val="00FD5BF0"/>
    <w:rsid w:val="00FD6136"/>
    <w:rsid w:val="00FD62BC"/>
    <w:rsid w:val="00FD6475"/>
    <w:rsid w:val="00FD6585"/>
    <w:rsid w:val="00FD671E"/>
    <w:rsid w:val="00FD6CAA"/>
    <w:rsid w:val="00FD7025"/>
    <w:rsid w:val="00FD71C2"/>
    <w:rsid w:val="00FD78F6"/>
    <w:rsid w:val="00FD79D3"/>
    <w:rsid w:val="00FD7E0E"/>
    <w:rsid w:val="00FE03A7"/>
    <w:rsid w:val="00FE0AE5"/>
    <w:rsid w:val="00FE0BDD"/>
    <w:rsid w:val="00FE181D"/>
    <w:rsid w:val="00FE182F"/>
    <w:rsid w:val="00FE1876"/>
    <w:rsid w:val="00FE1884"/>
    <w:rsid w:val="00FE1940"/>
    <w:rsid w:val="00FE22D6"/>
    <w:rsid w:val="00FE25B1"/>
    <w:rsid w:val="00FE28F8"/>
    <w:rsid w:val="00FE2ACB"/>
    <w:rsid w:val="00FE2BE8"/>
    <w:rsid w:val="00FE30E1"/>
    <w:rsid w:val="00FE3A2F"/>
    <w:rsid w:val="00FE3B52"/>
    <w:rsid w:val="00FE3B6D"/>
    <w:rsid w:val="00FE3DC6"/>
    <w:rsid w:val="00FE403B"/>
    <w:rsid w:val="00FE41EC"/>
    <w:rsid w:val="00FE462F"/>
    <w:rsid w:val="00FE4886"/>
    <w:rsid w:val="00FE49DB"/>
    <w:rsid w:val="00FE4CEA"/>
    <w:rsid w:val="00FE4DE9"/>
    <w:rsid w:val="00FE5032"/>
    <w:rsid w:val="00FE5220"/>
    <w:rsid w:val="00FE53AA"/>
    <w:rsid w:val="00FE5B3C"/>
    <w:rsid w:val="00FE5D0A"/>
    <w:rsid w:val="00FE5E52"/>
    <w:rsid w:val="00FE602B"/>
    <w:rsid w:val="00FE66F9"/>
    <w:rsid w:val="00FE67C9"/>
    <w:rsid w:val="00FE6A0D"/>
    <w:rsid w:val="00FE6A45"/>
    <w:rsid w:val="00FE6D0C"/>
    <w:rsid w:val="00FE6FCE"/>
    <w:rsid w:val="00FE70BE"/>
    <w:rsid w:val="00FE7607"/>
    <w:rsid w:val="00FE76D7"/>
    <w:rsid w:val="00FE774B"/>
    <w:rsid w:val="00FE797D"/>
    <w:rsid w:val="00FE7FCD"/>
    <w:rsid w:val="00FF06AD"/>
    <w:rsid w:val="00FF0751"/>
    <w:rsid w:val="00FF0A44"/>
    <w:rsid w:val="00FF0D11"/>
    <w:rsid w:val="00FF0E91"/>
    <w:rsid w:val="00FF1534"/>
    <w:rsid w:val="00FF1DB2"/>
    <w:rsid w:val="00FF2053"/>
    <w:rsid w:val="00FF2C5A"/>
    <w:rsid w:val="00FF2D4D"/>
    <w:rsid w:val="00FF2FCD"/>
    <w:rsid w:val="00FF3027"/>
    <w:rsid w:val="00FF3211"/>
    <w:rsid w:val="00FF325B"/>
    <w:rsid w:val="00FF329F"/>
    <w:rsid w:val="00FF399F"/>
    <w:rsid w:val="00FF3BAC"/>
    <w:rsid w:val="00FF3C50"/>
    <w:rsid w:val="00FF3D1A"/>
    <w:rsid w:val="00FF3D6F"/>
    <w:rsid w:val="00FF3E97"/>
    <w:rsid w:val="00FF42D4"/>
    <w:rsid w:val="00FF4333"/>
    <w:rsid w:val="00FF4A78"/>
    <w:rsid w:val="00FF4E34"/>
    <w:rsid w:val="00FF4F19"/>
    <w:rsid w:val="00FF5014"/>
    <w:rsid w:val="00FF60FA"/>
    <w:rsid w:val="00FF6194"/>
    <w:rsid w:val="00FF62DC"/>
    <w:rsid w:val="00FF6A1D"/>
    <w:rsid w:val="00FF6B70"/>
    <w:rsid w:val="00FF7043"/>
    <w:rsid w:val="00FF70C4"/>
    <w:rsid w:val="00FF71A0"/>
    <w:rsid w:val="00FF7360"/>
    <w:rsid w:val="00FF73EE"/>
    <w:rsid w:val="00FF7454"/>
    <w:rsid w:val="00FF763C"/>
    <w:rsid w:val="00FF774B"/>
    <w:rsid w:val="00FF7B12"/>
    <w:rsid w:val="00FF7B93"/>
    <w:rsid w:val="00FF7CDE"/>
    <w:rsid w:val="01039E21"/>
    <w:rsid w:val="0105F75E"/>
    <w:rsid w:val="010DF25F"/>
    <w:rsid w:val="010E3D0B"/>
    <w:rsid w:val="010E5127"/>
    <w:rsid w:val="01140F37"/>
    <w:rsid w:val="01166779"/>
    <w:rsid w:val="01187F82"/>
    <w:rsid w:val="0118E33D"/>
    <w:rsid w:val="011B2603"/>
    <w:rsid w:val="0120F709"/>
    <w:rsid w:val="0121DB7D"/>
    <w:rsid w:val="0123B9D3"/>
    <w:rsid w:val="0133C9B8"/>
    <w:rsid w:val="0133E78D"/>
    <w:rsid w:val="013593DC"/>
    <w:rsid w:val="0137EC8B"/>
    <w:rsid w:val="013CC1A7"/>
    <w:rsid w:val="013DFF4C"/>
    <w:rsid w:val="013F4DF5"/>
    <w:rsid w:val="01432DCE"/>
    <w:rsid w:val="0143C241"/>
    <w:rsid w:val="0146469F"/>
    <w:rsid w:val="01480BD9"/>
    <w:rsid w:val="014AEB27"/>
    <w:rsid w:val="014C868A"/>
    <w:rsid w:val="014E316D"/>
    <w:rsid w:val="015043EE"/>
    <w:rsid w:val="0150AD1D"/>
    <w:rsid w:val="0155A076"/>
    <w:rsid w:val="015891B5"/>
    <w:rsid w:val="015FE118"/>
    <w:rsid w:val="01611355"/>
    <w:rsid w:val="0166AC08"/>
    <w:rsid w:val="016A8958"/>
    <w:rsid w:val="016AC2BE"/>
    <w:rsid w:val="016CAECA"/>
    <w:rsid w:val="016D35F8"/>
    <w:rsid w:val="016DB517"/>
    <w:rsid w:val="017231F9"/>
    <w:rsid w:val="0174816E"/>
    <w:rsid w:val="01784C6D"/>
    <w:rsid w:val="01795265"/>
    <w:rsid w:val="017AF2DC"/>
    <w:rsid w:val="017E08F8"/>
    <w:rsid w:val="01854FFE"/>
    <w:rsid w:val="0186EEDF"/>
    <w:rsid w:val="01895F98"/>
    <w:rsid w:val="018A3D0B"/>
    <w:rsid w:val="018B9EE5"/>
    <w:rsid w:val="018EF14C"/>
    <w:rsid w:val="0190275B"/>
    <w:rsid w:val="01907BAB"/>
    <w:rsid w:val="0193E6A2"/>
    <w:rsid w:val="01953958"/>
    <w:rsid w:val="0195ECD5"/>
    <w:rsid w:val="0197C06A"/>
    <w:rsid w:val="019875CD"/>
    <w:rsid w:val="019AB5C2"/>
    <w:rsid w:val="019B2501"/>
    <w:rsid w:val="01A0CA1F"/>
    <w:rsid w:val="01A29AF4"/>
    <w:rsid w:val="01A54E72"/>
    <w:rsid w:val="01A6C781"/>
    <w:rsid w:val="01A6F8F3"/>
    <w:rsid w:val="01A8A183"/>
    <w:rsid w:val="01AA9430"/>
    <w:rsid w:val="01AC4A00"/>
    <w:rsid w:val="01AD6F67"/>
    <w:rsid w:val="01AEB092"/>
    <w:rsid w:val="01BA0068"/>
    <w:rsid w:val="01BA755D"/>
    <w:rsid w:val="01C20769"/>
    <w:rsid w:val="01C23E5F"/>
    <w:rsid w:val="01C79179"/>
    <w:rsid w:val="01CB7CCE"/>
    <w:rsid w:val="01D01C86"/>
    <w:rsid w:val="01D6F42F"/>
    <w:rsid w:val="01D896F3"/>
    <w:rsid w:val="01D8BD87"/>
    <w:rsid w:val="01DACF9B"/>
    <w:rsid w:val="01DCF4BF"/>
    <w:rsid w:val="01DEA22F"/>
    <w:rsid w:val="01E19932"/>
    <w:rsid w:val="01E3F900"/>
    <w:rsid w:val="01E490A6"/>
    <w:rsid w:val="01E4F50B"/>
    <w:rsid w:val="01E57FE5"/>
    <w:rsid w:val="01E6108D"/>
    <w:rsid w:val="01E6D5C0"/>
    <w:rsid w:val="01EBD14C"/>
    <w:rsid w:val="01EC17BB"/>
    <w:rsid w:val="01ECD9B9"/>
    <w:rsid w:val="01ED560B"/>
    <w:rsid w:val="01F2CA1F"/>
    <w:rsid w:val="01F2EA41"/>
    <w:rsid w:val="01F53519"/>
    <w:rsid w:val="01F6D018"/>
    <w:rsid w:val="01FC77DC"/>
    <w:rsid w:val="01FD47A0"/>
    <w:rsid w:val="02001DDB"/>
    <w:rsid w:val="0203868F"/>
    <w:rsid w:val="02064C6A"/>
    <w:rsid w:val="020B6DC4"/>
    <w:rsid w:val="020B81BE"/>
    <w:rsid w:val="0210166F"/>
    <w:rsid w:val="02109976"/>
    <w:rsid w:val="0214250E"/>
    <w:rsid w:val="0217B6BE"/>
    <w:rsid w:val="021BAC5B"/>
    <w:rsid w:val="02212263"/>
    <w:rsid w:val="022C6763"/>
    <w:rsid w:val="022FB8C0"/>
    <w:rsid w:val="0232C1E1"/>
    <w:rsid w:val="0239CB7E"/>
    <w:rsid w:val="023D8C8B"/>
    <w:rsid w:val="023DEDB4"/>
    <w:rsid w:val="023E694C"/>
    <w:rsid w:val="0244C5DC"/>
    <w:rsid w:val="02456B35"/>
    <w:rsid w:val="0245A217"/>
    <w:rsid w:val="0245B483"/>
    <w:rsid w:val="024737B3"/>
    <w:rsid w:val="0249D03B"/>
    <w:rsid w:val="024A8A3C"/>
    <w:rsid w:val="024A9B2A"/>
    <w:rsid w:val="024AF808"/>
    <w:rsid w:val="0255F3C8"/>
    <w:rsid w:val="02589B25"/>
    <w:rsid w:val="026184EC"/>
    <w:rsid w:val="0263A6A2"/>
    <w:rsid w:val="026A537A"/>
    <w:rsid w:val="026BAAED"/>
    <w:rsid w:val="0271B58C"/>
    <w:rsid w:val="0274588D"/>
    <w:rsid w:val="02748B2B"/>
    <w:rsid w:val="0274C632"/>
    <w:rsid w:val="0278481F"/>
    <w:rsid w:val="027A6EBD"/>
    <w:rsid w:val="027B8994"/>
    <w:rsid w:val="027C6378"/>
    <w:rsid w:val="027C9DF3"/>
    <w:rsid w:val="02827948"/>
    <w:rsid w:val="0285BD0C"/>
    <w:rsid w:val="028C3AEB"/>
    <w:rsid w:val="028CD650"/>
    <w:rsid w:val="028F271C"/>
    <w:rsid w:val="028FE50D"/>
    <w:rsid w:val="02932EBD"/>
    <w:rsid w:val="0293D58A"/>
    <w:rsid w:val="02945369"/>
    <w:rsid w:val="02951E9C"/>
    <w:rsid w:val="029765BC"/>
    <w:rsid w:val="029BCAF6"/>
    <w:rsid w:val="029F13EB"/>
    <w:rsid w:val="02A32E5A"/>
    <w:rsid w:val="02A3F9A9"/>
    <w:rsid w:val="02A47C35"/>
    <w:rsid w:val="02A5440F"/>
    <w:rsid w:val="02A5B664"/>
    <w:rsid w:val="02A7E818"/>
    <w:rsid w:val="02A968EE"/>
    <w:rsid w:val="02AAAB5D"/>
    <w:rsid w:val="02AE0497"/>
    <w:rsid w:val="02AF6AA6"/>
    <w:rsid w:val="02B2CCE2"/>
    <w:rsid w:val="02B3E95C"/>
    <w:rsid w:val="02B47B0D"/>
    <w:rsid w:val="02B706E3"/>
    <w:rsid w:val="02BA1AF1"/>
    <w:rsid w:val="02BA2843"/>
    <w:rsid w:val="02BC5C31"/>
    <w:rsid w:val="02C3B955"/>
    <w:rsid w:val="02C481A3"/>
    <w:rsid w:val="02C51F26"/>
    <w:rsid w:val="02C7B023"/>
    <w:rsid w:val="02CD6A78"/>
    <w:rsid w:val="02D12996"/>
    <w:rsid w:val="02D1496D"/>
    <w:rsid w:val="02D269DE"/>
    <w:rsid w:val="02D2AC72"/>
    <w:rsid w:val="02D609F2"/>
    <w:rsid w:val="02D61B7B"/>
    <w:rsid w:val="02D67263"/>
    <w:rsid w:val="02D8CC79"/>
    <w:rsid w:val="02DEC7E3"/>
    <w:rsid w:val="02E1F44B"/>
    <w:rsid w:val="02E29756"/>
    <w:rsid w:val="02E40C57"/>
    <w:rsid w:val="02EAF822"/>
    <w:rsid w:val="02EBC6B0"/>
    <w:rsid w:val="02ECDF07"/>
    <w:rsid w:val="02EED150"/>
    <w:rsid w:val="02EF8D79"/>
    <w:rsid w:val="02EFA589"/>
    <w:rsid w:val="02F42116"/>
    <w:rsid w:val="02F464D5"/>
    <w:rsid w:val="02F6D94C"/>
    <w:rsid w:val="02F7025B"/>
    <w:rsid w:val="02F9738E"/>
    <w:rsid w:val="02FFCA90"/>
    <w:rsid w:val="0302DED8"/>
    <w:rsid w:val="030537D4"/>
    <w:rsid w:val="0308B387"/>
    <w:rsid w:val="030B1BE1"/>
    <w:rsid w:val="030C31F1"/>
    <w:rsid w:val="030FE302"/>
    <w:rsid w:val="031EF133"/>
    <w:rsid w:val="031F5D7A"/>
    <w:rsid w:val="03213D98"/>
    <w:rsid w:val="0321D666"/>
    <w:rsid w:val="0323AD6C"/>
    <w:rsid w:val="0324355E"/>
    <w:rsid w:val="032C2784"/>
    <w:rsid w:val="032C612C"/>
    <w:rsid w:val="032DC82C"/>
    <w:rsid w:val="032FF9E0"/>
    <w:rsid w:val="03366618"/>
    <w:rsid w:val="03386C53"/>
    <w:rsid w:val="033BA8F9"/>
    <w:rsid w:val="0343C246"/>
    <w:rsid w:val="03483934"/>
    <w:rsid w:val="03487837"/>
    <w:rsid w:val="034BB841"/>
    <w:rsid w:val="034C6821"/>
    <w:rsid w:val="034C73BE"/>
    <w:rsid w:val="034F04A3"/>
    <w:rsid w:val="035223B9"/>
    <w:rsid w:val="03527161"/>
    <w:rsid w:val="03543F91"/>
    <w:rsid w:val="0358C7C7"/>
    <w:rsid w:val="035AE7AE"/>
    <w:rsid w:val="035C7F35"/>
    <w:rsid w:val="035DB489"/>
    <w:rsid w:val="03600D2D"/>
    <w:rsid w:val="036368BE"/>
    <w:rsid w:val="0363AE4D"/>
    <w:rsid w:val="03652C7F"/>
    <w:rsid w:val="03679CDF"/>
    <w:rsid w:val="036CE3F8"/>
    <w:rsid w:val="036FA1D1"/>
    <w:rsid w:val="03781EFD"/>
    <w:rsid w:val="037F81F8"/>
    <w:rsid w:val="0383CCA1"/>
    <w:rsid w:val="0384B1C0"/>
    <w:rsid w:val="0386A4D3"/>
    <w:rsid w:val="0387A1AD"/>
    <w:rsid w:val="038F384B"/>
    <w:rsid w:val="038FC614"/>
    <w:rsid w:val="0393A6EE"/>
    <w:rsid w:val="03971FAC"/>
    <w:rsid w:val="039CCE3E"/>
    <w:rsid w:val="039E6356"/>
    <w:rsid w:val="039FAB26"/>
    <w:rsid w:val="03A2A93A"/>
    <w:rsid w:val="03A5B6E8"/>
    <w:rsid w:val="03A5E878"/>
    <w:rsid w:val="03A8C8E0"/>
    <w:rsid w:val="03AC1101"/>
    <w:rsid w:val="03B2C048"/>
    <w:rsid w:val="03B3600B"/>
    <w:rsid w:val="03B61F54"/>
    <w:rsid w:val="03B95A28"/>
    <w:rsid w:val="03B9ABB3"/>
    <w:rsid w:val="03BBC7E3"/>
    <w:rsid w:val="03BDE8B1"/>
    <w:rsid w:val="03C0811F"/>
    <w:rsid w:val="03C10DE8"/>
    <w:rsid w:val="03C12A21"/>
    <w:rsid w:val="03C2AC74"/>
    <w:rsid w:val="03C4D8C7"/>
    <w:rsid w:val="03C5EEE9"/>
    <w:rsid w:val="03C65078"/>
    <w:rsid w:val="03C6A4F7"/>
    <w:rsid w:val="03D1A3D2"/>
    <w:rsid w:val="03D20360"/>
    <w:rsid w:val="03D210A7"/>
    <w:rsid w:val="03D2AE61"/>
    <w:rsid w:val="03DD3DA3"/>
    <w:rsid w:val="03E3283C"/>
    <w:rsid w:val="03E3F88B"/>
    <w:rsid w:val="03E603DD"/>
    <w:rsid w:val="03E719D6"/>
    <w:rsid w:val="03E7C389"/>
    <w:rsid w:val="03E8E9FB"/>
    <w:rsid w:val="03EBC004"/>
    <w:rsid w:val="03F1324E"/>
    <w:rsid w:val="03F21BAB"/>
    <w:rsid w:val="03F73C60"/>
    <w:rsid w:val="03FBE88C"/>
    <w:rsid w:val="03FC1AF6"/>
    <w:rsid w:val="03FDB829"/>
    <w:rsid w:val="03FDD654"/>
    <w:rsid w:val="03FF047A"/>
    <w:rsid w:val="04020440"/>
    <w:rsid w:val="04095C8C"/>
    <w:rsid w:val="040D2480"/>
    <w:rsid w:val="0413AF42"/>
    <w:rsid w:val="0415259B"/>
    <w:rsid w:val="0418848A"/>
    <w:rsid w:val="041BDF57"/>
    <w:rsid w:val="041C2D44"/>
    <w:rsid w:val="0420176F"/>
    <w:rsid w:val="0420486B"/>
    <w:rsid w:val="042356FC"/>
    <w:rsid w:val="0426BF5E"/>
    <w:rsid w:val="042E2784"/>
    <w:rsid w:val="0433ED8F"/>
    <w:rsid w:val="0437CBF3"/>
    <w:rsid w:val="04393CFC"/>
    <w:rsid w:val="043B69DC"/>
    <w:rsid w:val="043BBDA5"/>
    <w:rsid w:val="043C007E"/>
    <w:rsid w:val="043CC352"/>
    <w:rsid w:val="043FF493"/>
    <w:rsid w:val="0442088B"/>
    <w:rsid w:val="044339CD"/>
    <w:rsid w:val="04457B3F"/>
    <w:rsid w:val="0447DB75"/>
    <w:rsid w:val="04550322"/>
    <w:rsid w:val="0456D2B3"/>
    <w:rsid w:val="045B6585"/>
    <w:rsid w:val="045D1E3C"/>
    <w:rsid w:val="04623BEB"/>
    <w:rsid w:val="0466A71B"/>
    <w:rsid w:val="046709CA"/>
    <w:rsid w:val="04680BCA"/>
    <w:rsid w:val="0468FE00"/>
    <w:rsid w:val="046C1DE4"/>
    <w:rsid w:val="04724637"/>
    <w:rsid w:val="047425EF"/>
    <w:rsid w:val="04795B98"/>
    <w:rsid w:val="04798ECD"/>
    <w:rsid w:val="0481D0C9"/>
    <w:rsid w:val="0486C25B"/>
    <w:rsid w:val="048A4ADC"/>
    <w:rsid w:val="048AC289"/>
    <w:rsid w:val="048C5B4D"/>
    <w:rsid w:val="048DE8D2"/>
    <w:rsid w:val="0490301D"/>
    <w:rsid w:val="0493A147"/>
    <w:rsid w:val="0494B913"/>
    <w:rsid w:val="0495ED03"/>
    <w:rsid w:val="0497D7E6"/>
    <w:rsid w:val="0499292B"/>
    <w:rsid w:val="049B0547"/>
    <w:rsid w:val="049C940D"/>
    <w:rsid w:val="04A0C4D3"/>
    <w:rsid w:val="04A17B58"/>
    <w:rsid w:val="04A2057E"/>
    <w:rsid w:val="04A4C18A"/>
    <w:rsid w:val="04A7BF33"/>
    <w:rsid w:val="04AD502B"/>
    <w:rsid w:val="04B94657"/>
    <w:rsid w:val="04C06627"/>
    <w:rsid w:val="04C0DDB0"/>
    <w:rsid w:val="04C0F879"/>
    <w:rsid w:val="04C177F4"/>
    <w:rsid w:val="04C3D625"/>
    <w:rsid w:val="04C420AF"/>
    <w:rsid w:val="04CB4714"/>
    <w:rsid w:val="04CBB2AE"/>
    <w:rsid w:val="04CC722F"/>
    <w:rsid w:val="04CFFB37"/>
    <w:rsid w:val="04DA5773"/>
    <w:rsid w:val="04DC8CF1"/>
    <w:rsid w:val="04DCAB87"/>
    <w:rsid w:val="04DE28C9"/>
    <w:rsid w:val="04DEB96D"/>
    <w:rsid w:val="04E06908"/>
    <w:rsid w:val="04E0E279"/>
    <w:rsid w:val="04E1B65D"/>
    <w:rsid w:val="04E2BB55"/>
    <w:rsid w:val="04E38D81"/>
    <w:rsid w:val="04E7536B"/>
    <w:rsid w:val="04EAE644"/>
    <w:rsid w:val="04EB485C"/>
    <w:rsid w:val="04ECA32D"/>
    <w:rsid w:val="04EDC75A"/>
    <w:rsid w:val="04F02CA8"/>
    <w:rsid w:val="04F0752C"/>
    <w:rsid w:val="04F16864"/>
    <w:rsid w:val="04F47AEF"/>
    <w:rsid w:val="04FA73C2"/>
    <w:rsid w:val="04FE895B"/>
    <w:rsid w:val="05011A68"/>
    <w:rsid w:val="0501BE81"/>
    <w:rsid w:val="050296C2"/>
    <w:rsid w:val="0505222B"/>
    <w:rsid w:val="050B65D7"/>
    <w:rsid w:val="05109CC2"/>
    <w:rsid w:val="05118C14"/>
    <w:rsid w:val="05145C70"/>
    <w:rsid w:val="05168EBA"/>
    <w:rsid w:val="051B1C85"/>
    <w:rsid w:val="051BE399"/>
    <w:rsid w:val="051C6E83"/>
    <w:rsid w:val="0523A628"/>
    <w:rsid w:val="052454DA"/>
    <w:rsid w:val="0524BB9C"/>
    <w:rsid w:val="0526C7B0"/>
    <w:rsid w:val="05273C47"/>
    <w:rsid w:val="05277051"/>
    <w:rsid w:val="0527CCBB"/>
    <w:rsid w:val="052884DC"/>
    <w:rsid w:val="05297E72"/>
    <w:rsid w:val="052B12CC"/>
    <w:rsid w:val="052D073C"/>
    <w:rsid w:val="053267F9"/>
    <w:rsid w:val="053374C5"/>
    <w:rsid w:val="05357B8E"/>
    <w:rsid w:val="05371E5C"/>
    <w:rsid w:val="053B43EC"/>
    <w:rsid w:val="053FB4EC"/>
    <w:rsid w:val="0540AA15"/>
    <w:rsid w:val="0545B7AC"/>
    <w:rsid w:val="05486200"/>
    <w:rsid w:val="05493657"/>
    <w:rsid w:val="05499C95"/>
    <w:rsid w:val="054AAB38"/>
    <w:rsid w:val="054B7255"/>
    <w:rsid w:val="054DB76D"/>
    <w:rsid w:val="054E51F6"/>
    <w:rsid w:val="055BA234"/>
    <w:rsid w:val="055F87E1"/>
    <w:rsid w:val="05607EF4"/>
    <w:rsid w:val="05615153"/>
    <w:rsid w:val="0562B540"/>
    <w:rsid w:val="0565FE13"/>
    <w:rsid w:val="0567447B"/>
    <w:rsid w:val="056B3E79"/>
    <w:rsid w:val="056DDF53"/>
    <w:rsid w:val="056FB2EB"/>
    <w:rsid w:val="056FEA22"/>
    <w:rsid w:val="0571F575"/>
    <w:rsid w:val="05754361"/>
    <w:rsid w:val="057AC631"/>
    <w:rsid w:val="057CE14A"/>
    <w:rsid w:val="057E2CAB"/>
    <w:rsid w:val="0588A1AC"/>
    <w:rsid w:val="05890DB9"/>
    <w:rsid w:val="058BB31A"/>
    <w:rsid w:val="058BFFCC"/>
    <w:rsid w:val="058C08A7"/>
    <w:rsid w:val="058CF562"/>
    <w:rsid w:val="058D6FC9"/>
    <w:rsid w:val="058FFF7F"/>
    <w:rsid w:val="0590199A"/>
    <w:rsid w:val="05950B7A"/>
    <w:rsid w:val="0595FBB6"/>
    <w:rsid w:val="0596A1DF"/>
    <w:rsid w:val="05971890"/>
    <w:rsid w:val="05988E24"/>
    <w:rsid w:val="059AB69A"/>
    <w:rsid w:val="05A4399F"/>
    <w:rsid w:val="05A68050"/>
    <w:rsid w:val="05A72D7B"/>
    <w:rsid w:val="05A7795E"/>
    <w:rsid w:val="05A819D4"/>
    <w:rsid w:val="05A8AF1F"/>
    <w:rsid w:val="05A9FD56"/>
    <w:rsid w:val="05AA0016"/>
    <w:rsid w:val="05AD06A7"/>
    <w:rsid w:val="05AEFC0D"/>
    <w:rsid w:val="05B56E07"/>
    <w:rsid w:val="05B7C036"/>
    <w:rsid w:val="05B8DC04"/>
    <w:rsid w:val="05B97A23"/>
    <w:rsid w:val="05BCCB01"/>
    <w:rsid w:val="05BDE287"/>
    <w:rsid w:val="05BF40A4"/>
    <w:rsid w:val="05C131A0"/>
    <w:rsid w:val="05C2489C"/>
    <w:rsid w:val="05C43931"/>
    <w:rsid w:val="05C58051"/>
    <w:rsid w:val="05C7981C"/>
    <w:rsid w:val="05C91785"/>
    <w:rsid w:val="05CC0C9F"/>
    <w:rsid w:val="05CD51E4"/>
    <w:rsid w:val="05CE6A53"/>
    <w:rsid w:val="05CF5B24"/>
    <w:rsid w:val="05D28CC5"/>
    <w:rsid w:val="05D37C10"/>
    <w:rsid w:val="05D56AC6"/>
    <w:rsid w:val="05D775C1"/>
    <w:rsid w:val="05DF635B"/>
    <w:rsid w:val="05E34016"/>
    <w:rsid w:val="05E5EE8C"/>
    <w:rsid w:val="05E7EC00"/>
    <w:rsid w:val="05EC23C9"/>
    <w:rsid w:val="05EE8072"/>
    <w:rsid w:val="05F42848"/>
    <w:rsid w:val="05F8117E"/>
    <w:rsid w:val="05FD7E31"/>
    <w:rsid w:val="0600AA2A"/>
    <w:rsid w:val="060640EF"/>
    <w:rsid w:val="0606E215"/>
    <w:rsid w:val="0608AAE4"/>
    <w:rsid w:val="060BC62B"/>
    <w:rsid w:val="060C95CC"/>
    <w:rsid w:val="060EB55E"/>
    <w:rsid w:val="06106251"/>
    <w:rsid w:val="061149CD"/>
    <w:rsid w:val="06132E14"/>
    <w:rsid w:val="0616B9CF"/>
    <w:rsid w:val="061DB927"/>
    <w:rsid w:val="06213749"/>
    <w:rsid w:val="062288B5"/>
    <w:rsid w:val="0622AB66"/>
    <w:rsid w:val="062301AA"/>
    <w:rsid w:val="062ADB77"/>
    <w:rsid w:val="062CD9ED"/>
    <w:rsid w:val="062D0CDD"/>
    <w:rsid w:val="062D3CA5"/>
    <w:rsid w:val="063259B1"/>
    <w:rsid w:val="0632C34E"/>
    <w:rsid w:val="06336E1B"/>
    <w:rsid w:val="063849BB"/>
    <w:rsid w:val="06396AD4"/>
    <w:rsid w:val="063C426C"/>
    <w:rsid w:val="063D304C"/>
    <w:rsid w:val="063DBDE8"/>
    <w:rsid w:val="063DE999"/>
    <w:rsid w:val="063E8CE1"/>
    <w:rsid w:val="063F9C47"/>
    <w:rsid w:val="0649248D"/>
    <w:rsid w:val="064DDC27"/>
    <w:rsid w:val="064EE9CE"/>
    <w:rsid w:val="064F14D3"/>
    <w:rsid w:val="064F64C4"/>
    <w:rsid w:val="06506222"/>
    <w:rsid w:val="06508705"/>
    <w:rsid w:val="06521335"/>
    <w:rsid w:val="06548A62"/>
    <w:rsid w:val="065886B8"/>
    <w:rsid w:val="0658B40F"/>
    <w:rsid w:val="06630268"/>
    <w:rsid w:val="066C0E22"/>
    <w:rsid w:val="066E85E5"/>
    <w:rsid w:val="06757BCE"/>
    <w:rsid w:val="0675C7D7"/>
    <w:rsid w:val="0679789A"/>
    <w:rsid w:val="067B349B"/>
    <w:rsid w:val="067E77C2"/>
    <w:rsid w:val="067F9468"/>
    <w:rsid w:val="0680F0D7"/>
    <w:rsid w:val="06847742"/>
    <w:rsid w:val="06868F91"/>
    <w:rsid w:val="06894C84"/>
    <w:rsid w:val="068F7A5F"/>
    <w:rsid w:val="06902013"/>
    <w:rsid w:val="0690A701"/>
    <w:rsid w:val="0691D2E3"/>
    <w:rsid w:val="0694BB25"/>
    <w:rsid w:val="06960DAA"/>
    <w:rsid w:val="069616E2"/>
    <w:rsid w:val="06968161"/>
    <w:rsid w:val="069D48F8"/>
    <w:rsid w:val="069EFFB1"/>
    <w:rsid w:val="06A3B892"/>
    <w:rsid w:val="06A53B6F"/>
    <w:rsid w:val="06AC08DF"/>
    <w:rsid w:val="06ADC587"/>
    <w:rsid w:val="06AEE7C4"/>
    <w:rsid w:val="06B2A4E0"/>
    <w:rsid w:val="06B3B755"/>
    <w:rsid w:val="06B4A794"/>
    <w:rsid w:val="06B4D1EF"/>
    <w:rsid w:val="06B6826B"/>
    <w:rsid w:val="06C27DFA"/>
    <w:rsid w:val="06C43DC4"/>
    <w:rsid w:val="06C5E419"/>
    <w:rsid w:val="06C74CAA"/>
    <w:rsid w:val="06C81C32"/>
    <w:rsid w:val="06C86E19"/>
    <w:rsid w:val="06CB6DDF"/>
    <w:rsid w:val="06D176F3"/>
    <w:rsid w:val="06D69135"/>
    <w:rsid w:val="06D7D546"/>
    <w:rsid w:val="06D98ABC"/>
    <w:rsid w:val="06E0632D"/>
    <w:rsid w:val="06E19852"/>
    <w:rsid w:val="06E220E6"/>
    <w:rsid w:val="06E94EBB"/>
    <w:rsid w:val="06EE0621"/>
    <w:rsid w:val="06F1D70A"/>
    <w:rsid w:val="06F84A03"/>
    <w:rsid w:val="06F894C4"/>
    <w:rsid w:val="06FB20FC"/>
    <w:rsid w:val="06FC520C"/>
    <w:rsid w:val="06FCEDED"/>
    <w:rsid w:val="06FCFEED"/>
    <w:rsid w:val="06FF354F"/>
    <w:rsid w:val="070268A1"/>
    <w:rsid w:val="070332EA"/>
    <w:rsid w:val="0705AB99"/>
    <w:rsid w:val="0706B7BB"/>
    <w:rsid w:val="0706DADF"/>
    <w:rsid w:val="07070D5A"/>
    <w:rsid w:val="071158E2"/>
    <w:rsid w:val="07138E48"/>
    <w:rsid w:val="0713EBDB"/>
    <w:rsid w:val="0717CEE0"/>
    <w:rsid w:val="0719ACB1"/>
    <w:rsid w:val="0719E668"/>
    <w:rsid w:val="072179A4"/>
    <w:rsid w:val="07310AB8"/>
    <w:rsid w:val="0731813B"/>
    <w:rsid w:val="0733F065"/>
    <w:rsid w:val="073597DF"/>
    <w:rsid w:val="0736555A"/>
    <w:rsid w:val="07390B07"/>
    <w:rsid w:val="073A015A"/>
    <w:rsid w:val="073C82C5"/>
    <w:rsid w:val="073C8C24"/>
    <w:rsid w:val="073F16F7"/>
    <w:rsid w:val="07423FAE"/>
    <w:rsid w:val="07444E9F"/>
    <w:rsid w:val="074607D7"/>
    <w:rsid w:val="07489A3A"/>
    <w:rsid w:val="07493C84"/>
    <w:rsid w:val="07494890"/>
    <w:rsid w:val="074CB561"/>
    <w:rsid w:val="07537612"/>
    <w:rsid w:val="0756D239"/>
    <w:rsid w:val="075764FD"/>
    <w:rsid w:val="0757F325"/>
    <w:rsid w:val="0758953C"/>
    <w:rsid w:val="075AC3C1"/>
    <w:rsid w:val="075D0691"/>
    <w:rsid w:val="075DA5B6"/>
    <w:rsid w:val="07615850"/>
    <w:rsid w:val="0765AB3D"/>
    <w:rsid w:val="076713DC"/>
    <w:rsid w:val="0768A881"/>
    <w:rsid w:val="07690789"/>
    <w:rsid w:val="076B230D"/>
    <w:rsid w:val="076B400C"/>
    <w:rsid w:val="076EA3BB"/>
    <w:rsid w:val="076EFCA5"/>
    <w:rsid w:val="076F89DF"/>
    <w:rsid w:val="07710A5B"/>
    <w:rsid w:val="077234FF"/>
    <w:rsid w:val="07769D0E"/>
    <w:rsid w:val="077889BE"/>
    <w:rsid w:val="077A902F"/>
    <w:rsid w:val="077E62E0"/>
    <w:rsid w:val="07801081"/>
    <w:rsid w:val="0780DA22"/>
    <w:rsid w:val="07861182"/>
    <w:rsid w:val="0786BAA7"/>
    <w:rsid w:val="078C09EC"/>
    <w:rsid w:val="078FAEB4"/>
    <w:rsid w:val="07926121"/>
    <w:rsid w:val="0794FF0A"/>
    <w:rsid w:val="07979C80"/>
    <w:rsid w:val="079B0D1E"/>
    <w:rsid w:val="079DB4EE"/>
    <w:rsid w:val="079DF909"/>
    <w:rsid w:val="07A0C821"/>
    <w:rsid w:val="07A11D2F"/>
    <w:rsid w:val="07A3D088"/>
    <w:rsid w:val="07A42F4A"/>
    <w:rsid w:val="07A6DF19"/>
    <w:rsid w:val="07A75068"/>
    <w:rsid w:val="07A9500D"/>
    <w:rsid w:val="07B17E17"/>
    <w:rsid w:val="07B31813"/>
    <w:rsid w:val="07B942DD"/>
    <w:rsid w:val="07BA74EF"/>
    <w:rsid w:val="07BE75BB"/>
    <w:rsid w:val="07BF4B06"/>
    <w:rsid w:val="07C1CC47"/>
    <w:rsid w:val="07C257A6"/>
    <w:rsid w:val="07C49B80"/>
    <w:rsid w:val="07C54E23"/>
    <w:rsid w:val="07C60495"/>
    <w:rsid w:val="07C7077E"/>
    <w:rsid w:val="07CE1EFC"/>
    <w:rsid w:val="07CEBDE2"/>
    <w:rsid w:val="07D133AC"/>
    <w:rsid w:val="07D4FE82"/>
    <w:rsid w:val="07D768C3"/>
    <w:rsid w:val="07D789C0"/>
    <w:rsid w:val="07D82714"/>
    <w:rsid w:val="07D86157"/>
    <w:rsid w:val="07DD2F0E"/>
    <w:rsid w:val="07DE6587"/>
    <w:rsid w:val="07DE6BE7"/>
    <w:rsid w:val="07E2CE7B"/>
    <w:rsid w:val="07E3D8CA"/>
    <w:rsid w:val="07E5C5C8"/>
    <w:rsid w:val="07EC81AF"/>
    <w:rsid w:val="07EE71ED"/>
    <w:rsid w:val="07EF78BE"/>
    <w:rsid w:val="07F170F9"/>
    <w:rsid w:val="07F4E1D3"/>
    <w:rsid w:val="07F8E19F"/>
    <w:rsid w:val="07FB0D0E"/>
    <w:rsid w:val="07FBCA34"/>
    <w:rsid w:val="07FCB7C9"/>
    <w:rsid w:val="07FDFE4E"/>
    <w:rsid w:val="07FE4058"/>
    <w:rsid w:val="07FFE341"/>
    <w:rsid w:val="0810FE59"/>
    <w:rsid w:val="0813F3F9"/>
    <w:rsid w:val="0815B554"/>
    <w:rsid w:val="0816522E"/>
    <w:rsid w:val="081BE832"/>
    <w:rsid w:val="081CA90B"/>
    <w:rsid w:val="081D6144"/>
    <w:rsid w:val="0821535A"/>
    <w:rsid w:val="0823D6E3"/>
    <w:rsid w:val="08255213"/>
    <w:rsid w:val="08258720"/>
    <w:rsid w:val="08273412"/>
    <w:rsid w:val="082A5043"/>
    <w:rsid w:val="082EB2EF"/>
    <w:rsid w:val="0830B5F7"/>
    <w:rsid w:val="0831C0D0"/>
    <w:rsid w:val="08354E25"/>
    <w:rsid w:val="0837ACFC"/>
    <w:rsid w:val="083C3920"/>
    <w:rsid w:val="083C442B"/>
    <w:rsid w:val="0841C4FA"/>
    <w:rsid w:val="0842C1EF"/>
    <w:rsid w:val="0843C32C"/>
    <w:rsid w:val="084539CF"/>
    <w:rsid w:val="084FE85E"/>
    <w:rsid w:val="08501A2E"/>
    <w:rsid w:val="085633F0"/>
    <w:rsid w:val="085860B9"/>
    <w:rsid w:val="0858F05C"/>
    <w:rsid w:val="0859252F"/>
    <w:rsid w:val="0861936F"/>
    <w:rsid w:val="08657FC5"/>
    <w:rsid w:val="086B3681"/>
    <w:rsid w:val="086C5819"/>
    <w:rsid w:val="086CC638"/>
    <w:rsid w:val="086CE368"/>
    <w:rsid w:val="08724A06"/>
    <w:rsid w:val="0872DD31"/>
    <w:rsid w:val="0875CF94"/>
    <w:rsid w:val="087D5E8C"/>
    <w:rsid w:val="087F1096"/>
    <w:rsid w:val="087FBB70"/>
    <w:rsid w:val="08818E02"/>
    <w:rsid w:val="08825A72"/>
    <w:rsid w:val="0886409E"/>
    <w:rsid w:val="0887B16A"/>
    <w:rsid w:val="088A000C"/>
    <w:rsid w:val="088BBD9F"/>
    <w:rsid w:val="088D7AE3"/>
    <w:rsid w:val="088E5653"/>
    <w:rsid w:val="088F4B4A"/>
    <w:rsid w:val="088F741F"/>
    <w:rsid w:val="088FEFCA"/>
    <w:rsid w:val="088FFEF9"/>
    <w:rsid w:val="0890239B"/>
    <w:rsid w:val="0890DBF9"/>
    <w:rsid w:val="0893D614"/>
    <w:rsid w:val="0894171A"/>
    <w:rsid w:val="089538B9"/>
    <w:rsid w:val="0898C0AC"/>
    <w:rsid w:val="08A4875E"/>
    <w:rsid w:val="08A98F3C"/>
    <w:rsid w:val="08AA620E"/>
    <w:rsid w:val="08AB74A1"/>
    <w:rsid w:val="08AD772E"/>
    <w:rsid w:val="08AE9A52"/>
    <w:rsid w:val="08B1156C"/>
    <w:rsid w:val="08B23BE2"/>
    <w:rsid w:val="08B2FDD4"/>
    <w:rsid w:val="08B60E15"/>
    <w:rsid w:val="08B91E36"/>
    <w:rsid w:val="08BA8AA3"/>
    <w:rsid w:val="08BBD0CA"/>
    <w:rsid w:val="08BE4B8B"/>
    <w:rsid w:val="08C12433"/>
    <w:rsid w:val="08C24693"/>
    <w:rsid w:val="08C775C9"/>
    <w:rsid w:val="08C88DA1"/>
    <w:rsid w:val="08CB195B"/>
    <w:rsid w:val="08CB2ADD"/>
    <w:rsid w:val="08CD6A69"/>
    <w:rsid w:val="08D02A22"/>
    <w:rsid w:val="08D18CC3"/>
    <w:rsid w:val="08D6D714"/>
    <w:rsid w:val="08D6FAB3"/>
    <w:rsid w:val="08DB2FB9"/>
    <w:rsid w:val="08DEA510"/>
    <w:rsid w:val="08E2A028"/>
    <w:rsid w:val="08E362DE"/>
    <w:rsid w:val="08E6C148"/>
    <w:rsid w:val="08E92FFB"/>
    <w:rsid w:val="08ECA0D5"/>
    <w:rsid w:val="08ED194F"/>
    <w:rsid w:val="08ED9C73"/>
    <w:rsid w:val="08EDB94E"/>
    <w:rsid w:val="08F38EBA"/>
    <w:rsid w:val="08F40C66"/>
    <w:rsid w:val="08F46AAE"/>
    <w:rsid w:val="08F6D07F"/>
    <w:rsid w:val="08F84066"/>
    <w:rsid w:val="08F9808D"/>
    <w:rsid w:val="08FB6B36"/>
    <w:rsid w:val="08FC181A"/>
    <w:rsid w:val="0900811D"/>
    <w:rsid w:val="09067A80"/>
    <w:rsid w:val="0906B70D"/>
    <w:rsid w:val="0908B14C"/>
    <w:rsid w:val="090A8AD5"/>
    <w:rsid w:val="091A8343"/>
    <w:rsid w:val="091D90B3"/>
    <w:rsid w:val="0920863D"/>
    <w:rsid w:val="0921C3BD"/>
    <w:rsid w:val="0921F9AB"/>
    <w:rsid w:val="0924CA2C"/>
    <w:rsid w:val="092B0375"/>
    <w:rsid w:val="092BE49D"/>
    <w:rsid w:val="092D286D"/>
    <w:rsid w:val="092E6BCC"/>
    <w:rsid w:val="09323EDC"/>
    <w:rsid w:val="09324885"/>
    <w:rsid w:val="09334CB8"/>
    <w:rsid w:val="093886AF"/>
    <w:rsid w:val="093A4645"/>
    <w:rsid w:val="093D55FD"/>
    <w:rsid w:val="093DEA4F"/>
    <w:rsid w:val="093F8682"/>
    <w:rsid w:val="09416270"/>
    <w:rsid w:val="09436A11"/>
    <w:rsid w:val="09437928"/>
    <w:rsid w:val="094700E2"/>
    <w:rsid w:val="094CB6B4"/>
    <w:rsid w:val="094F39F6"/>
    <w:rsid w:val="0950104E"/>
    <w:rsid w:val="09582BC0"/>
    <w:rsid w:val="0959510A"/>
    <w:rsid w:val="0959953C"/>
    <w:rsid w:val="095D156E"/>
    <w:rsid w:val="096019F1"/>
    <w:rsid w:val="096400C3"/>
    <w:rsid w:val="09649A24"/>
    <w:rsid w:val="0965B060"/>
    <w:rsid w:val="09660F34"/>
    <w:rsid w:val="0966C23B"/>
    <w:rsid w:val="0967AB30"/>
    <w:rsid w:val="0969A2B6"/>
    <w:rsid w:val="096AAF31"/>
    <w:rsid w:val="096B518E"/>
    <w:rsid w:val="096CA234"/>
    <w:rsid w:val="096DA09B"/>
    <w:rsid w:val="09700794"/>
    <w:rsid w:val="09700AFE"/>
    <w:rsid w:val="0972D2FF"/>
    <w:rsid w:val="0972EE36"/>
    <w:rsid w:val="09741BB7"/>
    <w:rsid w:val="0979C5AB"/>
    <w:rsid w:val="097AE4E5"/>
    <w:rsid w:val="097B722F"/>
    <w:rsid w:val="097C3A67"/>
    <w:rsid w:val="097E925F"/>
    <w:rsid w:val="0980957F"/>
    <w:rsid w:val="0980DFF1"/>
    <w:rsid w:val="0982CD9A"/>
    <w:rsid w:val="09830000"/>
    <w:rsid w:val="09837C48"/>
    <w:rsid w:val="0983996E"/>
    <w:rsid w:val="09861A43"/>
    <w:rsid w:val="098798F9"/>
    <w:rsid w:val="098ACD11"/>
    <w:rsid w:val="098C1362"/>
    <w:rsid w:val="098DC321"/>
    <w:rsid w:val="098FA484"/>
    <w:rsid w:val="09917D6A"/>
    <w:rsid w:val="09931123"/>
    <w:rsid w:val="09968D48"/>
    <w:rsid w:val="09969CF8"/>
    <w:rsid w:val="09973659"/>
    <w:rsid w:val="09981B7A"/>
    <w:rsid w:val="09993AE8"/>
    <w:rsid w:val="099998BC"/>
    <w:rsid w:val="099B1F10"/>
    <w:rsid w:val="099C355B"/>
    <w:rsid w:val="099E6B90"/>
    <w:rsid w:val="099F1D05"/>
    <w:rsid w:val="09A2455A"/>
    <w:rsid w:val="09A2FC32"/>
    <w:rsid w:val="09A671B3"/>
    <w:rsid w:val="09A6EA3D"/>
    <w:rsid w:val="09A71CB0"/>
    <w:rsid w:val="09A7BA7F"/>
    <w:rsid w:val="09A98C43"/>
    <w:rsid w:val="09AB2F18"/>
    <w:rsid w:val="09AE6DCE"/>
    <w:rsid w:val="09B33E30"/>
    <w:rsid w:val="09B54522"/>
    <w:rsid w:val="09B62876"/>
    <w:rsid w:val="09B9B4B0"/>
    <w:rsid w:val="09BC1128"/>
    <w:rsid w:val="09BE6043"/>
    <w:rsid w:val="09C2207E"/>
    <w:rsid w:val="09C25F94"/>
    <w:rsid w:val="09C31DE9"/>
    <w:rsid w:val="09C4F358"/>
    <w:rsid w:val="09CE79A3"/>
    <w:rsid w:val="09D113D3"/>
    <w:rsid w:val="09D83389"/>
    <w:rsid w:val="09DA06E5"/>
    <w:rsid w:val="09DE6DFB"/>
    <w:rsid w:val="09E11A37"/>
    <w:rsid w:val="09E270C6"/>
    <w:rsid w:val="09E3D809"/>
    <w:rsid w:val="09E44ABB"/>
    <w:rsid w:val="09E4F95A"/>
    <w:rsid w:val="09E5F095"/>
    <w:rsid w:val="09E6132D"/>
    <w:rsid w:val="09F0B9A1"/>
    <w:rsid w:val="09F338C3"/>
    <w:rsid w:val="09F3C79E"/>
    <w:rsid w:val="09F40D7D"/>
    <w:rsid w:val="09F8ED3A"/>
    <w:rsid w:val="09FA22A2"/>
    <w:rsid w:val="09FB7053"/>
    <w:rsid w:val="09FDB613"/>
    <w:rsid w:val="09FEFC72"/>
    <w:rsid w:val="0A040DD3"/>
    <w:rsid w:val="0A04E431"/>
    <w:rsid w:val="0A0624F4"/>
    <w:rsid w:val="0A063068"/>
    <w:rsid w:val="0A07591A"/>
    <w:rsid w:val="0A0928E1"/>
    <w:rsid w:val="0A0A5E6B"/>
    <w:rsid w:val="0A0CE0F3"/>
    <w:rsid w:val="0A0F248D"/>
    <w:rsid w:val="0A128663"/>
    <w:rsid w:val="0A162D05"/>
    <w:rsid w:val="0A16CAD2"/>
    <w:rsid w:val="0A18380F"/>
    <w:rsid w:val="0A1A3217"/>
    <w:rsid w:val="0A1B14FC"/>
    <w:rsid w:val="0A1B5EBE"/>
    <w:rsid w:val="0A1F5713"/>
    <w:rsid w:val="0A21224E"/>
    <w:rsid w:val="0A214826"/>
    <w:rsid w:val="0A22E265"/>
    <w:rsid w:val="0A23E92F"/>
    <w:rsid w:val="0A241384"/>
    <w:rsid w:val="0A25F126"/>
    <w:rsid w:val="0A26CBE0"/>
    <w:rsid w:val="0A2B9FE6"/>
    <w:rsid w:val="0A2EC21F"/>
    <w:rsid w:val="0A3337C4"/>
    <w:rsid w:val="0A346A10"/>
    <w:rsid w:val="0A376811"/>
    <w:rsid w:val="0A39B8B3"/>
    <w:rsid w:val="0A3A2B90"/>
    <w:rsid w:val="0A3A6F9D"/>
    <w:rsid w:val="0A3B1505"/>
    <w:rsid w:val="0A41B1FC"/>
    <w:rsid w:val="0A473E5B"/>
    <w:rsid w:val="0A48487C"/>
    <w:rsid w:val="0A4CF206"/>
    <w:rsid w:val="0A518467"/>
    <w:rsid w:val="0A54D112"/>
    <w:rsid w:val="0A55D907"/>
    <w:rsid w:val="0A568F53"/>
    <w:rsid w:val="0A5751B9"/>
    <w:rsid w:val="0A5841B2"/>
    <w:rsid w:val="0A5A279C"/>
    <w:rsid w:val="0A5AB4AB"/>
    <w:rsid w:val="0A62F114"/>
    <w:rsid w:val="0A663204"/>
    <w:rsid w:val="0A68CAC7"/>
    <w:rsid w:val="0A6971F7"/>
    <w:rsid w:val="0A728D22"/>
    <w:rsid w:val="0A72B311"/>
    <w:rsid w:val="0A754AF7"/>
    <w:rsid w:val="0A7884DD"/>
    <w:rsid w:val="0A78C6E2"/>
    <w:rsid w:val="0A7B1D52"/>
    <w:rsid w:val="0A7BB1B2"/>
    <w:rsid w:val="0A7C6E2E"/>
    <w:rsid w:val="0A7C9C0D"/>
    <w:rsid w:val="0A8079C9"/>
    <w:rsid w:val="0A81FC92"/>
    <w:rsid w:val="0A82485C"/>
    <w:rsid w:val="0A83A5EC"/>
    <w:rsid w:val="0A8475B4"/>
    <w:rsid w:val="0A85789A"/>
    <w:rsid w:val="0A88621B"/>
    <w:rsid w:val="0A8ACE1B"/>
    <w:rsid w:val="0A8F447C"/>
    <w:rsid w:val="0A910259"/>
    <w:rsid w:val="0A913A0C"/>
    <w:rsid w:val="0A92DE36"/>
    <w:rsid w:val="0A99A6BF"/>
    <w:rsid w:val="0A9A0464"/>
    <w:rsid w:val="0A9C192B"/>
    <w:rsid w:val="0A9C97ED"/>
    <w:rsid w:val="0A9D54D3"/>
    <w:rsid w:val="0A9FDA01"/>
    <w:rsid w:val="0AA3968C"/>
    <w:rsid w:val="0AA53B7D"/>
    <w:rsid w:val="0AA5720F"/>
    <w:rsid w:val="0AA711A1"/>
    <w:rsid w:val="0AA86F5C"/>
    <w:rsid w:val="0AA9A540"/>
    <w:rsid w:val="0AAFEF4B"/>
    <w:rsid w:val="0AB4D297"/>
    <w:rsid w:val="0AB5D9FA"/>
    <w:rsid w:val="0AB9D873"/>
    <w:rsid w:val="0ABD91EC"/>
    <w:rsid w:val="0AC13E03"/>
    <w:rsid w:val="0AC2D453"/>
    <w:rsid w:val="0AC5B6A5"/>
    <w:rsid w:val="0AC6D9AC"/>
    <w:rsid w:val="0AD2456E"/>
    <w:rsid w:val="0AD4E396"/>
    <w:rsid w:val="0AD7F49F"/>
    <w:rsid w:val="0ADA0FC2"/>
    <w:rsid w:val="0ADBF796"/>
    <w:rsid w:val="0ADF3E91"/>
    <w:rsid w:val="0AE14A05"/>
    <w:rsid w:val="0AE2B634"/>
    <w:rsid w:val="0AE342F5"/>
    <w:rsid w:val="0AE5E495"/>
    <w:rsid w:val="0AECEDE1"/>
    <w:rsid w:val="0AF09ED1"/>
    <w:rsid w:val="0AF2E6A7"/>
    <w:rsid w:val="0AF6D9BC"/>
    <w:rsid w:val="0AF92514"/>
    <w:rsid w:val="0AF99016"/>
    <w:rsid w:val="0AFAD17E"/>
    <w:rsid w:val="0AFAE841"/>
    <w:rsid w:val="0AFB07E3"/>
    <w:rsid w:val="0AFF492B"/>
    <w:rsid w:val="0B00916B"/>
    <w:rsid w:val="0B03BB53"/>
    <w:rsid w:val="0B03D7D6"/>
    <w:rsid w:val="0B0677DC"/>
    <w:rsid w:val="0B098D07"/>
    <w:rsid w:val="0B1628CF"/>
    <w:rsid w:val="0B174FEA"/>
    <w:rsid w:val="0B1A0B28"/>
    <w:rsid w:val="0B1B5C37"/>
    <w:rsid w:val="0B1C629E"/>
    <w:rsid w:val="0B1F5B7C"/>
    <w:rsid w:val="0B1F67FD"/>
    <w:rsid w:val="0B21017F"/>
    <w:rsid w:val="0B228967"/>
    <w:rsid w:val="0B241FF9"/>
    <w:rsid w:val="0B25DAAC"/>
    <w:rsid w:val="0B2E1A45"/>
    <w:rsid w:val="0B2EFAE3"/>
    <w:rsid w:val="0B3266DC"/>
    <w:rsid w:val="0B32BB15"/>
    <w:rsid w:val="0B3CDC1E"/>
    <w:rsid w:val="0B3D0C2D"/>
    <w:rsid w:val="0B3EB754"/>
    <w:rsid w:val="0B42B880"/>
    <w:rsid w:val="0B43BABE"/>
    <w:rsid w:val="0B49B147"/>
    <w:rsid w:val="0B4A1F75"/>
    <w:rsid w:val="0B4FC116"/>
    <w:rsid w:val="0B53602D"/>
    <w:rsid w:val="0B5764B8"/>
    <w:rsid w:val="0B57987F"/>
    <w:rsid w:val="0B5803AC"/>
    <w:rsid w:val="0B58B051"/>
    <w:rsid w:val="0B59D09D"/>
    <w:rsid w:val="0B5CE3CD"/>
    <w:rsid w:val="0B63FF49"/>
    <w:rsid w:val="0B6CE4A9"/>
    <w:rsid w:val="0B6EC6AD"/>
    <w:rsid w:val="0B709B1A"/>
    <w:rsid w:val="0B7124A7"/>
    <w:rsid w:val="0B72FCBB"/>
    <w:rsid w:val="0B738EB3"/>
    <w:rsid w:val="0B74F359"/>
    <w:rsid w:val="0B75F9F7"/>
    <w:rsid w:val="0B7856DB"/>
    <w:rsid w:val="0B81867A"/>
    <w:rsid w:val="0B82C682"/>
    <w:rsid w:val="0B83872A"/>
    <w:rsid w:val="0B877AB3"/>
    <w:rsid w:val="0B880BF3"/>
    <w:rsid w:val="0B89DE00"/>
    <w:rsid w:val="0B8AEB3E"/>
    <w:rsid w:val="0B910C2F"/>
    <w:rsid w:val="0B948ECC"/>
    <w:rsid w:val="0B9BB2CF"/>
    <w:rsid w:val="0B9C5FC4"/>
    <w:rsid w:val="0B9C781D"/>
    <w:rsid w:val="0B9EDA4A"/>
    <w:rsid w:val="0BA18759"/>
    <w:rsid w:val="0BA43005"/>
    <w:rsid w:val="0BA614A5"/>
    <w:rsid w:val="0BA6F4BA"/>
    <w:rsid w:val="0BA773A4"/>
    <w:rsid w:val="0BB4DC47"/>
    <w:rsid w:val="0BB56252"/>
    <w:rsid w:val="0BC39F1E"/>
    <w:rsid w:val="0BC3BDB8"/>
    <w:rsid w:val="0BC53A82"/>
    <w:rsid w:val="0BC8A89A"/>
    <w:rsid w:val="0BCDE3DB"/>
    <w:rsid w:val="0BCFAC1B"/>
    <w:rsid w:val="0BD1B9AD"/>
    <w:rsid w:val="0BD3A99F"/>
    <w:rsid w:val="0BD4B97E"/>
    <w:rsid w:val="0BD6208C"/>
    <w:rsid w:val="0BD6B354"/>
    <w:rsid w:val="0BD6E8FA"/>
    <w:rsid w:val="0BDAFAA8"/>
    <w:rsid w:val="0BDB8FCC"/>
    <w:rsid w:val="0BDD3FC8"/>
    <w:rsid w:val="0BDDA97D"/>
    <w:rsid w:val="0BE66294"/>
    <w:rsid w:val="0BEE6E9E"/>
    <w:rsid w:val="0BEEF5A1"/>
    <w:rsid w:val="0BF29755"/>
    <w:rsid w:val="0BFAF162"/>
    <w:rsid w:val="0BFDE7B7"/>
    <w:rsid w:val="0BFEA98B"/>
    <w:rsid w:val="0C017AF1"/>
    <w:rsid w:val="0C0905A2"/>
    <w:rsid w:val="0C09315F"/>
    <w:rsid w:val="0C09473C"/>
    <w:rsid w:val="0C0DDDB6"/>
    <w:rsid w:val="0C0E69B0"/>
    <w:rsid w:val="0C118C70"/>
    <w:rsid w:val="0C139202"/>
    <w:rsid w:val="0C1BE7D7"/>
    <w:rsid w:val="0C1F7604"/>
    <w:rsid w:val="0C207902"/>
    <w:rsid w:val="0C287E7C"/>
    <w:rsid w:val="0C2DD169"/>
    <w:rsid w:val="0C30924D"/>
    <w:rsid w:val="0C3247B0"/>
    <w:rsid w:val="0C34E309"/>
    <w:rsid w:val="0C34E99C"/>
    <w:rsid w:val="0C34ECE1"/>
    <w:rsid w:val="0C35F392"/>
    <w:rsid w:val="0C3626A6"/>
    <w:rsid w:val="0C372238"/>
    <w:rsid w:val="0C39674C"/>
    <w:rsid w:val="0C3DB6C5"/>
    <w:rsid w:val="0C40668B"/>
    <w:rsid w:val="0C40E78B"/>
    <w:rsid w:val="0C4199EA"/>
    <w:rsid w:val="0C42B14F"/>
    <w:rsid w:val="0C48A443"/>
    <w:rsid w:val="0C48ECEC"/>
    <w:rsid w:val="0C4C7D24"/>
    <w:rsid w:val="0C4F25D8"/>
    <w:rsid w:val="0C51CFF6"/>
    <w:rsid w:val="0C53A484"/>
    <w:rsid w:val="0C545F6F"/>
    <w:rsid w:val="0C54B870"/>
    <w:rsid w:val="0C553483"/>
    <w:rsid w:val="0C5D606D"/>
    <w:rsid w:val="0C5E1BDE"/>
    <w:rsid w:val="0C5F0D85"/>
    <w:rsid w:val="0C5FFFE1"/>
    <w:rsid w:val="0C65BAB6"/>
    <w:rsid w:val="0C6B0761"/>
    <w:rsid w:val="0C6CAA3C"/>
    <w:rsid w:val="0C6F2107"/>
    <w:rsid w:val="0C747D12"/>
    <w:rsid w:val="0C7D58D5"/>
    <w:rsid w:val="0C84D8D4"/>
    <w:rsid w:val="0C8C7C04"/>
    <w:rsid w:val="0C8FD020"/>
    <w:rsid w:val="0C915846"/>
    <w:rsid w:val="0C92AA37"/>
    <w:rsid w:val="0C938144"/>
    <w:rsid w:val="0C96F1B0"/>
    <w:rsid w:val="0C973E71"/>
    <w:rsid w:val="0C97D92C"/>
    <w:rsid w:val="0C99F535"/>
    <w:rsid w:val="0C9D3A7F"/>
    <w:rsid w:val="0C9DB667"/>
    <w:rsid w:val="0C9E54B7"/>
    <w:rsid w:val="0C9F1985"/>
    <w:rsid w:val="0CA1ACA9"/>
    <w:rsid w:val="0CA3393E"/>
    <w:rsid w:val="0CA4F992"/>
    <w:rsid w:val="0CA6012D"/>
    <w:rsid w:val="0CA75EF8"/>
    <w:rsid w:val="0CA91E0E"/>
    <w:rsid w:val="0CA97CBE"/>
    <w:rsid w:val="0CAB8AA3"/>
    <w:rsid w:val="0CB22DA1"/>
    <w:rsid w:val="0CB4A7DF"/>
    <w:rsid w:val="0CBEF55F"/>
    <w:rsid w:val="0CC1B075"/>
    <w:rsid w:val="0CC377B1"/>
    <w:rsid w:val="0CC8AA01"/>
    <w:rsid w:val="0CC954B6"/>
    <w:rsid w:val="0CCDBBB5"/>
    <w:rsid w:val="0CCEBE36"/>
    <w:rsid w:val="0CCECCEF"/>
    <w:rsid w:val="0CD26DB1"/>
    <w:rsid w:val="0CD2F880"/>
    <w:rsid w:val="0CD33D1E"/>
    <w:rsid w:val="0CD44FCB"/>
    <w:rsid w:val="0CD946F1"/>
    <w:rsid w:val="0CDCCE75"/>
    <w:rsid w:val="0CDDCEEF"/>
    <w:rsid w:val="0CDE20D8"/>
    <w:rsid w:val="0CE1AE38"/>
    <w:rsid w:val="0CE22D9C"/>
    <w:rsid w:val="0CE57D83"/>
    <w:rsid w:val="0CE9B5AA"/>
    <w:rsid w:val="0CEA6EB0"/>
    <w:rsid w:val="0CEDE8FE"/>
    <w:rsid w:val="0CEE87A6"/>
    <w:rsid w:val="0CF268D7"/>
    <w:rsid w:val="0CF2DC60"/>
    <w:rsid w:val="0CF4B99C"/>
    <w:rsid w:val="0CF5F425"/>
    <w:rsid w:val="0CF692A8"/>
    <w:rsid w:val="0CF6C606"/>
    <w:rsid w:val="0CF74AD6"/>
    <w:rsid w:val="0CF7F08A"/>
    <w:rsid w:val="0CFAF42C"/>
    <w:rsid w:val="0CFB48BB"/>
    <w:rsid w:val="0CFCB5AF"/>
    <w:rsid w:val="0D00F951"/>
    <w:rsid w:val="0D06CB44"/>
    <w:rsid w:val="0D0884A0"/>
    <w:rsid w:val="0D08AB16"/>
    <w:rsid w:val="0D0F80CC"/>
    <w:rsid w:val="0D150C3E"/>
    <w:rsid w:val="0D160B51"/>
    <w:rsid w:val="0D172317"/>
    <w:rsid w:val="0D18AAFB"/>
    <w:rsid w:val="0D18C086"/>
    <w:rsid w:val="0D195BC7"/>
    <w:rsid w:val="0D19D4B8"/>
    <w:rsid w:val="0D1ABF72"/>
    <w:rsid w:val="0D1E578C"/>
    <w:rsid w:val="0D2768AA"/>
    <w:rsid w:val="0D2945B9"/>
    <w:rsid w:val="0D2C14BA"/>
    <w:rsid w:val="0D2D0C76"/>
    <w:rsid w:val="0D308AC8"/>
    <w:rsid w:val="0D30F77B"/>
    <w:rsid w:val="0D313A58"/>
    <w:rsid w:val="0D31CC99"/>
    <w:rsid w:val="0D3223BF"/>
    <w:rsid w:val="0D39B04F"/>
    <w:rsid w:val="0D3B4927"/>
    <w:rsid w:val="0D3C0304"/>
    <w:rsid w:val="0D3E3D26"/>
    <w:rsid w:val="0D418A2E"/>
    <w:rsid w:val="0D4324C9"/>
    <w:rsid w:val="0D436883"/>
    <w:rsid w:val="0D43A2C6"/>
    <w:rsid w:val="0D4546EA"/>
    <w:rsid w:val="0D45AEDA"/>
    <w:rsid w:val="0D49E73A"/>
    <w:rsid w:val="0D4B567E"/>
    <w:rsid w:val="0D4BDB9A"/>
    <w:rsid w:val="0D4E0E15"/>
    <w:rsid w:val="0D4F4911"/>
    <w:rsid w:val="0D4F7527"/>
    <w:rsid w:val="0D526E2E"/>
    <w:rsid w:val="0D538157"/>
    <w:rsid w:val="0D5535AA"/>
    <w:rsid w:val="0D57EA6F"/>
    <w:rsid w:val="0D591A65"/>
    <w:rsid w:val="0D5F2C93"/>
    <w:rsid w:val="0D60AF71"/>
    <w:rsid w:val="0D6331D5"/>
    <w:rsid w:val="0D64AC3A"/>
    <w:rsid w:val="0D68AA23"/>
    <w:rsid w:val="0D724BF2"/>
    <w:rsid w:val="0D764A53"/>
    <w:rsid w:val="0D798F1F"/>
    <w:rsid w:val="0D7C7597"/>
    <w:rsid w:val="0D7EA38C"/>
    <w:rsid w:val="0D7FD737"/>
    <w:rsid w:val="0D82456B"/>
    <w:rsid w:val="0D85D392"/>
    <w:rsid w:val="0D898663"/>
    <w:rsid w:val="0D8E457F"/>
    <w:rsid w:val="0D8E50C2"/>
    <w:rsid w:val="0D917173"/>
    <w:rsid w:val="0D92BE9E"/>
    <w:rsid w:val="0D9969F2"/>
    <w:rsid w:val="0D9ACD56"/>
    <w:rsid w:val="0D9EBBC7"/>
    <w:rsid w:val="0DA201A6"/>
    <w:rsid w:val="0DA273C9"/>
    <w:rsid w:val="0DA4AA6B"/>
    <w:rsid w:val="0DA4F34E"/>
    <w:rsid w:val="0DA5A6FF"/>
    <w:rsid w:val="0DA62229"/>
    <w:rsid w:val="0DA7F99C"/>
    <w:rsid w:val="0DB42326"/>
    <w:rsid w:val="0DB4375D"/>
    <w:rsid w:val="0DB48091"/>
    <w:rsid w:val="0DB59A5D"/>
    <w:rsid w:val="0DBB36EE"/>
    <w:rsid w:val="0DBB730D"/>
    <w:rsid w:val="0DBDB981"/>
    <w:rsid w:val="0DC5317D"/>
    <w:rsid w:val="0DC537F4"/>
    <w:rsid w:val="0DC6D2A8"/>
    <w:rsid w:val="0DCC9B38"/>
    <w:rsid w:val="0DCD1C94"/>
    <w:rsid w:val="0DD186C8"/>
    <w:rsid w:val="0DD24607"/>
    <w:rsid w:val="0DD26974"/>
    <w:rsid w:val="0DD2B10E"/>
    <w:rsid w:val="0DD31337"/>
    <w:rsid w:val="0DD982D2"/>
    <w:rsid w:val="0DDB6841"/>
    <w:rsid w:val="0DE1640F"/>
    <w:rsid w:val="0DE19195"/>
    <w:rsid w:val="0DE19D08"/>
    <w:rsid w:val="0DE4F01E"/>
    <w:rsid w:val="0DE7CAB9"/>
    <w:rsid w:val="0DEBDC7C"/>
    <w:rsid w:val="0DECE592"/>
    <w:rsid w:val="0DECEDE1"/>
    <w:rsid w:val="0DED0987"/>
    <w:rsid w:val="0DED29C2"/>
    <w:rsid w:val="0DEE4E60"/>
    <w:rsid w:val="0DF123FB"/>
    <w:rsid w:val="0DF1D4D9"/>
    <w:rsid w:val="0DF2CA97"/>
    <w:rsid w:val="0DF6CE64"/>
    <w:rsid w:val="0DF83F29"/>
    <w:rsid w:val="0DF9BC6B"/>
    <w:rsid w:val="0E010FEE"/>
    <w:rsid w:val="0E036871"/>
    <w:rsid w:val="0E05FAEE"/>
    <w:rsid w:val="0E09A7FC"/>
    <w:rsid w:val="0E09E98F"/>
    <w:rsid w:val="0E0A5E70"/>
    <w:rsid w:val="0E0BE236"/>
    <w:rsid w:val="0E0C9ECA"/>
    <w:rsid w:val="0E0D09BB"/>
    <w:rsid w:val="0E125683"/>
    <w:rsid w:val="0E145B02"/>
    <w:rsid w:val="0E14B861"/>
    <w:rsid w:val="0E1D87EB"/>
    <w:rsid w:val="0E1D915E"/>
    <w:rsid w:val="0E1F97E3"/>
    <w:rsid w:val="0E25007B"/>
    <w:rsid w:val="0E28A97C"/>
    <w:rsid w:val="0E29A8F1"/>
    <w:rsid w:val="0E2A45E8"/>
    <w:rsid w:val="0E2C56CD"/>
    <w:rsid w:val="0E2F5B7D"/>
    <w:rsid w:val="0E2F6D26"/>
    <w:rsid w:val="0E35580F"/>
    <w:rsid w:val="0E361CC0"/>
    <w:rsid w:val="0E38679C"/>
    <w:rsid w:val="0E3BABBD"/>
    <w:rsid w:val="0E3C9E46"/>
    <w:rsid w:val="0E3F92B7"/>
    <w:rsid w:val="0E3FA315"/>
    <w:rsid w:val="0E454006"/>
    <w:rsid w:val="0E47A2DB"/>
    <w:rsid w:val="0E49F563"/>
    <w:rsid w:val="0E4AB249"/>
    <w:rsid w:val="0E4D7251"/>
    <w:rsid w:val="0E4E9191"/>
    <w:rsid w:val="0E4EA29B"/>
    <w:rsid w:val="0E54647E"/>
    <w:rsid w:val="0E551798"/>
    <w:rsid w:val="0E56A75C"/>
    <w:rsid w:val="0E573AFD"/>
    <w:rsid w:val="0E58DA10"/>
    <w:rsid w:val="0E590EC5"/>
    <w:rsid w:val="0E59204B"/>
    <w:rsid w:val="0E5D6FCB"/>
    <w:rsid w:val="0E601EF8"/>
    <w:rsid w:val="0E60BD54"/>
    <w:rsid w:val="0E64779E"/>
    <w:rsid w:val="0E655B40"/>
    <w:rsid w:val="0E669C55"/>
    <w:rsid w:val="0E6C5538"/>
    <w:rsid w:val="0E6CC743"/>
    <w:rsid w:val="0E6DF11B"/>
    <w:rsid w:val="0E6DF52A"/>
    <w:rsid w:val="0E6F0E6F"/>
    <w:rsid w:val="0E7099E0"/>
    <w:rsid w:val="0E70DDD0"/>
    <w:rsid w:val="0E72F8BF"/>
    <w:rsid w:val="0E73C2AB"/>
    <w:rsid w:val="0E75E35B"/>
    <w:rsid w:val="0E7715C3"/>
    <w:rsid w:val="0E7B2849"/>
    <w:rsid w:val="0E7B698B"/>
    <w:rsid w:val="0E7D23ED"/>
    <w:rsid w:val="0E7DBA73"/>
    <w:rsid w:val="0E82366E"/>
    <w:rsid w:val="0E8599D8"/>
    <w:rsid w:val="0E873FD4"/>
    <w:rsid w:val="0E88AD6D"/>
    <w:rsid w:val="0E8A36C8"/>
    <w:rsid w:val="0E8D9F9E"/>
    <w:rsid w:val="0E8E3E32"/>
    <w:rsid w:val="0E8E5904"/>
    <w:rsid w:val="0E904525"/>
    <w:rsid w:val="0E906414"/>
    <w:rsid w:val="0E927E91"/>
    <w:rsid w:val="0E9A23A5"/>
    <w:rsid w:val="0E9E0746"/>
    <w:rsid w:val="0E9EEB4A"/>
    <w:rsid w:val="0EA29394"/>
    <w:rsid w:val="0EA34444"/>
    <w:rsid w:val="0EA64741"/>
    <w:rsid w:val="0EA94A39"/>
    <w:rsid w:val="0EA9D8FB"/>
    <w:rsid w:val="0EAB1DB0"/>
    <w:rsid w:val="0EAC3733"/>
    <w:rsid w:val="0EACD676"/>
    <w:rsid w:val="0EAED132"/>
    <w:rsid w:val="0EAF7242"/>
    <w:rsid w:val="0EB087F8"/>
    <w:rsid w:val="0EB1DC9B"/>
    <w:rsid w:val="0EB32180"/>
    <w:rsid w:val="0EB58E15"/>
    <w:rsid w:val="0EB5B179"/>
    <w:rsid w:val="0EB64B7D"/>
    <w:rsid w:val="0EB6AA44"/>
    <w:rsid w:val="0EB71899"/>
    <w:rsid w:val="0EB784F0"/>
    <w:rsid w:val="0EBDE026"/>
    <w:rsid w:val="0EBE47A3"/>
    <w:rsid w:val="0EBE9B70"/>
    <w:rsid w:val="0EC5DFF1"/>
    <w:rsid w:val="0ECE734C"/>
    <w:rsid w:val="0ECEF74E"/>
    <w:rsid w:val="0ECF99A9"/>
    <w:rsid w:val="0ED016A4"/>
    <w:rsid w:val="0ED191D0"/>
    <w:rsid w:val="0ED4DEE8"/>
    <w:rsid w:val="0ED5F46E"/>
    <w:rsid w:val="0EDBDEFF"/>
    <w:rsid w:val="0EDC2071"/>
    <w:rsid w:val="0EE958B8"/>
    <w:rsid w:val="0EE9B0CE"/>
    <w:rsid w:val="0EEAAEBD"/>
    <w:rsid w:val="0EEE0DA9"/>
    <w:rsid w:val="0EEF69FE"/>
    <w:rsid w:val="0EF0974D"/>
    <w:rsid w:val="0EF27002"/>
    <w:rsid w:val="0EFA33B9"/>
    <w:rsid w:val="0EFA5302"/>
    <w:rsid w:val="0EFB5540"/>
    <w:rsid w:val="0EFEEEC4"/>
    <w:rsid w:val="0F0332FF"/>
    <w:rsid w:val="0F053D0B"/>
    <w:rsid w:val="0F058FAE"/>
    <w:rsid w:val="0F0616BF"/>
    <w:rsid w:val="0F0803EF"/>
    <w:rsid w:val="0F0D13E5"/>
    <w:rsid w:val="0F0E6875"/>
    <w:rsid w:val="0F142FE0"/>
    <w:rsid w:val="0F157C03"/>
    <w:rsid w:val="0F166B13"/>
    <w:rsid w:val="0F1D5F2F"/>
    <w:rsid w:val="0F224338"/>
    <w:rsid w:val="0F226822"/>
    <w:rsid w:val="0F25B7FF"/>
    <w:rsid w:val="0F2A651D"/>
    <w:rsid w:val="0F2D7594"/>
    <w:rsid w:val="0F2F3A82"/>
    <w:rsid w:val="0F301B00"/>
    <w:rsid w:val="0F30CDEB"/>
    <w:rsid w:val="0F315535"/>
    <w:rsid w:val="0F3225FE"/>
    <w:rsid w:val="0F38EC9A"/>
    <w:rsid w:val="0F3905A6"/>
    <w:rsid w:val="0F39DA1F"/>
    <w:rsid w:val="0F3D526F"/>
    <w:rsid w:val="0F3F2835"/>
    <w:rsid w:val="0F415E73"/>
    <w:rsid w:val="0F44242A"/>
    <w:rsid w:val="0F46854E"/>
    <w:rsid w:val="0F47C28D"/>
    <w:rsid w:val="0F48C5E1"/>
    <w:rsid w:val="0F493570"/>
    <w:rsid w:val="0F4E5BA4"/>
    <w:rsid w:val="0F55B2C3"/>
    <w:rsid w:val="0F6957B8"/>
    <w:rsid w:val="0F69B771"/>
    <w:rsid w:val="0F732F67"/>
    <w:rsid w:val="0F77F57D"/>
    <w:rsid w:val="0F7BD0D9"/>
    <w:rsid w:val="0F7C1270"/>
    <w:rsid w:val="0F7C8548"/>
    <w:rsid w:val="0F7D5630"/>
    <w:rsid w:val="0F7D758B"/>
    <w:rsid w:val="0F83CD23"/>
    <w:rsid w:val="0F89BA87"/>
    <w:rsid w:val="0F8BBD66"/>
    <w:rsid w:val="0F8C9FCC"/>
    <w:rsid w:val="0F8D655C"/>
    <w:rsid w:val="0F91BE3C"/>
    <w:rsid w:val="0F93BF19"/>
    <w:rsid w:val="0F955883"/>
    <w:rsid w:val="0F95B073"/>
    <w:rsid w:val="0F962917"/>
    <w:rsid w:val="0F96A90E"/>
    <w:rsid w:val="0F990ADC"/>
    <w:rsid w:val="0F9A4A4F"/>
    <w:rsid w:val="0F9BB77E"/>
    <w:rsid w:val="0F9BEEC5"/>
    <w:rsid w:val="0F9C00D9"/>
    <w:rsid w:val="0F9DE490"/>
    <w:rsid w:val="0FA4CE6A"/>
    <w:rsid w:val="0FA5485A"/>
    <w:rsid w:val="0FA5E854"/>
    <w:rsid w:val="0FA6D068"/>
    <w:rsid w:val="0FAA06D9"/>
    <w:rsid w:val="0FAA8E3A"/>
    <w:rsid w:val="0FAEEB47"/>
    <w:rsid w:val="0FB0B359"/>
    <w:rsid w:val="0FB2B9C6"/>
    <w:rsid w:val="0FB390CD"/>
    <w:rsid w:val="0FB85E75"/>
    <w:rsid w:val="0FB87001"/>
    <w:rsid w:val="0FBAA391"/>
    <w:rsid w:val="0FBC145C"/>
    <w:rsid w:val="0FBE807A"/>
    <w:rsid w:val="0FC66CA1"/>
    <w:rsid w:val="0FC6A74A"/>
    <w:rsid w:val="0FC7927E"/>
    <w:rsid w:val="0FCA67AF"/>
    <w:rsid w:val="0FCB1C9D"/>
    <w:rsid w:val="0FCD5A23"/>
    <w:rsid w:val="0FCDBFEF"/>
    <w:rsid w:val="0FCF4DF1"/>
    <w:rsid w:val="0FD8EDB7"/>
    <w:rsid w:val="0FDA9062"/>
    <w:rsid w:val="0FDBBFFB"/>
    <w:rsid w:val="0FDDBB70"/>
    <w:rsid w:val="0FE1F6D6"/>
    <w:rsid w:val="0FE3733C"/>
    <w:rsid w:val="0FE5826E"/>
    <w:rsid w:val="0FE6AA3F"/>
    <w:rsid w:val="0FE7891A"/>
    <w:rsid w:val="0FE89E21"/>
    <w:rsid w:val="0FE8A02F"/>
    <w:rsid w:val="0FEB6FD6"/>
    <w:rsid w:val="0FEDBE93"/>
    <w:rsid w:val="0FEF60E1"/>
    <w:rsid w:val="0FF05CB1"/>
    <w:rsid w:val="0FF0E24C"/>
    <w:rsid w:val="0FF3A739"/>
    <w:rsid w:val="0FF45FA8"/>
    <w:rsid w:val="0FF6C387"/>
    <w:rsid w:val="0FF8C82B"/>
    <w:rsid w:val="0FF92A96"/>
    <w:rsid w:val="0FFB4956"/>
    <w:rsid w:val="0FFBAEF8"/>
    <w:rsid w:val="0FFDFF97"/>
    <w:rsid w:val="1003A128"/>
    <w:rsid w:val="1003B446"/>
    <w:rsid w:val="100459D4"/>
    <w:rsid w:val="100629E8"/>
    <w:rsid w:val="1007E505"/>
    <w:rsid w:val="1008B2D7"/>
    <w:rsid w:val="100E12DE"/>
    <w:rsid w:val="10108012"/>
    <w:rsid w:val="1012F154"/>
    <w:rsid w:val="101748B7"/>
    <w:rsid w:val="1017A383"/>
    <w:rsid w:val="10191E41"/>
    <w:rsid w:val="101D43C2"/>
    <w:rsid w:val="101EEC39"/>
    <w:rsid w:val="102000B3"/>
    <w:rsid w:val="1024103A"/>
    <w:rsid w:val="1024572E"/>
    <w:rsid w:val="10247B4A"/>
    <w:rsid w:val="1025A265"/>
    <w:rsid w:val="1026DC49"/>
    <w:rsid w:val="1026F470"/>
    <w:rsid w:val="102CD125"/>
    <w:rsid w:val="103343D5"/>
    <w:rsid w:val="1034FC8D"/>
    <w:rsid w:val="10365B7C"/>
    <w:rsid w:val="103808EB"/>
    <w:rsid w:val="10388BBD"/>
    <w:rsid w:val="103F6019"/>
    <w:rsid w:val="10404045"/>
    <w:rsid w:val="1047C0FB"/>
    <w:rsid w:val="104877F2"/>
    <w:rsid w:val="1049E790"/>
    <w:rsid w:val="104AF2C1"/>
    <w:rsid w:val="104B2CC0"/>
    <w:rsid w:val="104D2C3D"/>
    <w:rsid w:val="104DA28A"/>
    <w:rsid w:val="104DDF08"/>
    <w:rsid w:val="104F1D12"/>
    <w:rsid w:val="104F4BAB"/>
    <w:rsid w:val="105192E9"/>
    <w:rsid w:val="1053B207"/>
    <w:rsid w:val="1054E62E"/>
    <w:rsid w:val="10572643"/>
    <w:rsid w:val="105A66DA"/>
    <w:rsid w:val="105F5A31"/>
    <w:rsid w:val="1061082B"/>
    <w:rsid w:val="1062F35C"/>
    <w:rsid w:val="10631410"/>
    <w:rsid w:val="10643EC8"/>
    <w:rsid w:val="106586D3"/>
    <w:rsid w:val="10659BF7"/>
    <w:rsid w:val="1067116D"/>
    <w:rsid w:val="10674950"/>
    <w:rsid w:val="10688B46"/>
    <w:rsid w:val="10688E95"/>
    <w:rsid w:val="1068F4FB"/>
    <w:rsid w:val="106945FE"/>
    <w:rsid w:val="106F9B80"/>
    <w:rsid w:val="10751044"/>
    <w:rsid w:val="10761F43"/>
    <w:rsid w:val="10762C68"/>
    <w:rsid w:val="107C04DB"/>
    <w:rsid w:val="1081273F"/>
    <w:rsid w:val="1081B5F7"/>
    <w:rsid w:val="10838CBF"/>
    <w:rsid w:val="1084D850"/>
    <w:rsid w:val="108690CC"/>
    <w:rsid w:val="1088949D"/>
    <w:rsid w:val="10889D77"/>
    <w:rsid w:val="1089507F"/>
    <w:rsid w:val="1089E6B2"/>
    <w:rsid w:val="108C3B6D"/>
    <w:rsid w:val="108F64F9"/>
    <w:rsid w:val="1092ECB1"/>
    <w:rsid w:val="109383DE"/>
    <w:rsid w:val="10962131"/>
    <w:rsid w:val="109662FA"/>
    <w:rsid w:val="109AEF3D"/>
    <w:rsid w:val="109F6E05"/>
    <w:rsid w:val="10A1F5FE"/>
    <w:rsid w:val="10A350C5"/>
    <w:rsid w:val="10A9CA6F"/>
    <w:rsid w:val="10AB3C21"/>
    <w:rsid w:val="10AB519C"/>
    <w:rsid w:val="10B1112B"/>
    <w:rsid w:val="10B12B18"/>
    <w:rsid w:val="10B313C2"/>
    <w:rsid w:val="10B31405"/>
    <w:rsid w:val="10B658E1"/>
    <w:rsid w:val="10B7D1A1"/>
    <w:rsid w:val="10BACAD5"/>
    <w:rsid w:val="10BC2FB4"/>
    <w:rsid w:val="10C3010D"/>
    <w:rsid w:val="10C8387B"/>
    <w:rsid w:val="10C8738F"/>
    <w:rsid w:val="10CB3DA7"/>
    <w:rsid w:val="10CBBCA5"/>
    <w:rsid w:val="10CC6EDE"/>
    <w:rsid w:val="10CFB5B3"/>
    <w:rsid w:val="10D0EF83"/>
    <w:rsid w:val="10D3BCA3"/>
    <w:rsid w:val="10D586DE"/>
    <w:rsid w:val="10D65FB9"/>
    <w:rsid w:val="10D6BC67"/>
    <w:rsid w:val="10D7E8F5"/>
    <w:rsid w:val="10DDB62D"/>
    <w:rsid w:val="10DE63FF"/>
    <w:rsid w:val="10E5F2EF"/>
    <w:rsid w:val="10EA5C40"/>
    <w:rsid w:val="10ECC46E"/>
    <w:rsid w:val="10ECF984"/>
    <w:rsid w:val="10EFBEFC"/>
    <w:rsid w:val="10F50754"/>
    <w:rsid w:val="10FA719E"/>
    <w:rsid w:val="10FC340C"/>
    <w:rsid w:val="10FED7B9"/>
    <w:rsid w:val="10FEEBCD"/>
    <w:rsid w:val="10FF1129"/>
    <w:rsid w:val="1100D2DB"/>
    <w:rsid w:val="110AB3F9"/>
    <w:rsid w:val="110ABE03"/>
    <w:rsid w:val="110C15CE"/>
    <w:rsid w:val="110F060E"/>
    <w:rsid w:val="1110A681"/>
    <w:rsid w:val="1110D1B1"/>
    <w:rsid w:val="1111F3AD"/>
    <w:rsid w:val="1114AE87"/>
    <w:rsid w:val="11168FF9"/>
    <w:rsid w:val="111772A8"/>
    <w:rsid w:val="11195899"/>
    <w:rsid w:val="111ACB42"/>
    <w:rsid w:val="111BC2B8"/>
    <w:rsid w:val="1121653D"/>
    <w:rsid w:val="11239666"/>
    <w:rsid w:val="11250B29"/>
    <w:rsid w:val="11269E46"/>
    <w:rsid w:val="112760A6"/>
    <w:rsid w:val="1128BB89"/>
    <w:rsid w:val="1128C8F1"/>
    <w:rsid w:val="112AF255"/>
    <w:rsid w:val="112D059D"/>
    <w:rsid w:val="11302F71"/>
    <w:rsid w:val="11308963"/>
    <w:rsid w:val="11344DF3"/>
    <w:rsid w:val="11357459"/>
    <w:rsid w:val="1138E07F"/>
    <w:rsid w:val="113A9578"/>
    <w:rsid w:val="113B1020"/>
    <w:rsid w:val="113B88A6"/>
    <w:rsid w:val="113CE942"/>
    <w:rsid w:val="113E13FA"/>
    <w:rsid w:val="11420CE0"/>
    <w:rsid w:val="1142F047"/>
    <w:rsid w:val="11433DE3"/>
    <w:rsid w:val="11449EA5"/>
    <w:rsid w:val="114BEF52"/>
    <w:rsid w:val="114CE703"/>
    <w:rsid w:val="114D6D33"/>
    <w:rsid w:val="114E96F3"/>
    <w:rsid w:val="11514F39"/>
    <w:rsid w:val="11557C9D"/>
    <w:rsid w:val="1158E134"/>
    <w:rsid w:val="115C47B4"/>
    <w:rsid w:val="115E8A83"/>
    <w:rsid w:val="11623B5F"/>
    <w:rsid w:val="1162AC3B"/>
    <w:rsid w:val="116416E2"/>
    <w:rsid w:val="1167EA91"/>
    <w:rsid w:val="1167FB0E"/>
    <w:rsid w:val="1167FFC6"/>
    <w:rsid w:val="116B1126"/>
    <w:rsid w:val="116B535F"/>
    <w:rsid w:val="116DCF1E"/>
    <w:rsid w:val="116E414B"/>
    <w:rsid w:val="11721A1D"/>
    <w:rsid w:val="1173D435"/>
    <w:rsid w:val="117665DF"/>
    <w:rsid w:val="11770BCE"/>
    <w:rsid w:val="1177D86F"/>
    <w:rsid w:val="11783CBD"/>
    <w:rsid w:val="11793FCA"/>
    <w:rsid w:val="117B0E6A"/>
    <w:rsid w:val="117F3D88"/>
    <w:rsid w:val="1187878C"/>
    <w:rsid w:val="1188BDE9"/>
    <w:rsid w:val="1189B69C"/>
    <w:rsid w:val="118A1516"/>
    <w:rsid w:val="1190230E"/>
    <w:rsid w:val="11925691"/>
    <w:rsid w:val="1192DB6F"/>
    <w:rsid w:val="1192E11D"/>
    <w:rsid w:val="119603AC"/>
    <w:rsid w:val="11974889"/>
    <w:rsid w:val="1199A5C0"/>
    <w:rsid w:val="119E67A0"/>
    <w:rsid w:val="119F63BB"/>
    <w:rsid w:val="11A149A8"/>
    <w:rsid w:val="11A39058"/>
    <w:rsid w:val="11A3D99C"/>
    <w:rsid w:val="11A9339A"/>
    <w:rsid w:val="11AD29E2"/>
    <w:rsid w:val="11B119EB"/>
    <w:rsid w:val="11B1755E"/>
    <w:rsid w:val="11B3C246"/>
    <w:rsid w:val="11B40FF6"/>
    <w:rsid w:val="11B5AA79"/>
    <w:rsid w:val="11BB673C"/>
    <w:rsid w:val="11BBE472"/>
    <w:rsid w:val="11BCA322"/>
    <w:rsid w:val="11C0E08D"/>
    <w:rsid w:val="11C59374"/>
    <w:rsid w:val="11C5F454"/>
    <w:rsid w:val="11C8FFEB"/>
    <w:rsid w:val="11CF7000"/>
    <w:rsid w:val="11D0EBC6"/>
    <w:rsid w:val="11D99CA0"/>
    <w:rsid w:val="11DBFC3B"/>
    <w:rsid w:val="11DC6B4A"/>
    <w:rsid w:val="11DDC5C0"/>
    <w:rsid w:val="11DECE31"/>
    <w:rsid w:val="11E508C6"/>
    <w:rsid w:val="11E5AF43"/>
    <w:rsid w:val="11E66AB4"/>
    <w:rsid w:val="11E92577"/>
    <w:rsid w:val="11E97C92"/>
    <w:rsid w:val="11EA4F6C"/>
    <w:rsid w:val="11EC7FB3"/>
    <w:rsid w:val="11ECA943"/>
    <w:rsid w:val="11EDE411"/>
    <w:rsid w:val="11EF0B91"/>
    <w:rsid w:val="11EF7412"/>
    <w:rsid w:val="11F035A4"/>
    <w:rsid w:val="11F35711"/>
    <w:rsid w:val="11F703C8"/>
    <w:rsid w:val="11F7FBAD"/>
    <w:rsid w:val="11F968D9"/>
    <w:rsid w:val="11FBEF70"/>
    <w:rsid w:val="11FC2D5B"/>
    <w:rsid w:val="11FF2DD7"/>
    <w:rsid w:val="11FF8A27"/>
    <w:rsid w:val="12036E8B"/>
    <w:rsid w:val="1203881C"/>
    <w:rsid w:val="1204A1A4"/>
    <w:rsid w:val="121186B7"/>
    <w:rsid w:val="1211B658"/>
    <w:rsid w:val="12182C35"/>
    <w:rsid w:val="121A93BA"/>
    <w:rsid w:val="121AAE66"/>
    <w:rsid w:val="121DEDB9"/>
    <w:rsid w:val="12220974"/>
    <w:rsid w:val="1222F8A5"/>
    <w:rsid w:val="1223C32A"/>
    <w:rsid w:val="12267516"/>
    <w:rsid w:val="122765C0"/>
    <w:rsid w:val="12297FD4"/>
    <w:rsid w:val="122A009A"/>
    <w:rsid w:val="122A2637"/>
    <w:rsid w:val="122B76FB"/>
    <w:rsid w:val="122B77E3"/>
    <w:rsid w:val="122EBC9A"/>
    <w:rsid w:val="1230879A"/>
    <w:rsid w:val="1232DC8D"/>
    <w:rsid w:val="12340F4F"/>
    <w:rsid w:val="12341626"/>
    <w:rsid w:val="1236BE06"/>
    <w:rsid w:val="1236D5F3"/>
    <w:rsid w:val="1237D2B1"/>
    <w:rsid w:val="1239FFDE"/>
    <w:rsid w:val="123C55F2"/>
    <w:rsid w:val="123CBE9C"/>
    <w:rsid w:val="123CCA40"/>
    <w:rsid w:val="12440559"/>
    <w:rsid w:val="124C5C93"/>
    <w:rsid w:val="124CAACC"/>
    <w:rsid w:val="124D236F"/>
    <w:rsid w:val="12532E55"/>
    <w:rsid w:val="1257CFF4"/>
    <w:rsid w:val="125A052B"/>
    <w:rsid w:val="125E543C"/>
    <w:rsid w:val="125F0BDD"/>
    <w:rsid w:val="1260C9F0"/>
    <w:rsid w:val="126129B3"/>
    <w:rsid w:val="12623B89"/>
    <w:rsid w:val="1268417D"/>
    <w:rsid w:val="1268827D"/>
    <w:rsid w:val="12689E11"/>
    <w:rsid w:val="126C3D8C"/>
    <w:rsid w:val="126EE4D7"/>
    <w:rsid w:val="126F5474"/>
    <w:rsid w:val="127320FE"/>
    <w:rsid w:val="127829FF"/>
    <w:rsid w:val="127986EC"/>
    <w:rsid w:val="127A7C5A"/>
    <w:rsid w:val="127AF6FC"/>
    <w:rsid w:val="127F2A16"/>
    <w:rsid w:val="127F3338"/>
    <w:rsid w:val="12800E7A"/>
    <w:rsid w:val="12810279"/>
    <w:rsid w:val="12825390"/>
    <w:rsid w:val="1285F307"/>
    <w:rsid w:val="12891BCA"/>
    <w:rsid w:val="12925533"/>
    <w:rsid w:val="12968401"/>
    <w:rsid w:val="129BCAC8"/>
    <w:rsid w:val="129D0A36"/>
    <w:rsid w:val="12A30513"/>
    <w:rsid w:val="12A3BFF9"/>
    <w:rsid w:val="12A4E63F"/>
    <w:rsid w:val="12A5A81D"/>
    <w:rsid w:val="12A98517"/>
    <w:rsid w:val="12AB4515"/>
    <w:rsid w:val="12AE7CB5"/>
    <w:rsid w:val="12B142A6"/>
    <w:rsid w:val="12B81792"/>
    <w:rsid w:val="12BF1084"/>
    <w:rsid w:val="12BF1394"/>
    <w:rsid w:val="12C36C5B"/>
    <w:rsid w:val="12C36CEE"/>
    <w:rsid w:val="12C4BE1F"/>
    <w:rsid w:val="12C85230"/>
    <w:rsid w:val="12C85538"/>
    <w:rsid w:val="12CAD791"/>
    <w:rsid w:val="12CBCD4C"/>
    <w:rsid w:val="12CE0B65"/>
    <w:rsid w:val="12CF7EB7"/>
    <w:rsid w:val="12D0D533"/>
    <w:rsid w:val="12D21D47"/>
    <w:rsid w:val="12D646EF"/>
    <w:rsid w:val="12D6FD51"/>
    <w:rsid w:val="12D89D0C"/>
    <w:rsid w:val="12DE83C9"/>
    <w:rsid w:val="12DF5666"/>
    <w:rsid w:val="12DF9931"/>
    <w:rsid w:val="12E51491"/>
    <w:rsid w:val="12EA6B1A"/>
    <w:rsid w:val="12EF84FD"/>
    <w:rsid w:val="12F222FF"/>
    <w:rsid w:val="12F3B2D6"/>
    <w:rsid w:val="12F3C8B1"/>
    <w:rsid w:val="12F488D3"/>
    <w:rsid w:val="12F4D3A4"/>
    <w:rsid w:val="12F6332D"/>
    <w:rsid w:val="12F73846"/>
    <w:rsid w:val="12F79CD5"/>
    <w:rsid w:val="12F98D0D"/>
    <w:rsid w:val="12FA1C8C"/>
    <w:rsid w:val="12FACD20"/>
    <w:rsid w:val="12FF2C02"/>
    <w:rsid w:val="13001BC0"/>
    <w:rsid w:val="13044C4E"/>
    <w:rsid w:val="1304EA55"/>
    <w:rsid w:val="130764F9"/>
    <w:rsid w:val="130A0426"/>
    <w:rsid w:val="130E46B1"/>
    <w:rsid w:val="13130A9B"/>
    <w:rsid w:val="131602D7"/>
    <w:rsid w:val="1318A2F1"/>
    <w:rsid w:val="131AE507"/>
    <w:rsid w:val="131D8DEF"/>
    <w:rsid w:val="131DE257"/>
    <w:rsid w:val="131F8739"/>
    <w:rsid w:val="1320ABF4"/>
    <w:rsid w:val="1323092C"/>
    <w:rsid w:val="13262F3E"/>
    <w:rsid w:val="132856F9"/>
    <w:rsid w:val="1328F272"/>
    <w:rsid w:val="132E0F6C"/>
    <w:rsid w:val="132EF4B6"/>
    <w:rsid w:val="1330DB85"/>
    <w:rsid w:val="1333FA0B"/>
    <w:rsid w:val="133A9143"/>
    <w:rsid w:val="133C8065"/>
    <w:rsid w:val="133C831F"/>
    <w:rsid w:val="133CC95D"/>
    <w:rsid w:val="134137D0"/>
    <w:rsid w:val="1342A553"/>
    <w:rsid w:val="1342AB70"/>
    <w:rsid w:val="134AEA43"/>
    <w:rsid w:val="1350CF11"/>
    <w:rsid w:val="13518231"/>
    <w:rsid w:val="13562536"/>
    <w:rsid w:val="13586769"/>
    <w:rsid w:val="13588368"/>
    <w:rsid w:val="135EFA63"/>
    <w:rsid w:val="1364BED9"/>
    <w:rsid w:val="1366B708"/>
    <w:rsid w:val="136805BD"/>
    <w:rsid w:val="1368B08A"/>
    <w:rsid w:val="136A1CA6"/>
    <w:rsid w:val="136D0FEC"/>
    <w:rsid w:val="136FA7BF"/>
    <w:rsid w:val="13721397"/>
    <w:rsid w:val="1372829A"/>
    <w:rsid w:val="1375A86E"/>
    <w:rsid w:val="1381F173"/>
    <w:rsid w:val="13863DA9"/>
    <w:rsid w:val="1387A438"/>
    <w:rsid w:val="1387EDCD"/>
    <w:rsid w:val="138BAC13"/>
    <w:rsid w:val="139438E6"/>
    <w:rsid w:val="13995CA2"/>
    <w:rsid w:val="139B6A0B"/>
    <w:rsid w:val="139D8CFA"/>
    <w:rsid w:val="13A919DB"/>
    <w:rsid w:val="13AD5D76"/>
    <w:rsid w:val="13B2DA80"/>
    <w:rsid w:val="13B305FF"/>
    <w:rsid w:val="13B5EFC4"/>
    <w:rsid w:val="13B6BC97"/>
    <w:rsid w:val="13B76ACF"/>
    <w:rsid w:val="13B789AC"/>
    <w:rsid w:val="13BC7138"/>
    <w:rsid w:val="13BE22DA"/>
    <w:rsid w:val="13C69015"/>
    <w:rsid w:val="13C830EE"/>
    <w:rsid w:val="13C8C823"/>
    <w:rsid w:val="13CF563A"/>
    <w:rsid w:val="13CFC42F"/>
    <w:rsid w:val="13D21BE9"/>
    <w:rsid w:val="13D42C6C"/>
    <w:rsid w:val="13D58137"/>
    <w:rsid w:val="13D83FDF"/>
    <w:rsid w:val="13DA02DD"/>
    <w:rsid w:val="13DA8A29"/>
    <w:rsid w:val="13DF3A23"/>
    <w:rsid w:val="13E37E0A"/>
    <w:rsid w:val="13E4ADE3"/>
    <w:rsid w:val="13E8A512"/>
    <w:rsid w:val="13E939AC"/>
    <w:rsid w:val="13EDC916"/>
    <w:rsid w:val="13EF84EC"/>
    <w:rsid w:val="13F3BD54"/>
    <w:rsid w:val="13F923A1"/>
    <w:rsid w:val="13FC545F"/>
    <w:rsid w:val="13FC76E1"/>
    <w:rsid w:val="1404FF56"/>
    <w:rsid w:val="140864CA"/>
    <w:rsid w:val="1409B328"/>
    <w:rsid w:val="140AB061"/>
    <w:rsid w:val="1410911F"/>
    <w:rsid w:val="14115C39"/>
    <w:rsid w:val="141566E8"/>
    <w:rsid w:val="1417B87E"/>
    <w:rsid w:val="141E0C14"/>
    <w:rsid w:val="14212BDD"/>
    <w:rsid w:val="1423E678"/>
    <w:rsid w:val="1427102A"/>
    <w:rsid w:val="142B1B21"/>
    <w:rsid w:val="142BC9AA"/>
    <w:rsid w:val="142FAFC4"/>
    <w:rsid w:val="14317407"/>
    <w:rsid w:val="1431DECA"/>
    <w:rsid w:val="14338B65"/>
    <w:rsid w:val="1434C518"/>
    <w:rsid w:val="14353025"/>
    <w:rsid w:val="14358450"/>
    <w:rsid w:val="14382DE2"/>
    <w:rsid w:val="143A074A"/>
    <w:rsid w:val="1440421A"/>
    <w:rsid w:val="144045FD"/>
    <w:rsid w:val="144A3E41"/>
    <w:rsid w:val="14545E85"/>
    <w:rsid w:val="14550779"/>
    <w:rsid w:val="1455E0BD"/>
    <w:rsid w:val="145E92B8"/>
    <w:rsid w:val="14602371"/>
    <w:rsid w:val="1460AB69"/>
    <w:rsid w:val="14610B31"/>
    <w:rsid w:val="1461F6F9"/>
    <w:rsid w:val="1466E870"/>
    <w:rsid w:val="1469DC8C"/>
    <w:rsid w:val="146C2493"/>
    <w:rsid w:val="14716A80"/>
    <w:rsid w:val="1473D17F"/>
    <w:rsid w:val="1476F7D6"/>
    <w:rsid w:val="147773A0"/>
    <w:rsid w:val="1477CB9E"/>
    <w:rsid w:val="14806B5C"/>
    <w:rsid w:val="14825BE1"/>
    <w:rsid w:val="1483B751"/>
    <w:rsid w:val="14853C25"/>
    <w:rsid w:val="148A3762"/>
    <w:rsid w:val="148A93A0"/>
    <w:rsid w:val="148BCE1D"/>
    <w:rsid w:val="148E0690"/>
    <w:rsid w:val="148E4CC9"/>
    <w:rsid w:val="1490A509"/>
    <w:rsid w:val="14944B3B"/>
    <w:rsid w:val="1495C18C"/>
    <w:rsid w:val="14973F91"/>
    <w:rsid w:val="149B5AE4"/>
    <w:rsid w:val="149C10E5"/>
    <w:rsid w:val="149C3E38"/>
    <w:rsid w:val="149F06F9"/>
    <w:rsid w:val="149F4966"/>
    <w:rsid w:val="14A1BAC0"/>
    <w:rsid w:val="14A553F5"/>
    <w:rsid w:val="14A82ED3"/>
    <w:rsid w:val="14AABDBA"/>
    <w:rsid w:val="14ACC968"/>
    <w:rsid w:val="14B0EE1E"/>
    <w:rsid w:val="14B1C4F6"/>
    <w:rsid w:val="14B41584"/>
    <w:rsid w:val="14B55E51"/>
    <w:rsid w:val="14B5A271"/>
    <w:rsid w:val="14B8763A"/>
    <w:rsid w:val="14B9A98D"/>
    <w:rsid w:val="14B9E70C"/>
    <w:rsid w:val="14BCF73B"/>
    <w:rsid w:val="14BD83FC"/>
    <w:rsid w:val="14C4FA2A"/>
    <w:rsid w:val="14C73295"/>
    <w:rsid w:val="14CC6111"/>
    <w:rsid w:val="14CC941F"/>
    <w:rsid w:val="14CFC8AF"/>
    <w:rsid w:val="14D0B8B5"/>
    <w:rsid w:val="14D14D99"/>
    <w:rsid w:val="14D37C29"/>
    <w:rsid w:val="14D9BC57"/>
    <w:rsid w:val="14DA1A2D"/>
    <w:rsid w:val="14DC2F7C"/>
    <w:rsid w:val="14DDA14C"/>
    <w:rsid w:val="14DF4E70"/>
    <w:rsid w:val="14E1BF22"/>
    <w:rsid w:val="14EA4D4E"/>
    <w:rsid w:val="14FBF6AE"/>
    <w:rsid w:val="14FCE8C6"/>
    <w:rsid w:val="14FEE88F"/>
    <w:rsid w:val="1501925C"/>
    <w:rsid w:val="1505A126"/>
    <w:rsid w:val="15063BBC"/>
    <w:rsid w:val="15073D30"/>
    <w:rsid w:val="150780F0"/>
    <w:rsid w:val="15097CCB"/>
    <w:rsid w:val="15098718"/>
    <w:rsid w:val="15100014"/>
    <w:rsid w:val="15107779"/>
    <w:rsid w:val="151233FC"/>
    <w:rsid w:val="1513EA53"/>
    <w:rsid w:val="151DFD7A"/>
    <w:rsid w:val="15288E34"/>
    <w:rsid w:val="1528BFEB"/>
    <w:rsid w:val="152D6A4A"/>
    <w:rsid w:val="152F09ED"/>
    <w:rsid w:val="153076AD"/>
    <w:rsid w:val="15364984"/>
    <w:rsid w:val="1539A667"/>
    <w:rsid w:val="153AFD59"/>
    <w:rsid w:val="153BD8F4"/>
    <w:rsid w:val="153F6F64"/>
    <w:rsid w:val="1546A338"/>
    <w:rsid w:val="154F1574"/>
    <w:rsid w:val="1553CD82"/>
    <w:rsid w:val="1553D297"/>
    <w:rsid w:val="1553E1D5"/>
    <w:rsid w:val="1556A2EC"/>
    <w:rsid w:val="155AB3E5"/>
    <w:rsid w:val="155B6CA5"/>
    <w:rsid w:val="155D90DB"/>
    <w:rsid w:val="1562C670"/>
    <w:rsid w:val="1563341E"/>
    <w:rsid w:val="15653E8E"/>
    <w:rsid w:val="15680D8B"/>
    <w:rsid w:val="156D97B9"/>
    <w:rsid w:val="156E3ABA"/>
    <w:rsid w:val="156F6DEB"/>
    <w:rsid w:val="157421DC"/>
    <w:rsid w:val="1575253A"/>
    <w:rsid w:val="1577AA1A"/>
    <w:rsid w:val="157D347B"/>
    <w:rsid w:val="1583C678"/>
    <w:rsid w:val="15860154"/>
    <w:rsid w:val="1586FF71"/>
    <w:rsid w:val="158A2056"/>
    <w:rsid w:val="158B3F4D"/>
    <w:rsid w:val="158B4006"/>
    <w:rsid w:val="158B6027"/>
    <w:rsid w:val="158C8F17"/>
    <w:rsid w:val="1590288A"/>
    <w:rsid w:val="15954BB9"/>
    <w:rsid w:val="159A76F3"/>
    <w:rsid w:val="159C5391"/>
    <w:rsid w:val="159D2E4D"/>
    <w:rsid w:val="159DBAA5"/>
    <w:rsid w:val="15A2A9C6"/>
    <w:rsid w:val="15A33061"/>
    <w:rsid w:val="15A80085"/>
    <w:rsid w:val="15A9679C"/>
    <w:rsid w:val="15AAA05E"/>
    <w:rsid w:val="15ABBE7F"/>
    <w:rsid w:val="15AC1252"/>
    <w:rsid w:val="15AE8F5C"/>
    <w:rsid w:val="15B125EF"/>
    <w:rsid w:val="15B5D7BA"/>
    <w:rsid w:val="15B67E63"/>
    <w:rsid w:val="15B6C190"/>
    <w:rsid w:val="15B95245"/>
    <w:rsid w:val="15BB7385"/>
    <w:rsid w:val="15BF9A09"/>
    <w:rsid w:val="15C1FB09"/>
    <w:rsid w:val="15C41101"/>
    <w:rsid w:val="15C47914"/>
    <w:rsid w:val="15C71E45"/>
    <w:rsid w:val="15CB33C3"/>
    <w:rsid w:val="15CBCA12"/>
    <w:rsid w:val="15D01E22"/>
    <w:rsid w:val="15D60C7A"/>
    <w:rsid w:val="15D76FE2"/>
    <w:rsid w:val="15D80A94"/>
    <w:rsid w:val="15DAD8E3"/>
    <w:rsid w:val="15DB03F9"/>
    <w:rsid w:val="15DD690A"/>
    <w:rsid w:val="15DE1C5A"/>
    <w:rsid w:val="15E03B5F"/>
    <w:rsid w:val="15E1298F"/>
    <w:rsid w:val="15E2AC12"/>
    <w:rsid w:val="15E41FC6"/>
    <w:rsid w:val="15E7FD3D"/>
    <w:rsid w:val="15EC5DF8"/>
    <w:rsid w:val="15EED7B8"/>
    <w:rsid w:val="15EF097B"/>
    <w:rsid w:val="15F082CB"/>
    <w:rsid w:val="15F35107"/>
    <w:rsid w:val="15FE2C8A"/>
    <w:rsid w:val="15FE6632"/>
    <w:rsid w:val="16001CA2"/>
    <w:rsid w:val="16048A96"/>
    <w:rsid w:val="160ACAAD"/>
    <w:rsid w:val="160B0588"/>
    <w:rsid w:val="160B4AEB"/>
    <w:rsid w:val="1612D020"/>
    <w:rsid w:val="161431FF"/>
    <w:rsid w:val="161448D7"/>
    <w:rsid w:val="1615A3F7"/>
    <w:rsid w:val="16168FB6"/>
    <w:rsid w:val="161B1FC0"/>
    <w:rsid w:val="161BCAA3"/>
    <w:rsid w:val="161CF5FC"/>
    <w:rsid w:val="161E7084"/>
    <w:rsid w:val="161E72BD"/>
    <w:rsid w:val="1620DE93"/>
    <w:rsid w:val="162147A8"/>
    <w:rsid w:val="1622A518"/>
    <w:rsid w:val="1625E1B7"/>
    <w:rsid w:val="1627D719"/>
    <w:rsid w:val="16297158"/>
    <w:rsid w:val="162BB623"/>
    <w:rsid w:val="162D4B9A"/>
    <w:rsid w:val="162FE66B"/>
    <w:rsid w:val="1631FA78"/>
    <w:rsid w:val="163392B9"/>
    <w:rsid w:val="1636D757"/>
    <w:rsid w:val="16371122"/>
    <w:rsid w:val="163A2298"/>
    <w:rsid w:val="16477DB4"/>
    <w:rsid w:val="164895C6"/>
    <w:rsid w:val="164D3ADD"/>
    <w:rsid w:val="164FE0C8"/>
    <w:rsid w:val="1657495F"/>
    <w:rsid w:val="165879E9"/>
    <w:rsid w:val="1659D1A8"/>
    <w:rsid w:val="16610EAB"/>
    <w:rsid w:val="1661D91B"/>
    <w:rsid w:val="16645454"/>
    <w:rsid w:val="1665CDB2"/>
    <w:rsid w:val="166A3EA5"/>
    <w:rsid w:val="167057E9"/>
    <w:rsid w:val="1672F34D"/>
    <w:rsid w:val="1673738A"/>
    <w:rsid w:val="16762B49"/>
    <w:rsid w:val="1676BE2F"/>
    <w:rsid w:val="167D247F"/>
    <w:rsid w:val="167E0976"/>
    <w:rsid w:val="167F0A19"/>
    <w:rsid w:val="16841D5F"/>
    <w:rsid w:val="168CA933"/>
    <w:rsid w:val="168D4F27"/>
    <w:rsid w:val="16908141"/>
    <w:rsid w:val="1690BE49"/>
    <w:rsid w:val="16944B81"/>
    <w:rsid w:val="1696C7EF"/>
    <w:rsid w:val="1698C1D9"/>
    <w:rsid w:val="169B5043"/>
    <w:rsid w:val="169C25DE"/>
    <w:rsid w:val="169E286A"/>
    <w:rsid w:val="16A3AF5A"/>
    <w:rsid w:val="16A55678"/>
    <w:rsid w:val="16A5EBC2"/>
    <w:rsid w:val="16AAF39A"/>
    <w:rsid w:val="16AB1702"/>
    <w:rsid w:val="16B0A507"/>
    <w:rsid w:val="16B216FB"/>
    <w:rsid w:val="16B489FC"/>
    <w:rsid w:val="16B73DA9"/>
    <w:rsid w:val="16B88358"/>
    <w:rsid w:val="16BC5431"/>
    <w:rsid w:val="16BE4E16"/>
    <w:rsid w:val="16BE6247"/>
    <w:rsid w:val="16BF1CAE"/>
    <w:rsid w:val="16C5EE1A"/>
    <w:rsid w:val="16C835FF"/>
    <w:rsid w:val="16D2515C"/>
    <w:rsid w:val="16D576C8"/>
    <w:rsid w:val="16D6CD89"/>
    <w:rsid w:val="16E3278C"/>
    <w:rsid w:val="16E37A88"/>
    <w:rsid w:val="16E5BC37"/>
    <w:rsid w:val="16E5D636"/>
    <w:rsid w:val="16F20905"/>
    <w:rsid w:val="16F41EA9"/>
    <w:rsid w:val="16F5329E"/>
    <w:rsid w:val="16FFBE76"/>
    <w:rsid w:val="1700FF45"/>
    <w:rsid w:val="1705B2DC"/>
    <w:rsid w:val="1708D755"/>
    <w:rsid w:val="170D1746"/>
    <w:rsid w:val="170E3982"/>
    <w:rsid w:val="17101307"/>
    <w:rsid w:val="171054CB"/>
    <w:rsid w:val="1710CF87"/>
    <w:rsid w:val="171269B9"/>
    <w:rsid w:val="1712AD68"/>
    <w:rsid w:val="1714747D"/>
    <w:rsid w:val="17190057"/>
    <w:rsid w:val="1719D25A"/>
    <w:rsid w:val="171DE1BA"/>
    <w:rsid w:val="171E5E54"/>
    <w:rsid w:val="17208A68"/>
    <w:rsid w:val="1721096A"/>
    <w:rsid w:val="172466AA"/>
    <w:rsid w:val="17298EF1"/>
    <w:rsid w:val="172B945A"/>
    <w:rsid w:val="172CF1F9"/>
    <w:rsid w:val="172DAE34"/>
    <w:rsid w:val="172F56E8"/>
    <w:rsid w:val="1731FFAD"/>
    <w:rsid w:val="1732006C"/>
    <w:rsid w:val="1733647F"/>
    <w:rsid w:val="17353173"/>
    <w:rsid w:val="17380AF3"/>
    <w:rsid w:val="17380EBB"/>
    <w:rsid w:val="173BFA5C"/>
    <w:rsid w:val="1740406C"/>
    <w:rsid w:val="17432DB1"/>
    <w:rsid w:val="17510B2B"/>
    <w:rsid w:val="1751844F"/>
    <w:rsid w:val="1751B1B6"/>
    <w:rsid w:val="1751BA81"/>
    <w:rsid w:val="17538BC2"/>
    <w:rsid w:val="17606199"/>
    <w:rsid w:val="176330AA"/>
    <w:rsid w:val="1764FEBF"/>
    <w:rsid w:val="176586D3"/>
    <w:rsid w:val="17690E62"/>
    <w:rsid w:val="176C0662"/>
    <w:rsid w:val="176D4CFA"/>
    <w:rsid w:val="176F4527"/>
    <w:rsid w:val="17711B4C"/>
    <w:rsid w:val="17725B3B"/>
    <w:rsid w:val="17733FDD"/>
    <w:rsid w:val="1773C047"/>
    <w:rsid w:val="1776F3E2"/>
    <w:rsid w:val="177823C0"/>
    <w:rsid w:val="177A6C2C"/>
    <w:rsid w:val="177B35DE"/>
    <w:rsid w:val="177BA28E"/>
    <w:rsid w:val="177EA873"/>
    <w:rsid w:val="17833491"/>
    <w:rsid w:val="178403F8"/>
    <w:rsid w:val="17846FE9"/>
    <w:rsid w:val="17873E24"/>
    <w:rsid w:val="1789B122"/>
    <w:rsid w:val="178A1BD0"/>
    <w:rsid w:val="178B2179"/>
    <w:rsid w:val="178BBD3B"/>
    <w:rsid w:val="17901256"/>
    <w:rsid w:val="1791A822"/>
    <w:rsid w:val="1791C7EA"/>
    <w:rsid w:val="17968500"/>
    <w:rsid w:val="179B53E3"/>
    <w:rsid w:val="179BCD9D"/>
    <w:rsid w:val="179C3E36"/>
    <w:rsid w:val="17A8DF5C"/>
    <w:rsid w:val="17ACEE6D"/>
    <w:rsid w:val="17AE09E6"/>
    <w:rsid w:val="17AEF780"/>
    <w:rsid w:val="17AF9E50"/>
    <w:rsid w:val="17AFA05A"/>
    <w:rsid w:val="17B08E7B"/>
    <w:rsid w:val="17B09C7C"/>
    <w:rsid w:val="17B1A320"/>
    <w:rsid w:val="17B73CCE"/>
    <w:rsid w:val="17B8294C"/>
    <w:rsid w:val="17BB4B8C"/>
    <w:rsid w:val="17BDFDE2"/>
    <w:rsid w:val="17BF4F68"/>
    <w:rsid w:val="17BF7B52"/>
    <w:rsid w:val="17C21D34"/>
    <w:rsid w:val="17C3756F"/>
    <w:rsid w:val="17C6DA40"/>
    <w:rsid w:val="17C797F3"/>
    <w:rsid w:val="17C84503"/>
    <w:rsid w:val="17CC1C72"/>
    <w:rsid w:val="17CE7BAC"/>
    <w:rsid w:val="17D1E06D"/>
    <w:rsid w:val="17D4482E"/>
    <w:rsid w:val="17D5B44F"/>
    <w:rsid w:val="17D81D03"/>
    <w:rsid w:val="17D9A1D1"/>
    <w:rsid w:val="17DCA0FF"/>
    <w:rsid w:val="17E07A1D"/>
    <w:rsid w:val="17E2EA9B"/>
    <w:rsid w:val="17E3DCE6"/>
    <w:rsid w:val="17EBC1B2"/>
    <w:rsid w:val="17EF5DF7"/>
    <w:rsid w:val="17F31827"/>
    <w:rsid w:val="17F706DC"/>
    <w:rsid w:val="17F788DC"/>
    <w:rsid w:val="17F82BCA"/>
    <w:rsid w:val="17FA1164"/>
    <w:rsid w:val="17FA5A89"/>
    <w:rsid w:val="17FB792E"/>
    <w:rsid w:val="17FD3FC3"/>
    <w:rsid w:val="17FE8356"/>
    <w:rsid w:val="1802330B"/>
    <w:rsid w:val="18059464"/>
    <w:rsid w:val="1809C9D6"/>
    <w:rsid w:val="1809F24E"/>
    <w:rsid w:val="180F2CF1"/>
    <w:rsid w:val="1810A793"/>
    <w:rsid w:val="181579BA"/>
    <w:rsid w:val="18167F43"/>
    <w:rsid w:val="18188B0D"/>
    <w:rsid w:val="181AF265"/>
    <w:rsid w:val="181CB7C5"/>
    <w:rsid w:val="1827DE97"/>
    <w:rsid w:val="1828DE4E"/>
    <w:rsid w:val="18298252"/>
    <w:rsid w:val="182AE04D"/>
    <w:rsid w:val="182B158E"/>
    <w:rsid w:val="182B5C46"/>
    <w:rsid w:val="182B9666"/>
    <w:rsid w:val="182E18D0"/>
    <w:rsid w:val="1831D782"/>
    <w:rsid w:val="183569E0"/>
    <w:rsid w:val="18363007"/>
    <w:rsid w:val="18375340"/>
    <w:rsid w:val="18391B34"/>
    <w:rsid w:val="1841E1E0"/>
    <w:rsid w:val="1843AB42"/>
    <w:rsid w:val="1844AE59"/>
    <w:rsid w:val="18477736"/>
    <w:rsid w:val="1847FCB1"/>
    <w:rsid w:val="1848E988"/>
    <w:rsid w:val="184E573C"/>
    <w:rsid w:val="184E60A8"/>
    <w:rsid w:val="184ED2B4"/>
    <w:rsid w:val="185B3031"/>
    <w:rsid w:val="185C011C"/>
    <w:rsid w:val="185C5F88"/>
    <w:rsid w:val="185CAF78"/>
    <w:rsid w:val="185F46C2"/>
    <w:rsid w:val="1865CB29"/>
    <w:rsid w:val="186A39D6"/>
    <w:rsid w:val="186A9047"/>
    <w:rsid w:val="186FD5B0"/>
    <w:rsid w:val="18712CBF"/>
    <w:rsid w:val="1875B8C8"/>
    <w:rsid w:val="187663DE"/>
    <w:rsid w:val="18777967"/>
    <w:rsid w:val="187977DA"/>
    <w:rsid w:val="187DC4CD"/>
    <w:rsid w:val="1880F4A7"/>
    <w:rsid w:val="1881B5E2"/>
    <w:rsid w:val="1881D07B"/>
    <w:rsid w:val="1881F643"/>
    <w:rsid w:val="1883AF2C"/>
    <w:rsid w:val="188540A2"/>
    <w:rsid w:val="18865EDF"/>
    <w:rsid w:val="1886BAEE"/>
    <w:rsid w:val="1887AA2F"/>
    <w:rsid w:val="1889679D"/>
    <w:rsid w:val="188C0A2F"/>
    <w:rsid w:val="188FB068"/>
    <w:rsid w:val="18966897"/>
    <w:rsid w:val="189DFE96"/>
    <w:rsid w:val="189F44BC"/>
    <w:rsid w:val="18A2B52D"/>
    <w:rsid w:val="18A39B26"/>
    <w:rsid w:val="18A3F700"/>
    <w:rsid w:val="18A97EEA"/>
    <w:rsid w:val="18AB8425"/>
    <w:rsid w:val="18B8E095"/>
    <w:rsid w:val="18BC29CA"/>
    <w:rsid w:val="18BD2672"/>
    <w:rsid w:val="18BD6B59"/>
    <w:rsid w:val="18C637B5"/>
    <w:rsid w:val="18C66870"/>
    <w:rsid w:val="18C6DDFA"/>
    <w:rsid w:val="18C74BA1"/>
    <w:rsid w:val="18C8C8AE"/>
    <w:rsid w:val="18CBC661"/>
    <w:rsid w:val="18D2C83C"/>
    <w:rsid w:val="18D41DC5"/>
    <w:rsid w:val="18D91D15"/>
    <w:rsid w:val="18DA1951"/>
    <w:rsid w:val="18DA5950"/>
    <w:rsid w:val="18DAFE9D"/>
    <w:rsid w:val="18DB2D2F"/>
    <w:rsid w:val="18DFD1C1"/>
    <w:rsid w:val="18E3A1BD"/>
    <w:rsid w:val="18E46CC1"/>
    <w:rsid w:val="18E48C0F"/>
    <w:rsid w:val="18E4945D"/>
    <w:rsid w:val="18EFC1FD"/>
    <w:rsid w:val="18F20A4A"/>
    <w:rsid w:val="18F97399"/>
    <w:rsid w:val="18FE60EC"/>
    <w:rsid w:val="1901D8E3"/>
    <w:rsid w:val="19024BEC"/>
    <w:rsid w:val="19025F84"/>
    <w:rsid w:val="1903E72B"/>
    <w:rsid w:val="1904DA92"/>
    <w:rsid w:val="1904EFAE"/>
    <w:rsid w:val="1906F121"/>
    <w:rsid w:val="190BD691"/>
    <w:rsid w:val="1915308C"/>
    <w:rsid w:val="191B90B2"/>
    <w:rsid w:val="191F0F68"/>
    <w:rsid w:val="1920D689"/>
    <w:rsid w:val="1920E3CF"/>
    <w:rsid w:val="1921E50D"/>
    <w:rsid w:val="19227DF3"/>
    <w:rsid w:val="19278E62"/>
    <w:rsid w:val="192A31EF"/>
    <w:rsid w:val="192BA6CA"/>
    <w:rsid w:val="192C6347"/>
    <w:rsid w:val="192FCD9E"/>
    <w:rsid w:val="1930F428"/>
    <w:rsid w:val="1933C96E"/>
    <w:rsid w:val="1937C7B3"/>
    <w:rsid w:val="1939B358"/>
    <w:rsid w:val="19439B95"/>
    <w:rsid w:val="1944270A"/>
    <w:rsid w:val="19470958"/>
    <w:rsid w:val="1947BEC9"/>
    <w:rsid w:val="1948F66C"/>
    <w:rsid w:val="194DA557"/>
    <w:rsid w:val="19569029"/>
    <w:rsid w:val="1958D844"/>
    <w:rsid w:val="195BE97F"/>
    <w:rsid w:val="195D1DF7"/>
    <w:rsid w:val="1961360A"/>
    <w:rsid w:val="196328D0"/>
    <w:rsid w:val="196341DB"/>
    <w:rsid w:val="19639D27"/>
    <w:rsid w:val="1966C41B"/>
    <w:rsid w:val="19690715"/>
    <w:rsid w:val="19694426"/>
    <w:rsid w:val="19697FE7"/>
    <w:rsid w:val="19704099"/>
    <w:rsid w:val="1971D703"/>
    <w:rsid w:val="19729734"/>
    <w:rsid w:val="1973EEDD"/>
    <w:rsid w:val="1979A4FB"/>
    <w:rsid w:val="197AEF2E"/>
    <w:rsid w:val="197E48C0"/>
    <w:rsid w:val="1985CB7F"/>
    <w:rsid w:val="1987CDB6"/>
    <w:rsid w:val="1987F2E5"/>
    <w:rsid w:val="1988D297"/>
    <w:rsid w:val="198FD650"/>
    <w:rsid w:val="1993AB3E"/>
    <w:rsid w:val="1993B725"/>
    <w:rsid w:val="199F52C0"/>
    <w:rsid w:val="19A9AD17"/>
    <w:rsid w:val="19AAED81"/>
    <w:rsid w:val="19AB87EE"/>
    <w:rsid w:val="19AECC7C"/>
    <w:rsid w:val="19AEE033"/>
    <w:rsid w:val="19AF170B"/>
    <w:rsid w:val="19B11FB9"/>
    <w:rsid w:val="19B5F5D3"/>
    <w:rsid w:val="19B76954"/>
    <w:rsid w:val="19BBF23A"/>
    <w:rsid w:val="19C06C37"/>
    <w:rsid w:val="19C17969"/>
    <w:rsid w:val="19C2276D"/>
    <w:rsid w:val="19C2D3B4"/>
    <w:rsid w:val="19C4F0AD"/>
    <w:rsid w:val="19C70CE5"/>
    <w:rsid w:val="19CB05D1"/>
    <w:rsid w:val="19CDD9D1"/>
    <w:rsid w:val="19CF3CEB"/>
    <w:rsid w:val="19D383DB"/>
    <w:rsid w:val="19D5F7CE"/>
    <w:rsid w:val="19D760E8"/>
    <w:rsid w:val="19DA0BBC"/>
    <w:rsid w:val="19DBE953"/>
    <w:rsid w:val="19DF2279"/>
    <w:rsid w:val="19E2FF3E"/>
    <w:rsid w:val="19E5BD83"/>
    <w:rsid w:val="19F6E8D5"/>
    <w:rsid w:val="19F7EC75"/>
    <w:rsid w:val="19F84F32"/>
    <w:rsid w:val="19FD0262"/>
    <w:rsid w:val="19FF79FF"/>
    <w:rsid w:val="1A03F429"/>
    <w:rsid w:val="1A079E3D"/>
    <w:rsid w:val="1A0CA370"/>
    <w:rsid w:val="1A1086A8"/>
    <w:rsid w:val="1A1161F2"/>
    <w:rsid w:val="1A1C57F0"/>
    <w:rsid w:val="1A1CC6EC"/>
    <w:rsid w:val="1A1FE0A1"/>
    <w:rsid w:val="1A226A26"/>
    <w:rsid w:val="1A2440BC"/>
    <w:rsid w:val="1A275ADB"/>
    <w:rsid w:val="1A28930D"/>
    <w:rsid w:val="1A29ADC9"/>
    <w:rsid w:val="1A2C1950"/>
    <w:rsid w:val="1A316981"/>
    <w:rsid w:val="1A37B77E"/>
    <w:rsid w:val="1A3A432D"/>
    <w:rsid w:val="1A3B2095"/>
    <w:rsid w:val="1A413D62"/>
    <w:rsid w:val="1A41B375"/>
    <w:rsid w:val="1A420726"/>
    <w:rsid w:val="1A437793"/>
    <w:rsid w:val="1A48C8F6"/>
    <w:rsid w:val="1A4C92EA"/>
    <w:rsid w:val="1A4F92D1"/>
    <w:rsid w:val="1A4FEDB8"/>
    <w:rsid w:val="1A510333"/>
    <w:rsid w:val="1A555CF7"/>
    <w:rsid w:val="1A5916D2"/>
    <w:rsid w:val="1A59A2B7"/>
    <w:rsid w:val="1A5AF54E"/>
    <w:rsid w:val="1A5BFD8C"/>
    <w:rsid w:val="1A5C6C73"/>
    <w:rsid w:val="1A6143D9"/>
    <w:rsid w:val="1A694835"/>
    <w:rsid w:val="1A697071"/>
    <w:rsid w:val="1A698885"/>
    <w:rsid w:val="1A6BB4B6"/>
    <w:rsid w:val="1A6EA10C"/>
    <w:rsid w:val="1A6FBFD9"/>
    <w:rsid w:val="1A707114"/>
    <w:rsid w:val="1A730D78"/>
    <w:rsid w:val="1A733B72"/>
    <w:rsid w:val="1A7399AB"/>
    <w:rsid w:val="1A79CF34"/>
    <w:rsid w:val="1A7C399A"/>
    <w:rsid w:val="1A8084A1"/>
    <w:rsid w:val="1A8125E4"/>
    <w:rsid w:val="1A81E360"/>
    <w:rsid w:val="1A83DC8B"/>
    <w:rsid w:val="1A864E93"/>
    <w:rsid w:val="1A871F70"/>
    <w:rsid w:val="1A88EE72"/>
    <w:rsid w:val="1A897A05"/>
    <w:rsid w:val="1A8C8D93"/>
    <w:rsid w:val="1A900E0F"/>
    <w:rsid w:val="1A92AC58"/>
    <w:rsid w:val="1A93FCCC"/>
    <w:rsid w:val="1AA0841A"/>
    <w:rsid w:val="1AA160D9"/>
    <w:rsid w:val="1AA3B57B"/>
    <w:rsid w:val="1AA5F8FD"/>
    <w:rsid w:val="1AA96D52"/>
    <w:rsid w:val="1AAA5008"/>
    <w:rsid w:val="1AAFC845"/>
    <w:rsid w:val="1AB148B9"/>
    <w:rsid w:val="1AB2836A"/>
    <w:rsid w:val="1AB51293"/>
    <w:rsid w:val="1AB5EC88"/>
    <w:rsid w:val="1AB97EC0"/>
    <w:rsid w:val="1ABDEE15"/>
    <w:rsid w:val="1ABF95D4"/>
    <w:rsid w:val="1ABFF60B"/>
    <w:rsid w:val="1AC3066E"/>
    <w:rsid w:val="1AC60F65"/>
    <w:rsid w:val="1AC83B67"/>
    <w:rsid w:val="1AC8E833"/>
    <w:rsid w:val="1ACFC786"/>
    <w:rsid w:val="1AD3A71D"/>
    <w:rsid w:val="1AD5BC50"/>
    <w:rsid w:val="1AD9BD09"/>
    <w:rsid w:val="1ADA6C5D"/>
    <w:rsid w:val="1ADE2129"/>
    <w:rsid w:val="1AE06263"/>
    <w:rsid w:val="1AE1C332"/>
    <w:rsid w:val="1AE1FF5E"/>
    <w:rsid w:val="1AE3870D"/>
    <w:rsid w:val="1AE4D8A5"/>
    <w:rsid w:val="1AE66971"/>
    <w:rsid w:val="1AE6F55A"/>
    <w:rsid w:val="1AEBC39A"/>
    <w:rsid w:val="1AEBE656"/>
    <w:rsid w:val="1AF1EA53"/>
    <w:rsid w:val="1AF3177F"/>
    <w:rsid w:val="1AF4A42E"/>
    <w:rsid w:val="1AF6144B"/>
    <w:rsid w:val="1AF83BC0"/>
    <w:rsid w:val="1AFF9D72"/>
    <w:rsid w:val="1AFFCA1F"/>
    <w:rsid w:val="1B03484B"/>
    <w:rsid w:val="1B0431AC"/>
    <w:rsid w:val="1B05C799"/>
    <w:rsid w:val="1B07AA46"/>
    <w:rsid w:val="1B09A73C"/>
    <w:rsid w:val="1B0A8A67"/>
    <w:rsid w:val="1B103BA8"/>
    <w:rsid w:val="1B105490"/>
    <w:rsid w:val="1B10BC42"/>
    <w:rsid w:val="1B136885"/>
    <w:rsid w:val="1B15350A"/>
    <w:rsid w:val="1B15571B"/>
    <w:rsid w:val="1B16542B"/>
    <w:rsid w:val="1B18698F"/>
    <w:rsid w:val="1B1A2B70"/>
    <w:rsid w:val="1B1A36C4"/>
    <w:rsid w:val="1B1CD089"/>
    <w:rsid w:val="1B1DA8DE"/>
    <w:rsid w:val="1B200E98"/>
    <w:rsid w:val="1B21C9ED"/>
    <w:rsid w:val="1B23033E"/>
    <w:rsid w:val="1B2389A4"/>
    <w:rsid w:val="1B24617B"/>
    <w:rsid w:val="1B29D659"/>
    <w:rsid w:val="1B2AC50E"/>
    <w:rsid w:val="1B2C0630"/>
    <w:rsid w:val="1B2DE95B"/>
    <w:rsid w:val="1B36AA31"/>
    <w:rsid w:val="1B36C1E5"/>
    <w:rsid w:val="1B3CFFB4"/>
    <w:rsid w:val="1B3DD40C"/>
    <w:rsid w:val="1B3F92FE"/>
    <w:rsid w:val="1B46FD8C"/>
    <w:rsid w:val="1B495062"/>
    <w:rsid w:val="1B4D0103"/>
    <w:rsid w:val="1B4E5EFE"/>
    <w:rsid w:val="1B511620"/>
    <w:rsid w:val="1B51262B"/>
    <w:rsid w:val="1B534E50"/>
    <w:rsid w:val="1B575757"/>
    <w:rsid w:val="1B57DD00"/>
    <w:rsid w:val="1B5BF66F"/>
    <w:rsid w:val="1B5D6BF8"/>
    <w:rsid w:val="1B5DE917"/>
    <w:rsid w:val="1B5F2E2C"/>
    <w:rsid w:val="1B602686"/>
    <w:rsid w:val="1B667693"/>
    <w:rsid w:val="1B695A17"/>
    <w:rsid w:val="1B6A3031"/>
    <w:rsid w:val="1B6E7E50"/>
    <w:rsid w:val="1B715249"/>
    <w:rsid w:val="1B72F308"/>
    <w:rsid w:val="1B736707"/>
    <w:rsid w:val="1B7965FE"/>
    <w:rsid w:val="1B7A40BC"/>
    <w:rsid w:val="1B7AD799"/>
    <w:rsid w:val="1B7AFE38"/>
    <w:rsid w:val="1B831C83"/>
    <w:rsid w:val="1B8672F0"/>
    <w:rsid w:val="1B87CE74"/>
    <w:rsid w:val="1B888FE4"/>
    <w:rsid w:val="1B8D4FA0"/>
    <w:rsid w:val="1B8E5306"/>
    <w:rsid w:val="1B8F3B46"/>
    <w:rsid w:val="1B9180FA"/>
    <w:rsid w:val="1B92C1CD"/>
    <w:rsid w:val="1B92CDE5"/>
    <w:rsid w:val="1B99CE5C"/>
    <w:rsid w:val="1B9A2986"/>
    <w:rsid w:val="1B9DA23C"/>
    <w:rsid w:val="1BA1CF4D"/>
    <w:rsid w:val="1BAC1924"/>
    <w:rsid w:val="1BAF2720"/>
    <w:rsid w:val="1BAF2D03"/>
    <w:rsid w:val="1BB3F42A"/>
    <w:rsid w:val="1BB425EB"/>
    <w:rsid w:val="1BB42767"/>
    <w:rsid w:val="1BBA675B"/>
    <w:rsid w:val="1BC065AB"/>
    <w:rsid w:val="1BC0F6D8"/>
    <w:rsid w:val="1BC3C569"/>
    <w:rsid w:val="1BC44685"/>
    <w:rsid w:val="1BC85BBB"/>
    <w:rsid w:val="1BC8AC3C"/>
    <w:rsid w:val="1BCC86EE"/>
    <w:rsid w:val="1BCCE732"/>
    <w:rsid w:val="1BD40BC1"/>
    <w:rsid w:val="1BD60BE2"/>
    <w:rsid w:val="1BD9356B"/>
    <w:rsid w:val="1BDDC90D"/>
    <w:rsid w:val="1BE0567A"/>
    <w:rsid w:val="1BE712B1"/>
    <w:rsid w:val="1BE8F306"/>
    <w:rsid w:val="1BEB4F38"/>
    <w:rsid w:val="1BEE7C6B"/>
    <w:rsid w:val="1BFB619F"/>
    <w:rsid w:val="1BFD9008"/>
    <w:rsid w:val="1BFDE21D"/>
    <w:rsid w:val="1BFE7024"/>
    <w:rsid w:val="1BFF9820"/>
    <w:rsid w:val="1BFF99D9"/>
    <w:rsid w:val="1C007A58"/>
    <w:rsid w:val="1C01C450"/>
    <w:rsid w:val="1C01D626"/>
    <w:rsid w:val="1C10190B"/>
    <w:rsid w:val="1C102834"/>
    <w:rsid w:val="1C156277"/>
    <w:rsid w:val="1C162DF1"/>
    <w:rsid w:val="1C199246"/>
    <w:rsid w:val="1C1BDEEC"/>
    <w:rsid w:val="1C1DDF81"/>
    <w:rsid w:val="1C1E1F0B"/>
    <w:rsid w:val="1C29E0E1"/>
    <w:rsid w:val="1C2C3368"/>
    <w:rsid w:val="1C2DC43B"/>
    <w:rsid w:val="1C311715"/>
    <w:rsid w:val="1C31B7C2"/>
    <w:rsid w:val="1C386752"/>
    <w:rsid w:val="1C3B017F"/>
    <w:rsid w:val="1C3E62DA"/>
    <w:rsid w:val="1C40B87A"/>
    <w:rsid w:val="1C42A640"/>
    <w:rsid w:val="1C460498"/>
    <w:rsid w:val="1C4AA1FD"/>
    <w:rsid w:val="1C4AE9BC"/>
    <w:rsid w:val="1C4CCE1D"/>
    <w:rsid w:val="1C4D7544"/>
    <w:rsid w:val="1C516636"/>
    <w:rsid w:val="1C517FDB"/>
    <w:rsid w:val="1C532082"/>
    <w:rsid w:val="1C588ED6"/>
    <w:rsid w:val="1C596675"/>
    <w:rsid w:val="1C5EF8A1"/>
    <w:rsid w:val="1C611B93"/>
    <w:rsid w:val="1C643B2C"/>
    <w:rsid w:val="1C65A783"/>
    <w:rsid w:val="1C675A7F"/>
    <w:rsid w:val="1C6780B7"/>
    <w:rsid w:val="1C6BAC21"/>
    <w:rsid w:val="1C6BD860"/>
    <w:rsid w:val="1C6CC457"/>
    <w:rsid w:val="1C6E4C3B"/>
    <w:rsid w:val="1C6E97C5"/>
    <w:rsid w:val="1C6F5A2A"/>
    <w:rsid w:val="1C6FDD5D"/>
    <w:rsid w:val="1C71823B"/>
    <w:rsid w:val="1C771DE4"/>
    <w:rsid w:val="1C787361"/>
    <w:rsid w:val="1C7A283F"/>
    <w:rsid w:val="1C7A7B43"/>
    <w:rsid w:val="1C7EB637"/>
    <w:rsid w:val="1C82F296"/>
    <w:rsid w:val="1C850283"/>
    <w:rsid w:val="1C88FA27"/>
    <w:rsid w:val="1C8AC014"/>
    <w:rsid w:val="1C8B8076"/>
    <w:rsid w:val="1C8DDDD0"/>
    <w:rsid w:val="1C9056B0"/>
    <w:rsid w:val="1C91BEDD"/>
    <w:rsid w:val="1C92B4CE"/>
    <w:rsid w:val="1C92C4D0"/>
    <w:rsid w:val="1C94FA90"/>
    <w:rsid w:val="1C9BC378"/>
    <w:rsid w:val="1C9D2F3A"/>
    <w:rsid w:val="1C9E8BCC"/>
    <w:rsid w:val="1CA215D7"/>
    <w:rsid w:val="1CA6D411"/>
    <w:rsid w:val="1CA7A935"/>
    <w:rsid w:val="1CA85DC3"/>
    <w:rsid w:val="1CAA243F"/>
    <w:rsid w:val="1CAE99A1"/>
    <w:rsid w:val="1CB053F6"/>
    <w:rsid w:val="1CB44B03"/>
    <w:rsid w:val="1CB5213D"/>
    <w:rsid w:val="1CBB30D4"/>
    <w:rsid w:val="1CBB8E74"/>
    <w:rsid w:val="1CBC5476"/>
    <w:rsid w:val="1CBFC72C"/>
    <w:rsid w:val="1CC0D1A7"/>
    <w:rsid w:val="1CC3FDD6"/>
    <w:rsid w:val="1CC7626D"/>
    <w:rsid w:val="1CC7A6A2"/>
    <w:rsid w:val="1CC7BC8D"/>
    <w:rsid w:val="1CC90B6E"/>
    <w:rsid w:val="1CCCFDD0"/>
    <w:rsid w:val="1CCF7D0E"/>
    <w:rsid w:val="1CD3069A"/>
    <w:rsid w:val="1CD4A7E2"/>
    <w:rsid w:val="1CD6B2AC"/>
    <w:rsid w:val="1CDDC57C"/>
    <w:rsid w:val="1CE093A3"/>
    <w:rsid w:val="1CE161E3"/>
    <w:rsid w:val="1CE44F49"/>
    <w:rsid w:val="1CE45E17"/>
    <w:rsid w:val="1CECDA0E"/>
    <w:rsid w:val="1CED06A6"/>
    <w:rsid w:val="1CF1D471"/>
    <w:rsid w:val="1CF5C05F"/>
    <w:rsid w:val="1CF851DE"/>
    <w:rsid w:val="1CF852E1"/>
    <w:rsid w:val="1CFBE69A"/>
    <w:rsid w:val="1CFC61F3"/>
    <w:rsid w:val="1D05439B"/>
    <w:rsid w:val="1D0ACEDD"/>
    <w:rsid w:val="1D0BD15E"/>
    <w:rsid w:val="1D0C80BE"/>
    <w:rsid w:val="1D0E07AB"/>
    <w:rsid w:val="1D0EE0B8"/>
    <w:rsid w:val="1D13601A"/>
    <w:rsid w:val="1D175619"/>
    <w:rsid w:val="1D1BA8BE"/>
    <w:rsid w:val="1D1CFDE0"/>
    <w:rsid w:val="1D1F2F6A"/>
    <w:rsid w:val="1D2022AA"/>
    <w:rsid w:val="1D21A072"/>
    <w:rsid w:val="1D2D2502"/>
    <w:rsid w:val="1D2E0A43"/>
    <w:rsid w:val="1D2E94EA"/>
    <w:rsid w:val="1D2E9C4E"/>
    <w:rsid w:val="1D2EB226"/>
    <w:rsid w:val="1D308217"/>
    <w:rsid w:val="1D3122DE"/>
    <w:rsid w:val="1D322123"/>
    <w:rsid w:val="1D363133"/>
    <w:rsid w:val="1D380394"/>
    <w:rsid w:val="1D3FDDAE"/>
    <w:rsid w:val="1D411ED9"/>
    <w:rsid w:val="1D431171"/>
    <w:rsid w:val="1D499323"/>
    <w:rsid w:val="1D4A7D8A"/>
    <w:rsid w:val="1D4F986B"/>
    <w:rsid w:val="1D5311EB"/>
    <w:rsid w:val="1D57BAEA"/>
    <w:rsid w:val="1D59B382"/>
    <w:rsid w:val="1D5C1A1B"/>
    <w:rsid w:val="1D5D2408"/>
    <w:rsid w:val="1D5ED9DB"/>
    <w:rsid w:val="1D5F48B8"/>
    <w:rsid w:val="1D6209E1"/>
    <w:rsid w:val="1D62A336"/>
    <w:rsid w:val="1D63229A"/>
    <w:rsid w:val="1D678691"/>
    <w:rsid w:val="1D67E80C"/>
    <w:rsid w:val="1D6A5881"/>
    <w:rsid w:val="1D6B025A"/>
    <w:rsid w:val="1D6C4A91"/>
    <w:rsid w:val="1D6CF881"/>
    <w:rsid w:val="1D70CB84"/>
    <w:rsid w:val="1D776ADD"/>
    <w:rsid w:val="1D78E9F4"/>
    <w:rsid w:val="1D7900A5"/>
    <w:rsid w:val="1D79C630"/>
    <w:rsid w:val="1D83687D"/>
    <w:rsid w:val="1D8CDBC6"/>
    <w:rsid w:val="1D8D150B"/>
    <w:rsid w:val="1D8E0739"/>
    <w:rsid w:val="1D8EC05D"/>
    <w:rsid w:val="1D8EC721"/>
    <w:rsid w:val="1D8FA191"/>
    <w:rsid w:val="1D929488"/>
    <w:rsid w:val="1D937992"/>
    <w:rsid w:val="1D93DC29"/>
    <w:rsid w:val="1D9577E3"/>
    <w:rsid w:val="1D96E816"/>
    <w:rsid w:val="1D96F1F4"/>
    <w:rsid w:val="1D980D16"/>
    <w:rsid w:val="1D9C4A0F"/>
    <w:rsid w:val="1DA38F61"/>
    <w:rsid w:val="1DA47684"/>
    <w:rsid w:val="1DAA48AA"/>
    <w:rsid w:val="1DAE91DC"/>
    <w:rsid w:val="1DB21761"/>
    <w:rsid w:val="1DB2C0D7"/>
    <w:rsid w:val="1DB37136"/>
    <w:rsid w:val="1DB81806"/>
    <w:rsid w:val="1DBB5983"/>
    <w:rsid w:val="1DBD3076"/>
    <w:rsid w:val="1DBF235F"/>
    <w:rsid w:val="1DC0C3E8"/>
    <w:rsid w:val="1DC4E5FF"/>
    <w:rsid w:val="1DC751CF"/>
    <w:rsid w:val="1DCACCA0"/>
    <w:rsid w:val="1DCAF722"/>
    <w:rsid w:val="1DCD0FCF"/>
    <w:rsid w:val="1DCD8D31"/>
    <w:rsid w:val="1DCFE0AE"/>
    <w:rsid w:val="1DD399C9"/>
    <w:rsid w:val="1DD75102"/>
    <w:rsid w:val="1DD8E32D"/>
    <w:rsid w:val="1DDBC418"/>
    <w:rsid w:val="1DE2D6E7"/>
    <w:rsid w:val="1DE3F8DD"/>
    <w:rsid w:val="1DE5C903"/>
    <w:rsid w:val="1DE64835"/>
    <w:rsid w:val="1DE730D2"/>
    <w:rsid w:val="1DE90D57"/>
    <w:rsid w:val="1DE9D888"/>
    <w:rsid w:val="1DEBABA2"/>
    <w:rsid w:val="1DEC9AAF"/>
    <w:rsid w:val="1DED6D1C"/>
    <w:rsid w:val="1DEE5E30"/>
    <w:rsid w:val="1DF45F37"/>
    <w:rsid w:val="1DF7B262"/>
    <w:rsid w:val="1DF7EA1D"/>
    <w:rsid w:val="1DF91B21"/>
    <w:rsid w:val="1DFB1C76"/>
    <w:rsid w:val="1DFECC8B"/>
    <w:rsid w:val="1DFFEFEA"/>
    <w:rsid w:val="1E029DA6"/>
    <w:rsid w:val="1E02EEAE"/>
    <w:rsid w:val="1E072961"/>
    <w:rsid w:val="1E101100"/>
    <w:rsid w:val="1E14A486"/>
    <w:rsid w:val="1E14C413"/>
    <w:rsid w:val="1E19823F"/>
    <w:rsid w:val="1E198E96"/>
    <w:rsid w:val="1E1B63EB"/>
    <w:rsid w:val="1E1CB405"/>
    <w:rsid w:val="1E1DA58C"/>
    <w:rsid w:val="1E1DA9BF"/>
    <w:rsid w:val="1E1F3321"/>
    <w:rsid w:val="1E22B533"/>
    <w:rsid w:val="1E23E6A4"/>
    <w:rsid w:val="1E2437A0"/>
    <w:rsid w:val="1E255B87"/>
    <w:rsid w:val="1E26CBAD"/>
    <w:rsid w:val="1E283CBB"/>
    <w:rsid w:val="1E2A000A"/>
    <w:rsid w:val="1E2BE025"/>
    <w:rsid w:val="1E2C89BD"/>
    <w:rsid w:val="1E2DBAFF"/>
    <w:rsid w:val="1E2E953C"/>
    <w:rsid w:val="1E39D0D1"/>
    <w:rsid w:val="1E3A9D17"/>
    <w:rsid w:val="1E442F2F"/>
    <w:rsid w:val="1E455A42"/>
    <w:rsid w:val="1E48D49F"/>
    <w:rsid w:val="1E4DDA9C"/>
    <w:rsid w:val="1E4E4C0E"/>
    <w:rsid w:val="1E505DF6"/>
    <w:rsid w:val="1E50E557"/>
    <w:rsid w:val="1E549900"/>
    <w:rsid w:val="1E54F3A8"/>
    <w:rsid w:val="1E550A02"/>
    <w:rsid w:val="1E5ACCF6"/>
    <w:rsid w:val="1E5C3082"/>
    <w:rsid w:val="1E5CCC57"/>
    <w:rsid w:val="1E6479D2"/>
    <w:rsid w:val="1E684956"/>
    <w:rsid w:val="1E687231"/>
    <w:rsid w:val="1E6C3160"/>
    <w:rsid w:val="1E6C8221"/>
    <w:rsid w:val="1E6D6D97"/>
    <w:rsid w:val="1E759320"/>
    <w:rsid w:val="1E75F6D7"/>
    <w:rsid w:val="1E791DD2"/>
    <w:rsid w:val="1E7A8A84"/>
    <w:rsid w:val="1E7BDE92"/>
    <w:rsid w:val="1E7DD110"/>
    <w:rsid w:val="1E7FAAE9"/>
    <w:rsid w:val="1E82987B"/>
    <w:rsid w:val="1E85C8D5"/>
    <w:rsid w:val="1E863312"/>
    <w:rsid w:val="1E8B10A1"/>
    <w:rsid w:val="1E8B6C47"/>
    <w:rsid w:val="1E8DBCB8"/>
    <w:rsid w:val="1E945F12"/>
    <w:rsid w:val="1E94B8EB"/>
    <w:rsid w:val="1E96EF10"/>
    <w:rsid w:val="1E9F5CBE"/>
    <w:rsid w:val="1EA2EEE5"/>
    <w:rsid w:val="1EA32E3E"/>
    <w:rsid w:val="1EA656B2"/>
    <w:rsid w:val="1EA69CDD"/>
    <w:rsid w:val="1EA88FB9"/>
    <w:rsid w:val="1EA94874"/>
    <w:rsid w:val="1EABC217"/>
    <w:rsid w:val="1EAE478C"/>
    <w:rsid w:val="1EB6C247"/>
    <w:rsid w:val="1EB93865"/>
    <w:rsid w:val="1EC029CF"/>
    <w:rsid w:val="1EC7A04F"/>
    <w:rsid w:val="1ECA8666"/>
    <w:rsid w:val="1ECAD5BB"/>
    <w:rsid w:val="1ECFACA2"/>
    <w:rsid w:val="1ED15A3D"/>
    <w:rsid w:val="1ED6A575"/>
    <w:rsid w:val="1ED7230C"/>
    <w:rsid w:val="1ED78E9C"/>
    <w:rsid w:val="1ED8813E"/>
    <w:rsid w:val="1EDC18D0"/>
    <w:rsid w:val="1EDF0B22"/>
    <w:rsid w:val="1EE07569"/>
    <w:rsid w:val="1EE28D45"/>
    <w:rsid w:val="1EE2C102"/>
    <w:rsid w:val="1EE2C7F9"/>
    <w:rsid w:val="1EE3DB17"/>
    <w:rsid w:val="1EE5F3DE"/>
    <w:rsid w:val="1EE88621"/>
    <w:rsid w:val="1EE8984C"/>
    <w:rsid w:val="1EEA78A6"/>
    <w:rsid w:val="1EEBB3A8"/>
    <w:rsid w:val="1EEBB7B0"/>
    <w:rsid w:val="1EEDB84E"/>
    <w:rsid w:val="1EEE44D0"/>
    <w:rsid w:val="1EEE633C"/>
    <w:rsid w:val="1EF038B9"/>
    <w:rsid w:val="1EF1EF68"/>
    <w:rsid w:val="1EF3235D"/>
    <w:rsid w:val="1EF43096"/>
    <w:rsid w:val="1EFD226B"/>
    <w:rsid w:val="1EFDE265"/>
    <w:rsid w:val="1F01505B"/>
    <w:rsid w:val="1F070EE0"/>
    <w:rsid w:val="1F0D1C8C"/>
    <w:rsid w:val="1F0DA2D4"/>
    <w:rsid w:val="1F0F2AAF"/>
    <w:rsid w:val="1F0F8F56"/>
    <w:rsid w:val="1F1318DF"/>
    <w:rsid w:val="1F1468C3"/>
    <w:rsid w:val="1F1869E8"/>
    <w:rsid w:val="1F1C8142"/>
    <w:rsid w:val="1F28676B"/>
    <w:rsid w:val="1F2B4769"/>
    <w:rsid w:val="1F2C5524"/>
    <w:rsid w:val="1F2D5361"/>
    <w:rsid w:val="1F312D2D"/>
    <w:rsid w:val="1F316E33"/>
    <w:rsid w:val="1F33EE48"/>
    <w:rsid w:val="1F34ED20"/>
    <w:rsid w:val="1F391769"/>
    <w:rsid w:val="1F3FC4BE"/>
    <w:rsid w:val="1F426E67"/>
    <w:rsid w:val="1F434C7A"/>
    <w:rsid w:val="1F4531FA"/>
    <w:rsid w:val="1F466D84"/>
    <w:rsid w:val="1F4793CC"/>
    <w:rsid w:val="1F5112F2"/>
    <w:rsid w:val="1F5604AA"/>
    <w:rsid w:val="1F56712A"/>
    <w:rsid w:val="1F56C23D"/>
    <w:rsid w:val="1F57D81E"/>
    <w:rsid w:val="1F57DC81"/>
    <w:rsid w:val="1F5901A5"/>
    <w:rsid w:val="1F5C29E2"/>
    <w:rsid w:val="1F6798C5"/>
    <w:rsid w:val="1F6B80B0"/>
    <w:rsid w:val="1F6C43D0"/>
    <w:rsid w:val="1F6CCA17"/>
    <w:rsid w:val="1F6D6892"/>
    <w:rsid w:val="1F70464D"/>
    <w:rsid w:val="1F739DD7"/>
    <w:rsid w:val="1F7A83FB"/>
    <w:rsid w:val="1F7B2E9B"/>
    <w:rsid w:val="1F7C75A9"/>
    <w:rsid w:val="1F7D0284"/>
    <w:rsid w:val="1F81898C"/>
    <w:rsid w:val="1F81F8D1"/>
    <w:rsid w:val="1F86AA7A"/>
    <w:rsid w:val="1F8814EB"/>
    <w:rsid w:val="1F898A0D"/>
    <w:rsid w:val="1F8990D2"/>
    <w:rsid w:val="1F89C8B5"/>
    <w:rsid w:val="1F8C637C"/>
    <w:rsid w:val="1F96771D"/>
    <w:rsid w:val="1F97475B"/>
    <w:rsid w:val="1F9E6E40"/>
    <w:rsid w:val="1F9EBAF9"/>
    <w:rsid w:val="1FA0194C"/>
    <w:rsid w:val="1FA2FD57"/>
    <w:rsid w:val="1FA3F558"/>
    <w:rsid w:val="1FA6B92E"/>
    <w:rsid w:val="1FAE0310"/>
    <w:rsid w:val="1FB0F337"/>
    <w:rsid w:val="1FB11453"/>
    <w:rsid w:val="1FB41E10"/>
    <w:rsid w:val="1FB46FB1"/>
    <w:rsid w:val="1FB4F76C"/>
    <w:rsid w:val="1FB80AC6"/>
    <w:rsid w:val="1FB8F4F9"/>
    <w:rsid w:val="1FB9D26B"/>
    <w:rsid w:val="1FBAECDE"/>
    <w:rsid w:val="1FBC9D4C"/>
    <w:rsid w:val="1FBF8ACD"/>
    <w:rsid w:val="1FC25D04"/>
    <w:rsid w:val="1FC796E8"/>
    <w:rsid w:val="1FC91061"/>
    <w:rsid w:val="1FCDA2EB"/>
    <w:rsid w:val="1FCF3F38"/>
    <w:rsid w:val="1FD07AC7"/>
    <w:rsid w:val="1FD0E49C"/>
    <w:rsid w:val="1FD8CEE8"/>
    <w:rsid w:val="1FD99E0C"/>
    <w:rsid w:val="1FDA0F86"/>
    <w:rsid w:val="1FDAF0F1"/>
    <w:rsid w:val="1FDBC470"/>
    <w:rsid w:val="1FDFCFEC"/>
    <w:rsid w:val="1FE06B2D"/>
    <w:rsid w:val="1FE61F8C"/>
    <w:rsid w:val="1FE7DF05"/>
    <w:rsid w:val="1FEC5596"/>
    <w:rsid w:val="1FF59EF0"/>
    <w:rsid w:val="1FF6429D"/>
    <w:rsid w:val="1FF716CE"/>
    <w:rsid w:val="1FF9B4E2"/>
    <w:rsid w:val="1FFCAA2B"/>
    <w:rsid w:val="1FFCD6FD"/>
    <w:rsid w:val="200992AC"/>
    <w:rsid w:val="200D7A00"/>
    <w:rsid w:val="2010B05B"/>
    <w:rsid w:val="20168BC6"/>
    <w:rsid w:val="201DC546"/>
    <w:rsid w:val="202022A1"/>
    <w:rsid w:val="20222485"/>
    <w:rsid w:val="2022D426"/>
    <w:rsid w:val="2024A6E7"/>
    <w:rsid w:val="20281994"/>
    <w:rsid w:val="20293726"/>
    <w:rsid w:val="202D03B5"/>
    <w:rsid w:val="20318065"/>
    <w:rsid w:val="2031F7E2"/>
    <w:rsid w:val="20330D3A"/>
    <w:rsid w:val="20359E3F"/>
    <w:rsid w:val="203606C3"/>
    <w:rsid w:val="203D62CC"/>
    <w:rsid w:val="203D90E5"/>
    <w:rsid w:val="2041A7BA"/>
    <w:rsid w:val="2046646B"/>
    <w:rsid w:val="20466C66"/>
    <w:rsid w:val="204951DD"/>
    <w:rsid w:val="204981B4"/>
    <w:rsid w:val="2057F078"/>
    <w:rsid w:val="205A29D2"/>
    <w:rsid w:val="205AEA41"/>
    <w:rsid w:val="205BB6C9"/>
    <w:rsid w:val="205BFD02"/>
    <w:rsid w:val="2060EC5C"/>
    <w:rsid w:val="2064B88E"/>
    <w:rsid w:val="206559EB"/>
    <w:rsid w:val="206984F7"/>
    <w:rsid w:val="206A5B0D"/>
    <w:rsid w:val="206BB8F2"/>
    <w:rsid w:val="206FE81B"/>
    <w:rsid w:val="2070BA9D"/>
    <w:rsid w:val="2071D640"/>
    <w:rsid w:val="20723A87"/>
    <w:rsid w:val="2073976B"/>
    <w:rsid w:val="20772416"/>
    <w:rsid w:val="207728CD"/>
    <w:rsid w:val="2078F9BF"/>
    <w:rsid w:val="207AAABD"/>
    <w:rsid w:val="207ADD64"/>
    <w:rsid w:val="207BBA91"/>
    <w:rsid w:val="207E1CA6"/>
    <w:rsid w:val="207F0445"/>
    <w:rsid w:val="207FEAD9"/>
    <w:rsid w:val="20832EFB"/>
    <w:rsid w:val="2084ED3E"/>
    <w:rsid w:val="2085FE99"/>
    <w:rsid w:val="2089FF18"/>
    <w:rsid w:val="208DD2FD"/>
    <w:rsid w:val="208E6C40"/>
    <w:rsid w:val="208F57BD"/>
    <w:rsid w:val="208FAA27"/>
    <w:rsid w:val="209298D1"/>
    <w:rsid w:val="20959B99"/>
    <w:rsid w:val="2095AFD8"/>
    <w:rsid w:val="209731AC"/>
    <w:rsid w:val="20993D23"/>
    <w:rsid w:val="209D8BAF"/>
    <w:rsid w:val="209DB518"/>
    <w:rsid w:val="209E64D3"/>
    <w:rsid w:val="209EA959"/>
    <w:rsid w:val="209F59E4"/>
    <w:rsid w:val="20A13803"/>
    <w:rsid w:val="20A2A8C9"/>
    <w:rsid w:val="20A387FA"/>
    <w:rsid w:val="20A3EDD7"/>
    <w:rsid w:val="20A5FC51"/>
    <w:rsid w:val="20A64AAE"/>
    <w:rsid w:val="20A651A5"/>
    <w:rsid w:val="20A74675"/>
    <w:rsid w:val="20A784F4"/>
    <w:rsid w:val="20A8B35B"/>
    <w:rsid w:val="20A9D6A1"/>
    <w:rsid w:val="20AB9458"/>
    <w:rsid w:val="20B30D51"/>
    <w:rsid w:val="20BA7539"/>
    <w:rsid w:val="20BD2863"/>
    <w:rsid w:val="20C07A39"/>
    <w:rsid w:val="20C08E1C"/>
    <w:rsid w:val="20C20C2A"/>
    <w:rsid w:val="20C3F101"/>
    <w:rsid w:val="20C5F87A"/>
    <w:rsid w:val="20C7FE04"/>
    <w:rsid w:val="20CAC2D4"/>
    <w:rsid w:val="20D4208E"/>
    <w:rsid w:val="20D4F234"/>
    <w:rsid w:val="20D6AF24"/>
    <w:rsid w:val="20D80E86"/>
    <w:rsid w:val="20D9A0A9"/>
    <w:rsid w:val="20DA4D3D"/>
    <w:rsid w:val="20E08C78"/>
    <w:rsid w:val="20E2B2A0"/>
    <w:rsid w:val="20E5C0C2"/>
    <w:rsid w:val="20E67436"/>
    <w:rsid w:val="20E76D01"/>
    <w:rsid w:val="20E8662D"/>
    <w:rsid w:val="20EA0851"/>
    <w:rsid w:val="20EAE06A"/>
    <w:rsid w:val="20EDE48C"/>
    <w:rsid w:val="20F06701"/>
    <w:rsid w:val="20F3BB82"/>
    <w:rsid w:val="20F68E8C"/>
    <w:rsid w:val="20F6A693"/>
    <w:rsid w:val="20F6CB90"/>
    <w:rsid w:val="20F93BBC"/>
    <w:rsid w:val="20FC2865"/>
    <w:rsid w:val="2100284F"/>
    <w:rsid w:val="2100DCAF"/>
    <w:rsid w:val="2104FA1D"/>
    <w:rsid w:val="21056136"/>
    <w:rsid w:val="210EE9C4"/>
    <w:rsid w:val="2114CCCE"/>
    <w:rsid w:val="211644D6"/>
    <w:rsid w:val="21166710"/>
    <w:rsid w:val="2119E773"/>
    <w:rsid w:val="211A0D68"/>
    <w:rsid w:val="211FD22C"/>
    <w:rsid w:val="21224321"/>
    <w:rsid w:val="212313F9"/>
    <w:rsid w:val="2123D89D"/>
    <w:rsid w:val="21284559"/>
    <w:rsid w:val="2128B3F7"/>
    <w:rsid w:val="21299543"/>
    <w:rsid w:val="212BC472"/>
    <w:rsid w:val="21324DA5"/>
    <w:rsid w:val="213307E4"/>
    <w:rsid w:val="21332286"/>
    <w:rsid w:val="2135039D"/>
    <w:rsid w:val="21373A21"/>
    <w:rsid w:val="213B2B1A"/>
    <w:rsid w:val="213D4BF9"/>
    <w:rsid w:val="213E32AB"/>
    <w:rsid w:val="213E7C83"/>
    <w:rsid w:val="213F95D4"/>
    <w:rsid w:val="2141929C"/>
    <w:rsid w:val="2142BA61"/>
    <w:rsid w:val="21445D5D"/>
    <w:rsid w:val="21482DCC"/>
    <w:rsid w:val="2148A3D5"/>
    <w:rsid w:val="2150C6AF"/>
    <w:rsid w:val="21515651"/>
    <w:rsid w:val="215C431C"/>
    <w:rsid w:val="215E67F7"/>
    <w:rsid w:val="215EDFA9"/>
    <w:rsid w:val="2161626A"/>
    <w:rsid w:val="2164548A"/>
    <w:rsid w:val="2167667B"/>
    <w:rsid w:val="216B2B87"/>
    <w:rsid w:val="216CE76B"/>
    <w:rsid w:val="216D9F52"/>
    <w:rsid w:val="2170A5CD"/>
    <w:rsid w:val="2172F765"/>
    <w:rsid w:val="21751593"/>
    <w:rsid w:val="2179D2FF"/>
    <w:rsid w:val="217C515E"/>
    <w:rsid w:val="217D58ED"/>
    <w:rsid w:val="217D5C70"/>
    <w:rsid w:val="217D77B4"/>
    <w:rsid w:val="217F16A3"/>
    <w:rsid w:val="2181D61F"/>
    <w:rsid w:val="21839265"/>
    <w:rsid w:val="21842C47"/>
    <w:rsid w:val="2188456F"/>
    <w:rsid w:val="218BF6C3"/>
    <w:rsid w:val="218DB502"/>
    <w:rsid w:val="218F3604"/>
    <w:rsid w:val="2190E8B6"/>
    <w:rsid w:val="21980DAD"/>
    <w:rsid w:val="219C5CA0"/>
    <w:rsid w:val="21A3D222"/>
    <w:rsid w:val="21A446D2"/>
    <w:rsid w:val="21A71BD2"/>
    <w:rsid w:val="21A97F67"/>
    <w:rsid w:val="21A9B8F5"/>
    <w:rsid w:val="21A9D229"/>
    <w:rsid w:val="21AA1DFC"/>
    <w:rsid w:val="21AA7558"/>
    <w:rsid w:val="21AD31C4"/>
    <w:rsid w:val="21AF287C"/>
    <w:rsid w:val="21B18A4E"/>
    <w:rsid w:val="21B1A4D2"/>
    <w:rsid w:val="21B1AAC0"/>
    <w:rsid w:val="21B27320"/>
    <w:rsid w:val="21B7BC2A"/>
    <w:rsid w:val="21BE7BC2"/>
    <w:rsid w:val="21BFA4C1"/>
    <w:rsid w:val="21C29907"/>
    <w:rsid w:val="21C47CCF"/>
    <w:rsid w:val="21C96888"/>
    <w:rsid w:val="21CA3365"/>
    <w:rsid w:val="21CFD282"/>
    <w:rsid w:val="21D0F0C5"/>
    <w:rsid w:val="21D3FBC1"/>
    <w:rsid w:val="21DCD011"/>
    <w:rsid w:val="21DD8DF0"/>
    <w:rsid w:val="21DFCE90"/>
    <w:rsid w:val="21E18787"/>
    <w:rsid w:val="21E246EF"/>
    <w:rsid w:val="21E2DCCF"/>
    <w:rsid w:val="21E5479D"/>
    <w:rsid w:val="21E55012"/>
    <w:rsid w:val="21E9B6A4"/>
    <w:rsid w:val="21EE434B"/>
    <w:rsid w:val="21EF85BE"/>
    <w:rsid w:val="21F5C376"/>
    <w:rsid w:val="21F7055D"/>
    <w:rsid w:val="21F747FE"/>
    <w:rsid w:val="21F7B923"/>
    <w:rsid w:val="21F9913C"/>
    <w:rsid w:val="21FB04EF"/>
    <w:rsid w:val="21FB4A03"/>
    <w:rsid w:val="21FBA9F7"/>
    <w:rsid w:val="21FBDA01"/>
    <w:rsid w:val="21FF3BD7"/>
    <w:rsid w:val="220B2A01"/>
    <w:rsid w:val="220BE819"/>
    <w:rsid w:val="220C3A96"/>
    <w:rsid w:val="220F5F57"/>
    <w:rsid w:val="221093FC"/>
    <w:rsid w:val="2211914E"/>
    <w:rsid w:val="221195AE"/>
    <w:rsid w:val="2215952A"/>
    <w:rsid w:val="2215DC78"/>
    <w:rsid w:val="22185E4C"/>
    <w:rsid w:val="221A314F"/>
    <w:rsid w:val="221E2B69"/>
    <w:rsid w:val="22212623"/>
    <w:rsid w:val="222290AB"/>
    <w:rsid w:val="22230214"/>
    <w:rsid w:val="222363AF"/>
    <w:rsid w:val="2223998F"/>
    <w:rsid w:val="22289811"/>
    <w:rsid w:val="2228BF42"/>
    <w:rsid w:val="2229A371"/>
    <w:rsid w:val="222ED558"/>
    <w:rsid w:val="222F316D"/>
    <w:rsid w:val="22328C1B"/>
    <w:rsid w:val="2237C7C4"/>
    <w:rsid w:val="223B90F2"/>
    <w:rsid w:val="223CEDD6"/>
    <w:rsid w:val="223EDB94"/>
    <w:rsid w:val="223F1431"/>
    <w:rsid w:val="223FA7B8"/>
    <w:rsid w:val="22461B41"/>
    <w:rsid w:val="224724BB"/>
    <w:rsid w:val="2249EA79"/>
    <w:rsid w:val="224B30E2"/>
    <w:rsid w:val="224F9A2F"/>
    <w:rsid w:val="2250AA62"/>
    <w:rsid w:val="2251446A"/>
    <w:rsid w:val="2251CF50"/>
    <w:rsid w:val="2251F866"/>
    <w:rsid w:val="22561AEA"/>
    <w:rsid w:val="2258BC05"/>
    <w:rsid w:val="225A8127"/>
    <w:rsid w:val="225B8671"/>
    <w:rsid w:val="225EAF66"/>
    <w:rsid w:val="225F285F"/>
    <w:rsid w:val="2261A09F"/>
    <w:rsid w:val="2261B0EA"/>
    <w:rsid w:val="226344E5"/>
    <w:rsid w:val="226505C8"/>
    <w:rsid w:val="2265C0BB"/>
    <w:rsid w:val="226630AD"/>
    <w:rsid w:val="2266E93B"/>
    <w:rsid w:val="22675D61"/>
    <w:rsid w:val="22680970"/>
    <w:rsid w:val="226888A9"/>
    <w:rsid w:val="2269C7B2"/>
    <w:rsid w:val="2269CAA5"/>
    <w:rsid w:val="226BDB6D"/>
    <w:rsid w:val="226BE2D2"/>
    <w:rsid w:val="226DD4A6"/>
    <w:rsid w:val="226EC5E3"/>
    <w:rsid w:val="2271F60B"/>
    <w:rsid w:val="22721C26"/>
    <w:rsid w:val="2272DC13"/>
    <w:rsid w:val="227584FF"/>
    <w:rsid w:val="22763B53"/>
    <w:rsid w:val="227B2C88"/>
    <w:rsid w:val="227BDC3E"/>
    <w:rsid w:val="22802250"/>
    <w:rsid w:val="22816C86"/>
    <w:rsid w:val="22834528"/>
    <w:rsid w:val="2285A47E"/>
    <w:rsid w:val="2287856B"/>
    <w:rsid w:val="2287A841"/>
    <w:rsid w:val="2289CFA2"/>
    <w:rsid w:val="22907D25"/>
    <w:rsid w:val="22933812"/>
    <w:rsid w:val="22A127BF"/>
    <w:rsid w:val="22A33C53"/>
    <w:rsid w:val="22A55BAD"/>
    <w:rsid w:val="22A6A804"/>
    <w:rsid w:val="22A7AF1D"/>
    <w:rsid w:val="22A9EB15"/>
    <w:rsid w:val="22AA2E70"/>
    <w:rsid w:val="22ABB07A"/>
    <w:rsid w:val="22B3675D"/>
    <w:rsid w:val="22B6375A"/>
    <w:rsid w:val="22B99993"/>
    <w:rsid w:val="22BB5DCC"/>
    <w:rsid w:val="22CA3E51"/>
    <w:rsid w:val="22CAA811"/>
    <w:rsid w:val="22CC9C1F"/>
    <w:rsid w:val="22CE1D56"/>
    <w:rsid w:val="22CE7AD5"/>
    <w:rsid w:val="22D15336"/>
    <w:rsid w:val="22D1955E"/>
    <w:rsid w:val="22D457E5"/>
    <w:rsid w:val="22D813A7"/>
    <w:rsid w:val="22DDCB97"/>
    <w:rsid w:val="22DE14D4"/>
    <w:rsid w:val="22E29F94"/>
    <w:rsid w:val="22E4A3AA"/>
    <w:rsid w:val="22E4ECD0"/>
    <w:rsid w:val="22EAAF41"/>
    <w:rsid w:val="22EB788E"/>
    <w:rsid w:val="22EED3D0"/>
    <w:rsid w:val="22F03AB2"/>
    <w:rsid w:val="22F11A17"/>
    <w:rsid w:val="22F2D393"/>
    <w:rsid w:val="22F32CC9"/>
    <w:rsid w:val="22FB6795"/>
    <w:rsid w:val="23007F97"/>
    <w:rsid w:val="23015EB2"/>
    <w:rsid w:val="23021AB3"/>
    <w:rsid w:val="2307745C"/>
    <w:rsid w:val="23090BC2"/>
    <w:rsid w:val="2309F50B"/>
    <w:rsid w:val="230A5DE7"/>
    <w:rsid w:val="230B191A"/>
    <w:rsid w:val="230C413B"/>
    <w:rsid w:val="23126900"/>
    <w:rsid w:val="2312F162"/>
    <w:rsid w:val="231AA73D"/>
    <w:rsid w:val="231CB66D"/>
    <w:rsid w:val="231EA396"/>
    <w:rsid w:val="231F55F3"/>
    <w:rsid w:val="2321F278"/>
    <w:rsid w:val="23221340"/>
    <w:rsid w:val="2322A7B5"/>
    <w:rsid w:val="2326E1E0"/>
    <w:rsid w:val="2337420E"/>
    <w:rsid w:val="23382CF0"/>
    <w:rsid w:val="233CFCE5"/>
    <w:rsid w:val="234556C6"/>
    <w:rsid w:val="2345649E"/>
    <w:rsid w:val="23464787"/>
    <w:rsid w:val="23484989"/>
    <w:rsid w:val="234D38E8"/>
    <w:rsid w:val="234E839C"/>
    <w:rsid w:val="234F16D5"/>
    <w:rsid w:val="2353DC09"/>
    <w:rsid w:val="235459C4"/>
    <w:rsid w:val="23571FBE"/>
    <w:rsid w:val="23573007"/>
    <w:rsid w:val="2358DE41"/>
    <w:rsid w:val="235AC2D8"/>
    <w:rsid w:val="235B2BF8"/>
    <w:rsid w:val="235B8F93"/>
    <w:rsid w:val="235C271F"/>
    <w:rsid w:val="235D213B"/>
    <w:rsid w:val="23618718"/>
    <w:rsid w:val="23632C0A"/>
    <w:rsid w:val="236422BD"/>
    <w:rsid w:val="23647E2B"/>
    <w:rsid w:val="236541C7"/>
    <w:rsid w:val="2366C8A1"/>
    <w:rsid w:val="2366D525"/>
    <w:rsid w:val="2367CC6E"/>
    <w:rsid w:val="236D71FB"/>
    <w:rsid w:val="2371064E"/>
    <w:rsid w:val="237E8B8D"/>
    <w:rsid w:val="2380C14A"/>
    <w:rsid w:val="238554BB"/>
    <w:rsid w:val="238AD731"/>
    <w:rsid w:val="238FE256"/>
    <w:rsid w:val="23927954"/>
    <w:rsid w:val="23942247"/>
    <w:rsid w:val="23947233"/>
    <w:rsid w:val="2397D5DB"/>
    <w:rsid w:val="23996186"/>
    <w:rsid w:val="239A5988"/>
    <w:rsid w:val="239DB06C"/>
    <w:rsid w:val="23A0D925"/>
    <w:rsid w:val="23A41B06"/>
    <w:rsid w:val="23A60CC9"/>
    <w:rsid w:val="23A8864F"/>
    <w:rsid w:val="23A99F8B"/>
    <w:rsid w:val="23ADE572"/>
    <w:rsid w:val="23AEEA6C"/>
    <w:rsid w:val="23B01005"/>
    <w:rsid w:val="23B0308E"/>
    <w:rsid w:val="23B05238"/>
    <w:rsid w:val="23B57A66"/>
    <w:rsid w:val="23BCA8CA"/>
    <w:rsid w:val="23BE53D6"/>
    <w:rsid w:val="23BEE0FE"/>
    <w:rsid w:val="23BFFBA0"/>
    <w:rsid w:val="23C007D3"/>
    <w:rsid w:val="23C20792"/>
    <w:rsid w:val="23C26C92"/>
    <w:rsid w:val="23C48FC7"/>
    <w:rsid w:val="23C5EC54"/>
    <w:rsid w:val="23C63779"/>
    <w:rsid w:val="23CB73C1"/>
    <w:rsid w:val="23CB7C5B"/>
    <w:rsid w:val="23CE95CC"/>
    <w:rsid w:val="23D2C1C1"/>
    <w:rsid w:val="23D8EE0E"/>
    <w:rsid w:val="23D9CF5C"/>
    <w:rsid w:val="23DA9B8E"/>
    <w:rsid w:val="23DD88BA"/>
    <w:rsid w:val="23DDBD02"/>
    <w:rsid w:val="23DF06C7"/>
    <w:rsid w:val="23E1AE3E"/>
    <w:rsid w:val="23E3C99E"/>
    <w:rsid w:val="23EBB748"/>
    <w:rsid w:val="23EFE532"/>
    <w:rsid w:val="23F090B3"/>
    <w:rsid w:val="23F6A72E"/>
    <w:rsid w:val="23F6B9E8"/>
    <w:rsid w:val="23F9C4A6"/>
    <w:rsid w:val="23FA76EE"/>
    <w:rsid w:val="23FDA849"/>
    <w:rsid w:val="2401FD13"/>
    <w:rsid w:val="2403F3B2"/>
    <w:rsid w:val="24060FFD"/>
    <w:rsid w:val="2407480D"/>
    <w:rsid w:val="24076214"/>
    <w:rsid w:val="24095475"/>
    <w:rsid w:val="240B5A91"/>
    <w:rsid w:val="240B7684"/>
    <w:rsid w:val="240BA367"/>
    <w:rsid w:val="240BD25E"/>
    <w:rsid w:val="240BD3F7"/>
    <w:rsid w:val="240C5942"/>
    <w:rsid w:val="240ED3AA"/>
    <w:rsid w:val="240F4038"/>
    <w:rsid w:val="2412CFCA"/>
    <w:rsid w:val="24140E17"/>
    <w:rsid w:val="24146E25"/>
    <w:rsid w:val="241486D9"/>
    <w:rsid w:val="2414AD90"/>
    <w:rsid w:val="241C743E"/>
    <w:rsid w:val="241CFE09"/>
    <w:rsid w:val="241DD9AC"/>
    <w:rsid w:val="241E42D0"/>
    <w:rsid w:val="241FD4F2"/>
    <w:rsid w:val="24214B93"/>
    <w:rsid w:val="24247B56"/>
    <w:rsid w:val="2424AABB"/>
    <w:rsid w:val="24250914"/>
    <w:rsid w:val="24263D86"/>
    <w:rsid w:val="242A838A"/>
    <w:rsid w:val="242D0666"/>
    <w:rsid w:val="242E1BAA"/>
    <w:rsid w:val="243515B8"/>
    <w:rsid w:val="243D5D24"/>
    <w:rsid w:val="243EAD12"/>
    <w:rsid w:val="2441C675"/>
    <w:rsid w:val="244222A0"/>
    <w:rsid w:val="2442865C"/>
    <w:rsid w:val="244350F6"/>
    <w:rsid w:val="24483CB6"/>
    <w:rsid w:val="244B90DB"/>
    <w:rsid w:val="244DA515"/>
    <w:rsid w:val="244F68C1"/>
    <w:rsid w:val="245A3070"/>
    <w:rsid w:val="245DB41A"/>
    <w:rsid w:val="245DB844"/>
    <w:rsid w:val="245DCB42"/>
    <w:rsid w:val="24657878"/>
    <w:rsid w:val="246624F3"/>
    <w:rsid w:val="246AC3D1"/>
    <w:rsid w:val="246BB542"/>
    <w:rsid w:val="24739464"/>
    <w:rsid w:val="2473B69A"/>
    <w:rsid w:val="2474E989"/>
    <w:rsid w:val="2475E28C"/>
    <w:rsid w:val="247631C3"/>
    <w:rsid w:val="24776ED3"/>
    <w:rsid w:val="2477E324"/>
    <w:rsid w:val="247D4A68"/>
    <w:rsid w:val="247DB194"/>
    <w:rsid w:val="247F094E"/>
    <w:rsid w:val="2480C37C"/>
    <w:rsid w:val="24821BF3"/>
    <w:rsid w:val="24836171"/>
    <w:rsid w:val="2484B602"/>
    <w:rsid w:val="248BC8B1"/>
    <w:rsid w:val="248BF748"/>
    <w:rsid w:val="248D564C"/>
    <w:rsid w:val="248EA99E"/>
    <w:rsid w:val="249014B9"/>
    <w:rsid w:val="24929CCF"/>
    <w:rsid w:val="24990DC4"/>
    <w:rsid w:val="24993937"/>
    <w:rsid w:val="249A7FD3"/>
    <w:rsid w:val="249C0F6A"/>
    <w:rsid w:val="249C5451"/>
    <w:rsid w:val="249CE7D3"/>
    <w:rsid w:val="249DDE1B"/>
    <w:rsid w:val="24A08A61"/>
    <w:rsid w:val="24A16A04"/>
    <w:rsid w:val="24A1F6C9"/>
    <w:rsid w:val="24A76C53"/>
    <w:rsid w:val="24A7EF7D"/>
    <w:rsid w:val="24A970AB"/>
    <w:rsid w:val="24AD82F2"/>
    <w:rsid w:val="24B013B0"/>
    <w:rsid w:val="24B19F69"/>
    <w:rsid w:val="24B2AB00"/>
    <w:rsid w:val="24B3C167"/>
    <w:rsid w:val="24B55AF0"/>
    <w:rsid w:val="24B582A7"/>
    <w:rsid w:val="24B8EDA6"/>
    <w:rsid w:val="24BD5C5D"/>
    <w:rsid w:val="24BE0012"/>
    <w:rsid w:val="24BE3725"/>
    <w:rsid w:val="24BF4BFF"/>
    <w:rsid w:val="24BFDE3B"/>
    <w:rsid w:val="24C0EF49"/>
    <w:rsid w:val="24C73BB7"/>
    <w:rsid w:val="24C8A51C"/>
    <w:rsid w:val="24CD518A"/>
    <w:rsid w:val="24CED24F"/>
    <w:rsid w:val="24D06D28"/>
    <w:rsid w:val="24D2D813"/>
    <w:rsid w:val="24D37622"/>
    <w:rsid w:val="24D5947C"/>
    <w:rsid w:val="24DB68B9"/>
    <w:rsid w:val="24DC0239"/>
    <w:rsid w:val="24E161AB"/>
    <w:rsid w:val="24E33A49"/>
    <w:rsid w:val="24E6B7F6"/>
    <w:rsid w:val="24EAB40B"/>
    <w:rsid w:val="24F63A1E"/>
    <w:rsid w:val="24F6B120"/>
    <w:rsid w:val="24FD1C71"/>
    <w:rsid w:val="24FE3E94"/>
    <w:rsid w:val="24FFB6EB"/>
    <w:rsid w:val="2500B0DC"/>
    <w:rsid w:val="25019429"/>
    <w:rsid w:val="25021086"/>
    <w:rsid w:val="2503F5BE"/>
    <w:rsid w:val="2504FABF"/>
    <w:rsid w:val="25050AD9"/>
    <w:rsid w:val="2506DC4F"/>
    <w:rsid w:val="250BCD8C"/>
    <w:rsid w:val="251111C1"/>
    <w:rsid w:val="251134F6"/>
    <w:rsid w:val="25181ED6"/>
    <w:rsid w:val="2519A6A3"/>
    <w:rsid w:val="251A4B45"/>
    <w:rsid w:val="251A5FD4"/>
    <w:rsid w:val="251B39E8"/>
    <w:rsid w:val="251CCDE8"/>
    <w:rsid w:val="251CCFB7"/>
    <w:rsid w:val="2520BB99"/>
    <w:rsid w:val="25226A46"/>
    <w:rsid w:val="2522F912"/>
    <w:rsid w:val="252678F6"/>
    <w:rsid w:val="25292CA4"/>
    <w:rsid w:val="2529F7A0"/>
    <w:rsid w:val="252A9766"/>
    <w:rsid w:val="252ECD60"/>
    <w:rsid w:val="25319A4A"/>
    <w:rsid w:val="2533A384"/>
    <w:rsid w:val="2537D843"/>
    <w:rsid w:val="2539D9EB"/>
    <w:rsid w:val="2539EE6C"/>
    <w:rsid w:val="2540C202"/>
    <w:rsid w:val="25424738"/>
    <w:rsid w:val="25449D9C"/>
    <w:rsid w:val="25452075"/>
    <w:rsid w:val="254646A5"/>
    <w:rsid w:val="2546CBC5"/>
    <w:rsid w:val="25474CAF"/>
    <w:rsid w:val="254812C9"/>
    <w:rsid w:val="25485D66"/>
    <w:rsid w:val="254B5511"/>
    <w:rsid w:val="254BBC79"/>
    <w:rsid w:val="254E5EC7"/>
    <w:rsid w:val="254F5305"/>
    <w:rsid w:val="25507372"/>
    <w:rsid w:val="2550AF00"/>
    <w:rsid w:val="2554525C"/>
    <w:rsid w:val="2556C664"/>
    <w:rsid w:val="255D6F1B"/>
    <w:rsid w:val="255E144D"/>
    <w:rsid w:val="255E2099"/>
    <w:rsid w:val="255EB3FB"/>
    <w:rsid w:val="2560C82E"/>
    <w:rsid w:val="2560D7BA"/>
    <w:rsid w:val="2563E92B"/>
    <w:rsid w:val="25679D03"/>
    <w:rsid w:val="25694074"/>
    <w:rsid w:val="256A2946"/>
    <w:rsid w:val="256E5651"/>
    <w:rsid w:val="256FE66C"/>
    <w:rsid w:val="25718E2B"/>
    <w:rsid w:val="2571BAE9"/>
    <w:rsid w:val="25737F80"/>
    <w:rsid w:val="257434DF"/>
    <w:rsid w:val="2575B990"/>
    <w:rsid w:val="25771625"/>
    <w:rsid w:val="257C1CF7"/>
    <w:rsid w:val="25859674"/>
    <w:rsid w:val="258D2D77"/>
    <w:rsid w:val="258F69AF"/>
    <w:rsid w:val="25902E7B"/>
    <w:rsid w:val="25928EA4"/>
    <w:rsid w:val="2592C0CB"/>
    <w:rsid w:val="2596E220"/>
    <w:rsid w:val="2597E4B5"/>
    <w:rsid w:val="25982125"/>
    <w:rsid w:val="2598A93E"/>
    <w:rsid w:val="25996CBE"/>
    <w:rsid w:val="2599825C"/>
    <w:rsid w:val="2599DEB7"/>
    <w:rsid w:val="259A7BB9"/>
    <w:rsid w:val="259BEC34"/>
    <w:rsid w:val="25A2A6F1"/>
    <w:rsid w:val="25A378C4"/>
    <w:rsid w:val="25A4B223"/>
    <w:rsid w:val="25A5BB1F"/>
    <w:rsid w:val="25A90B7A"/>
    <w:rsid w:val="25AA5D4E"/>
    <w:rsid w:val="25AC2505"/>
    <w:rsid w:val="25AF529E"/>
    <w:rsid w:val="25B66100"/>
    <w:rsid w:val="25B9EDBC"/>
    <w:rsid w:val="25BB96CE"/>
    <w:rsid w:val="25BD8B3A"/>
    <w:rsid w:val="25BDA601"/>
    <w:rsid w:val="25C2E9A9"/>
    <w:rsid w:val="25CC763C"/>
    <w:rsid w:val="25CCA4F2"/>
    <w:rsid w:val="25D06534"/>
    <w:rsid w:val="25D13F84"/>
    <w:rsid w:val="25D184CD"/>
    <w:rsid w:val="25D28417"/>
    <w:rsid w:val="25D53652"/>
    <w:rsid w:val="25D587C4"/>
    <w:rsid w:val="25DB0B38"/>
    <w:rsid w:val="25DC8FA0"/>
    <w:rsid w:val="25DD1AB9"/>
    <w:rsid w:val="25DD759C"/>
    <w:rsid w:val="25DDC476"/>
    <w:rsid w:val="25E4A4AE"/>
    <w:rsid w:val="25E87F07"/>
    <w:rsid w:val="25EFA8E9"/>
    <w:rsid w:val="25F26D80"/>
    <w:rsid w:val="25F8B347"/>
    <w:rsid w:val="25FE7762"/>
    <w:rsid w:val="2600F988"/>
    <w:rsid w:val="2602700B"/>
    <w:rsid w:val="26027B9F"/>
    <w:rsid w:val="26047506"/>
    <w:rsid w:val="2605408C"/>
    <w:rsid w:val="2607F2BF"/>
    <w:rsid w:val="261290FE"/>
    <w:rsid w:val="2613225A"/>
    <w:rsid w:val="2613CDF3"/>
    <w:rsid w:val="2614DCAC"/>
    <w:rsid w:val="2617D0F7"/>
    <w:rsid w:val="261B45D5"/>
    <w:rsid w:val="261E9327"/>
    <w:rsid w:val="261EBBEC"/>
    <w:rsid w:val="26211757"/>
    <w:rsid w:val="2621D7AF"/>
    <w:rsid w:val="2622B5CE"/>
    <w:rsid w:val="26230B25"/>
    <w:rsid w:val="2623260A"/>
    <w:rsid w:val="26276702"/>
    <w:rsid w:val="262973F3"/>
    <w:rsid w:val="262A4176"/>
    <w:rsid w:val="262EDABB"/>
    <w:rsid w:val="26334BBF"/>
    <w:rsid w:val="26357497"/>
    <w:rsid w:val="2635DB52"/>
    <w:rsid w:val="2637E2BA"/>
    <w:rsid w:val="263A23F4"/>
    <w:rsid w:val="263F7631"/>
    <w:rsid w:val="2643DE87"/>
    <w:rsid w:val="26442618"/>
    <w:rsid w:val="264446CF"/>
    <w:rsid w:val="264521F6"/>
    <w:rsid w:val="2646986F"/>
    <w:rsid w:val="26488C0C"/>
    <w:rsid w:val="264C1D81"/>
    <w:rsid w:val="264C86B7"/>
    <w:rsid w:val="2650BDDC"/>
    <w:rsid w:val="2654FA19"/>
    <w:rsid w:val="2657214C"/>
    <w:rsid w:val="2658DAFC"/>
    <w:rsid w:val="2658E29C"/>
    <w:rsid w:val="26595A4A"/>
    <w:rsid w:val="265F6C57"/>
    <w:rsid w:val="26611083"/>
    <w:rsid w:val="2663B89A"/>
    <w:rsid w:val="26650303"/>
    <w:rsid w:val="266829BB"/>
    <w:rsid w:val="2669CD07"/>
    <w:rsid w:val="266F59E1"/>
    <w:rsid w:val="26728699"/>
    <w:rsid w:val="2675916F"/>
    <w:rsid w:val="26765386"/>
    <w:rsid w:val="2678DB19"/>
    <w:rsid w:val="267C3145"/>
    <w:rsid w:val="267D3979"/>
    <w:rsid w:val="268119C5"/>
    <w:rsid w:val="26832821"/>
    <w:rsid w:val="268335AD"/>
    <w:rsid w:val="268917C4"/>
    <w:rsid w:val="2689F5C2"/>
    <w:rsid w:val="268D4B59"/>
    <w:rsid w:val="26908523"/>
    <w:rsid w:val="26912EB8"/>
    <w:rsid w:val="26966299"/>
    <w:rsid w:val="26971817"/>
    <w:rsid w:val="269905F9"/>
    <w:rsid w:val="269AA851"/>
    <w:rsid w:val="269C2E8D"/>
    <w:rsid w:val="269F19EA"/>
    <w:rsid w:val="26A07EA1"/>
    <w:rsid w:val="26A10F02"/>
    <w:rsid w:val="26A29E38"/>
    <w:rsid w:val="26A5D06D"/>
    <w:rsid w:val="26A9673C"/>
    <w:rsid w:val="26AA41AD"/>
    <w:rsid w:val="26AB424C"/>
    <w:rsid w:val="26B095C1"/>
    <w:rsid w:val="26B250C0"/>
    <w:rsid w:val="26B4AE6B"/>
    <w:rsid w:val="26B52B90"/>
    <w:rsid w:val="26B63A5C"/>
    <w:rsid w:val="26BAE1E2"/>
    <w:rsid w:val="26C2EE9F"/>
    <w:rsid w:val="26C7A052"/>
    <w:rsid w:val="26C92214"/>
    <w:rsid w:val="26CAF98F"/>
    <w:rsid w:val="26CD6E2E"/>
    <w:rsid w:val="26CDE0DF"/>
    <w:rsid w:val="26D058AE"/>
    <w:rsid w:val="26D46254"/>
    <w:rsid w:val="26D57652"/>
    <w:rsid w:val="26D86370"/>
    <w:rsid w:val="26D8EBF6"/>
    <w:rsid w:val="26DB9881"/>
    <w:rsid w:val="26DC68AA"/>
    <w:rsid w:val="26DCB4BB"/>
    <w:rsid w:val="26E050A2"/>
    <w:rsid w:val="26E48326"/>
    <w:rsid w:val="26E54990"/>
    <w:rsid w:val="26E5C1C6"/>
    <w:rsid w:val="26E9A416"/>
    <w:rsid w:val="26EBAFE0"/>
    <w:rsid w:val="26EEF015"/>
    <w:rsid w:val="26F0AAAD"/>
    <w:rsid w:val="26F584FE"/>
    <w:rsid w:val="26F5897E"/>
    <w:rsid w:val="26F6373B"/>
    <w:rsid w:val="26F926C1"/>
    <w:rsid w:val="26FDBE87"/>
    <w:rsid w:val="26FE191C"/>
    <w:rsid w:val="26FE39A6"/>
    <w:rsid w:val="2700B15F"/>
    <w:rsid w:val="2702573A"/>
    <w:rsid w:val="27056849"/>
    <w:rsid w:val="2705F0D4"/>
    <w:rsid w:val="270B4500"/>
    <w:rsid w:val="270B6B7C"/>
    <w:rsid w:val="27135DEE"/>
    <w:rsid w:val="27165321"/>
    <w:rsid w:val="2718A70C"/>
    <w:rsid w:val="271986CB"/>
    <w:rsid w:val="271A628E"/>
    <w:rsid w:val="271E172B"/>
    <w:rsid w:val="2726A4AE"/>
    <w:rsid w:val="27276F37"/>
    <w:rsid w:val="2727C769"/>
    <w:rsid w:val="2729E77C"/>
    <w:rsid w:val="272B441A"/>
    <w:rsid w:val="272D5B52"/>
    <w:rsid w:val="273157A7"/>
    <w:rsid w:val="2735E253"/>
    <w:rsid w:val="27390283"/>
    <w:rsid w:val="273C732E"/>
    <w:rsid w:val="273CA646"/>
    <w:rsid w:val="273CC096"/>
    <w:rsid w:val="27429E69"/>
    <w:rsid w:val="27431132"/>
    <w:rsid w:val="2743222A"/>
    <w:rsid w:val="27491D2B"/>
    <w:rsid w:val="274D0A36"/>
    <w:rsid w:val="2751D9CE"/>
    <w:rsid w:val="2752626D"/>
    <w:rsid w:val="27527A76"/>
    <w:rsid w:val="27551480"/>
    <w:rsid w:val="275590C0"/>
    <w:rsid w:val="2755AC52"/>
    <w:rsid w:val="27575660"/>
    <w:rsid w:val="27579E23"/>
    <w:rsid w:val="275AA064"/>
    <w:rsid w:val="275AA700"/>
    <w:rsid w:val="27610DC2"/>
    <w:rsid w:val="2763DAEA"/>
    <w:rsid w:val="2765002B"/>
    <w:rsid w:val="2765C11A"/>
    <w:rsid w:val="27662E87"/>
    <w:rsid w:val="2766685B"/>
    <w:rsid w:val="2766DE62"/>
    <w:rsid w:val="276920C3"/>
    <w:rsid w:val="276E18BE"/>
    <w:rsid w:val="276EC81D"/>
    <w:rsid w:val="27701B79"/>
    <w:rsid w:val="27704E4A"/>
    <w:rsid w:val="27706942"/>
    <w:rsid w:val="2773309E"/>
    <w:rsid w:val="27751BEA"/>
    <w:rsid w:val="27770BBB"/>
    <w:rsid w:val="277952E7"/>
    <w:rsid w:val="2779C942"/>
    <w:rsid w:val="277C650D"/>
    <w:rsid w:val="277D20BB"/>
    <w:rsid w:val="277E4F56"/>
    <w:rsid w:val="277E864C"/>
    <w:rsid w:val="277E8907"/>
    <w:rsid w:val="277FFEBF"/>
    <w:rsid w:val="2780E0DE"/>
    <w:rsid w:val="278131CC"/>
    <w:rsid w:val="278738CB"/>
    <w:rsid w:val="278B10B9"/>
    <w:rsid w:val="278D3B5C"/>
    <w:rsid w:val="278F8A09"/>
    <w:rsid w:val="27980C71"/>
    <w:rsid w:val="279AB142"/>
    <w:rsid w:val="279E6375"/>
    <w:rsid w:val="279F413A"/>
    <w:rsid w:val="27A079B8"/>
    <w:rsid w:val="27A816CE"/>
    <w:rsid w:val="27A8A763"/>
    <w:rsid w:val="27AAC316"/>
    <w:rsid w:val="27B1E0A2"/>
    <w:rsid w:val="27B33A3A"/>
    <w:rsid w:val="27B4202E"/>
    <w:rsid w:val="27B662CF"/>
    <w:rsid w:val="27BAFBF1"/>
    <w:rsid w:val="27BF3868"/>
    <w:rsid w:val="27C0BDEA"/>
    <w:rsid w:val="27C1E2CA"/>
    <w:rsid w:val="27C23082"/>
    <w:rsid w:val="27C5AC6E"/>
    <w:rsid w:val="27CAE48D"/>
    <w:rsid w:val="27CCF5CA"/>
    <w:rsid w:val="27D1A11B"/>
    <w:rsid w:val="27D43BEF"/>
    <w:rsid w:val="27D59ED6"/>
    <w:rsid w:val="27D83FC7"/>
    <w:rsid w:val="27D9112A"/>
    <w:rsid w:val="27DBAED3"/>
    <w:rsid w:val="27DE8F47"/>
    <w:rsid w:val="27E037C4"/>
    <w:rsid w:val="27E163C7"/>
    <w:rsid w:val="27E16885"/>
    <w:rsid w:val="27E6F557"/>
    <w:rsid w:val="27E9B44A"/>
    <w:rsid w:val="27EA1868"/>
    <w:rsid w:val="27EECA3F"/>
    <w:rsid w:val="27F4748B"/>
    <w:rsid w:val="27F6B9B1"/>
    <w:rsid w:val="27F82D48"/>
    <w:rsid w:val="27F8BF62"/>
    <w:rsid w:val="27FFD1AC"/>
    <w:rsid w:val="2800F7BF"/>
    <w:rsid w:val="2801385D"/>
    <w:rsid w:val="280483CD"/>
    <w:rsid w:val="28051336"/>
    <w:rsid w:val="28061C99"/>
    <w:rsid w:val="2809FB02"/>
    <w:rsid w:val="280C9385"/>
    <w:rsid w:val="280D0C2C"/>
    <w:rsid w:val="281353F6"/>
    <w:rsid w:val="2814E086"/>
    <w:rsid w:val="2815F9FE"/>
    <w:rsid w:val="2816221E"/>
    <w:rsid w:val="281761B0"/>
    <w:rsid w:val="2818AD71"/>
    <w:rsid w:val="281C54C0"/>
    <w:rsid w:val="281F1F3B"/>
    <w:rsid w:val="2825983B"/>
    <w:rsid w:val="28267709"/>
    <w:rsid w:val="2826C7A6"/>
    <w:rsid w:val="282778D2"/>
    <w:rsid w:val="2829A140"/>
    <w:rsid w:val="28307192"/>
    <w:rsid w:val="2833FDEE"/>
    <w:rsid w:val="28363203"/>
    <w:rsid w:val="28394545"/>
    <w:rsid w:val="283A1852"/>
    <w:rsid w:val="283CFC4B"/>
    <w:rsid w:val="283E4E14"/>
    <w:rsid w:val="28448346"/>
    <w:rsid w:val="2844D7ED"/>
    <w:rsid w:val="2846428B"/>
    <w:rsid w:val="284B85FA"/>
    <w:rsid w:val="2851C6BB"/>
    <w:rsid w:val="2854A170"/>
    <w:rsid w:val="2854A3B6"/>
    <w:rsid w:val="28551677"/>
    <w:rsid w:val="285FCC4A"/>
    <w:rsid w:val="28600EB1"/>
    <w:rsid w:val="2860AA4F"/>
    <w:rsid w:val="286FCC5C"/>
    <w:rsid w:val="286FED91"/>
    <w:rsid w:val="2870B46D"/>
    <w:rsid w:val="2870EDB5"/>
    <w:rsid w:val="2875D154"/>
    <w:rsid w:val="2876705D"/>
    <w:rsid w:val="2876C798"/>
    <w:rsid w:val="2877D3A1"/>
    <w:rsid w:val="287DA40E"/>
    <w:rsid w:val="287F9DA3"/>
    <w:rsid w:val="28803541"/>
    <w:rsid w:val="2880D510"/>
    <w:rsid w:val="2884F9CF"/>
    <w:rsid w:val="28859EA5"/>
    <w:rsid w:val="288BBBCF"/>
    <w:rsid w:val="288F98D8"/>
    <w:rsid w:val="28902064"/>
    <w:rsid w:val="2892C043"/>
    <w:rsid w:val="2892DF0E"/>
    <w:rsid w:val="289389C5"/>
    <w:rsid w:val="28964C97"/>
    <w:rsid w:val="28A5761D"/>
    <w:rsid w:val="28A65C6F"/>
    <w:rsid w:val="28A7B761"/>
    <w:rsid w:val="28AA234C"/>
    <w:rsid w:val="28AA2610"/>
    <w:rsid w:val="28AACB8D"/>
    <w:rsid w:val="28AAF566"/>
    <w:rsid w:val="28ABE984"/>
    <w:rsid w:val="28B5F7D5"/>
    <w:rsid w:val="28B7D7A4"/>
    <w:rsid w:val="28BA135E"/>
    <w:rsid w:val="28BC3318"/>
    <w:rsid w:val="28BD3248"/>
    <w:rsid w:val="28C02F27"/>
    <w:rsid w:val="28C39FCE"/>
    <w:rsid w:val="28C51CD8"/>
    <w:rsid w:val="28C6CED0"/>
    <w:rsid w:val="28C84068"/>
    <w:rsid w:val="28C9CB3F"/>
    <w:rsid w:val="28C9DB11"/>
    <w:rsid w:val="28CB2694"/>
    <w:rsid w:val="28D075DD"/>
    <w:rsid w:val="28D6662C"/>
    <w:rsid w:val="28D78033"/>
    <w:rsid w:val="28D7E2F1"/>
    <w:rsid w:val="28DBCE30"/>
    <w:rsid w:val="28DF85D0"/>
    <w:rsid w:val="28E280A8"/>
    <w:rsid w:val="28E8C225"/>
    <w:rsid w:val="28EAAFD9"/>
    <w:rsid w:val="28EB7BBC"/>
    <w:rsid w:val="28EBBC84"/>
    <w:rsid w:val="28ECCE3B"/>
    <w:rsid w:val="28EEC744"/>
    <w:rsid w:val="28EEF311"/>
    <w:rsid w:val="28F0C92D"/>
    <w:rsid w:val="28F182C7"/>
    <w:rsid w:val="28F18942"/>
    <w:rsid w:val="28F38337"/>
    <w:rsid w:val="28F65B0F"/>
    <w:rsid w:val="28F7CDED"/>
    <w:rsid w:val="28F95CE0"/>
    <w:rsid w:val="28F9714D"/>
    <w:rsid w:val="28FB1970"/>
    <w:rsid w:val="28FB460A"/>
    <w:rsid w:val="28FB72BA"/>
    <w:rsid w:val="28FBFAEB"/>
    <w:rsid w:val="28FD40D3"/>
    <w:rsid w:val="28FDC5D1"/>
    <w:rsid w:val="2900202A"/>
    <w:rsid w:val="2904E8AD"/>
    <w:rsid w:val="2906BF86"/>
    <w:rsid w:val="290C112C"/>
    <w:rsid w:val="290F5066"/>
    <w:rsid w:val="2910E070"/>
    <w:rsid w:val="291A58E2"/>
    <w:rsid w:val="291DBB5F"/>
    <w:rsid w:val="291E22A6"/>
    <w:rsid w:val="291EA8F2"/>
    <w:rsid w:val="29205598"/>
    <w:rsid w:val="2922EB86"/>
    <w:rsid w:val="2924557E"/>
    <w:rsid w:val="2926A485"/>
    <w:rsid w:val="2927D92D"/>
    <w:rsid w:val="2931888C"/>
    <w:rsid w:val="29321A2B"/>
    <w:rsid w:val="2932AF76"/>
    <w:rsid w:val="293317AC"/>
    <w:rsid w:val="293628B0"/>
    <w:rsid w:val="29364534"/>
    <w:rsid w:val="29377B3D"/>
    <w:rsid w:val="293BCB0C"/>
    <w:rsid w:val="293D2724"/>
    <w:rsid w:val="2942B622"/>
    <w:rsid w:val="2946D846"/>
    <w:rsid w:val="294885DA"/>
    <w:rsid w:val="294900D3"/>
    <w:rsid w:val="294B0E9C"/>
    <w:rsid w:val="294B6F9F"/>
    <w:rsid w:val="294EABF4"/>
    <w:rsid w:val="29519B21"/>
    <w:rsid w:val="2954940D"/>
    <w:rsid w:val="29582616"/>
    <w:rsid w:val="295A4670"/>
    <w:rsid w:val="295CF5AC"/>
    <w:rsid w:val="295D4F41"/>
    <w:rsid w:val="295DC0D0"/>
    <w:rsid w:val="2963E372"/>
    <w:rsid w:val="296CE25C"/>
    <w:rsid w:val="2971612A"/>
    <w:rsid w:val="29723592"/>
    <w:rsid w:val="2974F960"/>
    <w:rsid w:val="2976875E"/>
    <w:rsid w:val="2978B665"/>
    <w:rsid w:val="2979BE09"/>
    <w:rsid w:val="297FC25D"/>
    <w:rsid w:val="2982CD50"/>
    <w:rsid w:val="29843D0F"/>
    <w:rsid w:val="2984CD5F"/>
    <w:rsid w:val="29864640"/>
    <w:rsid w:val="2986944C"/>
    <w:rsid w:val="298A0172"/>
    <w:rsid w:val="298A5A53"/>
    <w:rsid w:val="298AD774"/>
    <w:rsid w:val="298B3529"/>
    <w:rsid w:val="298C5B55"/>
    <w:rsid w:val="298CF358"/>
    <w:rsid w:val="299A398B"/>
    <w:rsid w:val="299A8D4F"/>
    <w:rsid w:val="299D9B42"/>
    <w:rsid w:val="299E94C6"/>
    <w:rsid w:val="29A2BF7D"/>
    <w:rsid w:val="29A47DAB"/>
    <w:rsid w:val="29A71B4D"/>
    <w:rsid w:val="29A7781B"/>
    <w:rsid w:val="29AA2E08"/>
    <w:rsid w:val="29AAB949"/>
    <w:rsid w:val="29AAE7AA"/>
    <w:rsid w:val="29B0AE21"/>
    <w:rsid w:val="29B436EC"/>
    <w:rsid w:val="29B487D2"/>
    <w:rsid w:val="29B5514B"/>
    <w:rsid w:val="29B5B201"/>
    <w:rsid w:val="29B77CD8"/>
    <w:rsid w:val="29B9DE17"/>
    <w:rsid w:val="29BE0BF5"/>
    <w:rsid w:val="29BF2A1F"/>
    <w:rsid w:val="29C0B156"/>
    <w:rsid w:val="29C502E4"/>
    <w:rsid w:val="29C7131F"/>
    <w:rsid w:val="29CBC62C"/>
    <w:rsid w:val="29CD96C7"/>
    <w:rsid w:val="29CFB43A"/>
    <w:rsid w:val="29D2CFEA"/>
    <w:rsid w:val="29D3C3D6"/>
    <w:rsid w:val="29D46CC3"/>
    <w:rsid w:val="29D4D280"/>
    <w:rsid w:val="29D8A598"/>
    <w:rsid w:val="29DA4A53"/>
    <w:rsid w:val="29DAC4EA"/>
    <w:rsid w:val="29DAE090"/>
    <w:rsid w:val="29DD3D12"/>
    <w:rsid w:val="29E067B3"/>
    <w:rsid w:val="29E0BDC6"/>
    <w:rsid w:val="29E13476"/>
    <w:rsid w:val="29E15F25"/>
    <w:rsid w:val="29E24D1A"/>
    <w:rsid w:val="29E33EDB"/>
    <w:rsid w:val="29E48366"/>
    <w:rsid w:val="29E4E1FA"/>
    <w:rsid w:val="29E70F3A"/>
    <w:rsid w:val="29EEB76A"/>
    <w:rsid w:val="29F19F17"/>
    <w:rsid w:val="29F62AA3"/>
    <w:rsid w:val="29F68CEF"/>
    <w:rsid w:val="29F74A31"/>
    <w:rsid w:val="29F88A8D"/>
    <w:rsid w:val="29FC91CA"/>
    <w:rsid w:val="29FF066D"/>
    <w:rsid w:val="2A00B508"/>
    <w:rsid w:val="2A077174"/>
    <w:rsid w:val="2A080ADF"/>
    <w:rsid w:val="2A091D8B"/>
    <w:rsid w:val="2A0A624C"/>
    <w:rsid w:val="2A0ADB6B"/>
    <w:rsid w:val="2A0CE528"/>
    <w:rsid w:val="2A0D1D83"/>
    <w:rsid w:val="2A1132A0"/>
    <w:rsid w:val="2A13CE6E"/>
    <w:rsid w:val="2A17DB05"/>
    <w:rsid w:val="2A19CEB2"/>
    <w:rsid w:val="2A19D73D"/>
    <w:rsid w:val="2A1ACCDD"/>
    <w:rsid w:val="2A1D69B6"/>
    <w:rsid w:val="2A1D8E95"/>
    <w:rsid w:val="2A1E872F"/>
    <w:rsid w:val="2A1FF24B"/>
    <w:rsid w:val="2A206589"/>
    <w:rsid w:val="2A2160F3"/>
    <w:rsid w:val="2A240A12"/>
    <w:rsid w:val="2A2855CB"/>
    <w:rsid w:val="2A2B6303"/>
    <w:rsid w:val="2A2BA473"/>
    <w:rsid w:val="2A2C6849"/>
    <w:rsid w:val="2A318982"/>
    <w:rsid w:val="2A340B83"/>
    <w:rsid w:val="2A351A8A"/>
    <w:rsid w:val="2A358672"/>
    <w:rsid w:val="2A385807"/>
    <w:rsid w:val="2A3BD699"/>
    <w:rsid w:val="2A3C067B"/>
    <w:rsid w:val="2A41B253"/>
    <w:rsid w:val="2A41B959"/>
    <w:rsid w:val="2A47E37D"/>
    <w:rsid w:val="2A48B552"/>
    <w:rsid w:val="2A4A3F95"/>
    <w:rsid w:val="2A4BD64B"/>
    <w:rsid w:val="2A4CAE9E"/>
    <w:rsid w:val="2A4D8DE8"/>
    <w:rsid w:val="2A58BFBE"/>
    <w:rsid w:val="2A5A09B4"/>
    <w:rsid w:val="2A5B3495"/>
    <w:rsid w:val="2A5B5D5A"/>
    <w:rsid w:val="2A5B740E"/>
    <w:rsid w:val="2A5D125B"/>
    <w:rsid w:val="2A5D8B0A"/>
    <w:rsid w:val="2A5E65BC"/>
    <w:rsid w:val="2A614B4C"/>
    <w:rsid w:val="2A6191BB"/>
    <w:rsid w:val="2A6276AF"/>
    <w:rsid w:val="2A6344E4"/>
    <w:rsid w:val="2A69C6A4"/>
    <w:rsid w:val="2A69D90B"/>
    <w:rsid w:val="2A6A841B"/>
    <w:rsid w:val="2A6D6B9F"/>
    <w:rsid w:val="2A73D9BC"/>
    <w:rsid w:val="2A766C73"/>
    <w:rsid w:val="2A774A52"/>
    <w:rsid w:val="2A788AD1"/>
    <w:rsid w:val="2A7B9665"/>
    <w:rsid w:val="2A7EE5FF"/>
    <w:rsid w:val="2A81A429"/>
    <w:rsid w:val="2A89FF30"/>
    <w:rsid w:val="2A900174"/>
    <w:rsid w:val="2A93BBD7"/>
    <w:rsid w:val="2A96D232"/>
    <w:rsid w:val="2A978CFF"/>
    <w:rsid w:val="2A97CADA"/>
    <w:rsid w:val="2A98B244"/>
    <w:rsid w:val="2A9C412B"/>
    <w:rsid w:val="2A9CF972"/>
    <w:rsid w:val="2A9F0592"/>
    <w:rsid w:val="2A9F32AF"/>
    <w:rsid w:val="2AA30925"/>
    <w:rsid w:val="2AA7D4C2"/>
    <w:rsid w:val="2AB3E53D"/>
    <w:rsid w:val="2AB542EA"/>
    <w:rsid w:val="2AB6E1A9"/>
    <w:rsid w:val="2AB86436"/>
    <w:rsid w:val="2ABA7F5B"/>
    <w:rsid w:val="2ABF8E72"/>
    <w:rsid w:val="2ABFA1E6"/>
    <w:rsid w:val="2ABFAB28"/>
    <w:rsid w:val="2AC0B6C3"/>
    <w:rsid w:val="2AC4DA6D"/>
    <w:rsid w:val="2AC6F466"/>
    <w:rsid w:val="2AC7BD9C"/>
    <w:rsid w:val="2AC93400"/>
    <w:rsid w:val="2ACDFAFD"/>
    <w:rsid w:val="2AD0AE59"/>
    <w:rsid w:val="2AD0F07F"/>
    <w:rsid w:val="2AD2136B"/>
    <w:rsid w:val="2AD7372E"/>
    <w:rsid w:val="2ADAB480"/>
    <w:rsid w:val="2ADC1A2B"/>
    <w:rsid w:val="2AE23209"/>
    <w:rsid w:val="2AE7B7C6"/>
    <w:rsid w:val="2AE9910D"/>
    <w:rsid w:val="2AEEA910"/>
    <w:rsid w:val="2AEEAD0A"/>
    <w:rsid w:val="2AF3152C"/>
    <w:rsid w:val="2AF317B1"/>
    <w:rsid w:val="2AF41B0D"/>
    <w:rsid w:val="2AF64C31"/>
    <w:rsid w:val="2AFC3787"/>
    <w:rsid w:val="2AFEB4EE"/>
    <w:rsid w:val="2AFF264B"/>
    <w:rsid w:val="2B054A8A"/>
    <w:rsid w:val="2B06D87F"/>
    <w:rsid w:val="2B0AA5E5"/>
    <w:rsid w:val="2B0D7738"/>
    <w:rsid w:val="2B0F7606"/>
    <w:rsid w:val="2B1213FF"/>
    <w:rsid w:val="2B161D13"/>
    <w:rsid w:val="2B1A50B0"/>
    <w:rsid w:val="2B1C61A9"/>
    <w:rsid w:val="2B1D6988"/>
    <w:rsid w:val="2B201A89"/>
    <w:rsid w:val="2B2166A6"/>
    <w:rsid w:val="2B2349B3"/>
    <w:rsid w:val="2B234C9F"/>
    <w:rsid w:val="2B249AFA"/>
    <w:rsid w:val="2B28A4E8"/>
    <w:rsid w:val="2B2A28B0"/>
    <w:rsid w:val="2B2EE4DB"/>
    <w:rsid w:val="2B2F0EA6"/>
    <w:rsid w:val="2B309313"/>
    <w:rsid w:val="2B3943D2"/>
    <w:rsid w:val="2B438700"/>
    <w:rsid w:val="2B44596B"/>
    <w:rsid w:val="2B458068"/>
    <w:rsid w:val="2B48CBBE"/>
    <w:rsid w:val="2B4F817E"/>
    <w:rsid w:val="2B4F8314"/>
    <w:rsid w:val="2B56F76F"/>
    <w:rsid w:val="2B5823AA"/>
    <w:rsid w:val="2B588202"/>
    <w:rsid w:val="2B5A9FCF"/>
    <w:rsid w:val="2B5F8349"/>
    <w:rsid w:val="2B631BB8"/>
    <w:rsid w:val="2B68E1A3"/>
    <w:rsid w:val="2B6F43CC"/>
    <w:rsid w:val="2B706C64"/>
    <w:rsid w:val="2B713C20"/>
    <w:rsid w:val="2B745619"/>
    <w:rsid w:val="2B779D27"/>
    <w:rsid w:val="2B780C6F"/>
    <w:rsid w:val="2B79D763"/>
    <w:rsid w:val="2B7A7DC3"/>
    <w:rsid w:val="2B7ABBB8"/>
    <w:rsid w:val="2B822015"/>
    <w:rsid w:val="2B85040B"/>
    <w:rsid w:val="2B86EADF"/>
    <w:rsid w:val="2B89F046"/>
    <w:rsid w:val="2B8C6FCE"/>
    <w:rsid w:val="2B8ED7DE"/>
    <w:rsid w:val="2B92BC3C"/>
    <w:rsid w:val="2B9440B0"/>
    <w:rsid w:val="2B95F02E"/>
    <w:rsid w:val="2B9791D6"/>
    <w:rsid w:val="2B9E19D9"/>
    <w:rsid w:val="2BA032C3"/>
    <w:rsid w:val="2BA82273"/>
    <w:rsid w:val="2BAE41E4"/>
    <w:rsid w:val="2BB3171F"/>
    <w:rsid w:val="2BB7011A"/>
    <w:rsid w:val="2BB70778"/>
    <w:rsid w:val="2BB82C08"/>
    <w:rsid w:val="2BC39164"/>
    <w:rsid w:val="2BC75B4F"/>
    <w:rsid w:val="2BCE9643"/>
    <w:rsid w:val="2BD48C1B"/>
    <w:rsid w:val="2BD70AF5"/>
    <w:rsid w:val="2BDA65C2"/>
    <w:rsid w:val="2BDB432D"/>
    <w:rsid w:val="2BDC2273"/>
    <w:rsid w:val="2BE0E816"/>
    <w:rsid w:val="2BE28146"/>
    <w:rsid w:val="2BE2FDF3"/>
    <w:rsid w:val="2BE31AD1"/>
    <w:rsid w:val="2BE35F7C"/>
    <w:rsid w:val="2BE419D2"/>
    <w:rsid w:val="2BE9F615"/>
    <w:rsid w:val="2BEFCC47"/>
    <w:rsid w:val="2BF08AE5"/>
    <w:rsid w:val="2BF57314"/>
    <w:rsid w:val="2BF85C0B"/>
    <w:rsid w:val="2BFA4563"/>
    <w:rsid w:val="2BFE73EF"/>
    <w:rsid w:val="2C04436C"/>
    <w:rsid w:val="2C06C4DE"/>
    <w:rsid w:val="2C06E0AC"/>
    <w:rsid w:val="2C0A482D"/>
    <w:rsid w:val="2C0DF073"/>
    <w:rsid w:val="2C0EE006"/>
    <w:rsid w:val="2C0FF3A9"/>
    <w:rsid w:val="2C109383"/>
    <w:rsid w:val="2C1464EA"/>
    <w:rsid w:val="2C170DA1"/>
    <w:rsid w:val="2C198472"/>
    <w:rsid w:val="2C1C179D"/>
    <w:rsid w:val="2C1C3304"/>
    <w:rsid w:val="2C207E68"/>
    <w:rsid w:val="2C265883"/>
    <w:rsid w:val="2C2672B4"/>
    <w:rsid w:val="2C269A85"/>
    <w:rsid w:val="2C287536"/>
    <w:rsid w:val="2C345789"/>
    <w:rsid w:val="2C39DFD1"/>
    <w:rsid w:val="2C3B6216"/>
    <w:rsid w:val="2C3E62BF"/>
    <w:rsid w:val="2C3EBFE7"/>
    <w:rsid w:val="2C3FC8C3"/>
    <w:rsid w:val="2C441286"/>
    <w:rsid w:val="2C44F224"/>
    <w:rsid w:val="2C4D4B22"/>
    <w:rsid w:val="2C5010A1"/>
    <w:rsid w:val="2C52BCDB"/>
    <w:rsid w:val="2C534D42"/>
    <w:rsid w:val="2C5B4233"/>
    <w:rsid w:val="2C5B6E48"/>
    <w:rsid w:val="2C5B7A7E"/>
    <w:rsid w:val="2C5E7D04"/>
    <w:rsid w:val="2C6022AE"/>
    <w:rsid w:val="2C63080F"/>
    <w:rsid w:val="2C63C2BF"/>
    <w:rsid w:val="2C64DEC4"/>
    <w:rsid w:val="2C669D2C"/>
    <w:rsid w:val="2C66E611"/>
    <w:rsid w:val="2C69296B"/>
    <w:rsid w:val="2C69D512"/>
    <w:rsid w:val="2C76E033"/>
    <w:rsid w:val="2C7B0BAB"/>
    <w:rsid w:val="2C7CEE82"/>
    <w:rsid w:val="2C7E07FD"/>
    <w:rsid w:val="2C7E1BF6"/>
    <w:rsid w:val="2C7E559C"/>
    <w:rsid w:val="2C88526D"/>
    <w:rsid w:val="2C8881D5"/>
    <w:rsid w:val="2C8F07E2"/>
    <w:rsid w:val="2C9183EF"/>
    <w:rsid w:val="2C92BD93"/>
    <w:rsid w:val="2C92E0BE"/>
    <w:rsid w:val="2C9327DC"/>
    <w:rsid w:val="2C93C178"/>
    <w:rsid w:val="2C97148F"/>
    <w:rsid w:val="2C9A4615"/>
    <w:rsid w:val="2C9C5F63"/>
    <w:rsid w:val="2C9CE591"/>
    <w:rsid w:val="2C9D130A"/>
    <w:rsid w:val="2C9D4DA1"/>
    <w:rsid w:val="2C9EE190"/>
    <w:rsid w:val="2C9F2CB8"/>
    <w:rsid w:val="2C9FEBFB"/>
    <w:rsid w:val="2CA04C68"/>
    <w:rsid w:val="2CA0FD14"/>
    <w:rsid w:val="2CA21711"/>
    <w:rsid w:val="2CA232A5"/>
    <w:rsid w:val="2CA5E24F"/>
    <w:rsid w:val="2CA93A47"/>
    <w:rsid w:val="2CAA7EA1"/>
    <w:rsid w:val="2CAECD06"/>
    <w:rsid w:val="2CB04856"/>
    <w:rsid w:val="2CB0CF35"/>
    <w:rsid w:val="2CB3F2E5"/>
    <w:rsid w:val="2CB3FAC8"/>
    <w:rsid w:val="2CB6BE5B"/>
    <w:rsid w:val="2CB75AE4"/>
    <w:rsid w:val="2CB88091"/>
    <w:rsid w:val="2CBBD77E"/>
    <w:rsid w:val="2CBF0039"/>
    <w:rsid w:val="2CC605D4"/>
    <w:rsid w:val="2CCCFAEC"/>
    <w:rsid w:val="2CD13430"/>
    <w:rsid w:val="2CD3171C"/>
    <w:rsid w:val="2CD37E19"/>
    <w:rsid w:val="2CD8351C"/>
    <w:rsid w:val="2CDBBCA5"/>
    <w:rsid w:val="2CDC0F46"/>
    <w:rsid w:val="2CE21760"/>
    <w:rsid w:val="2CE49C1F"/>
    <w:rsid w:val="2CE5F881"/>
    <w:rsid w:val="2CE8176A"/>
    <w:rsid w:val="2CEB9BFB"/>
    <w:rsid w:val="2CF19299"/>
    <w:rsid w:val="2CF50AC4"/>
    <w:rsid w:val="2CF770DE"/>
    <w:rsid w:val="2CF82B7A"/>
    <w:rsid w:val="2CFAC4DA"/>
    <w:rsid w:val="2CFC5353"/>
    <w:rsid w:val="2CFC8509"/>
    <w:rsid w:val="2D01CCE5"/>
    <w:rsid w:val="2D04D6D8"/>
    <w:rsid w:val="2D083AB4"/>
    <w:rsid w:val="2D0B1335"/>
    <w:rsid w:val="2D0EB357"/>
    <w:rsid w:val="2D0FA679"/>
    <w:rsid w:val="2D171988"/>
    <w:rsid w:val="2D187166"/>
    <w:rsid w:val="2D1B5144"/>
    <w:rsid w:val="2D1C3C46"/>
    <w:rsid w:val="2D1EDB26"/>
    <w:rsid w:val="2D21FD85"/>
    <w:rsid w:val="2D261F06"/>
    <w:rsid w:val="2D265F95"/>
    <w:rsid w:val="2D280E57"/>
    <w:rsid w:val="2D2A8398"/>
    <w:rsid w:val="2D2D52ED"/>
    <w:rsid w:val="2D2EC75A"/>
    <w:rsid w:val="2D32DB99"/>
    <w:rsid w:val="2D3397F9"/>
    <w:rsid w:val="2D36D68A"/>
    <w:rsid w:val="2D372598"/>
    <w:rsid w:val="2D394E48"/>
    <w:rsid w:val="2D39AD7E"/>
    <w:rsid w:val="2D3A5391"/>
    <w:rsid w:val="2D3F9BB9"/>
    <w:rsid w:val="2D410B2F"/>
    <w:rsid w:val="2D42CFA8"/>
    <w:rsid w:val="2D430653"/>
    <w:rsid w:val="2D4450C4"/>
    <w:rsid w:val="2D462746"/>
    <w:rsid w:val="2D4730AE"/>
    <w:rsid w:val="2D488C57"/>
    <w:rsid w:val="2D48DEEA"/>
    <w:rsid w:val="2D4AD573"/>
    <w:rsid w:val="2D515640"/>
    <w:rsid w:val="2D51A5E1"/>
    <w:rsid w:val="2D51ED3E"/>
    <w:rsid w:val="2D529907"/>
    <w:rsid w:val="2D55C866"/>
    <w:rsid w:val="2D5825DE"/>
    <w:rsid w:val="2D5C6300"/>
    <w:rsid w:val="2D60B211"/>
    <w:rsid w:val="2D63FA96"/>
    <w:rsid w:val="2D657ADD"/>
    <w:rsid w:val="2D683520"/>
    <w:rsid w:val="2D6FE302"/>
    <w:rsid w:val="2D775A6E"/>
    <w:rsid w:val="2D779996"/>
    <w:rsid w:val="2D7A0C89"/>
    <w:rsid w:val="2D7B9D8E"/>
    <w:rsid w:val="2D7FEB77"/>
    <w:rsid w:val="2D803700"/>
    <w:rsid w:val="2D869CE2"/>
    <w:rsid w:val="2D870661"/>
    <w:rsid w:val="2D88562C"/>
    <w:rsid w:val="2D8974E3"/>
    <w:rsid w:val="2D8A6779"/>
    <w:rsid w:val="2D8ABAC5"/>
    <w:rsid w:val="2D9244F7"/>
    <w:rsid w:val="2D935F0D"/>
    <w:rsid w:val="2D937C1D"/>
    <w:rsid w:val="2D954063"/>
    <w:rsid w:val="2D984851"/>
    <w:rsid w:val="2D9C1621"/>
    <w:rsid w:val="2DA7E0DC"/>
    <w:rsid w:val="2DA861F0"/>
    <w:rsid w:val="2DAB28EA"/>
    <w:rsid w:val="2DAE084B"/>
    <w:rsid w:val="2DAF7E9F"/>
    <w:rsid w:val="2DB1F9DC"/>
    <w:rsid w:val="2DB3B2CD"/>
    <w:rsid w:val="2DB5B754"/>
    <w:rsid w:val="2DB828C1"/>
    <w:rsid w:val="2DB95D06"/>
    <w:rsid w:val="2DB9739D"/>
    <w:rsid w:val="2DBE9446"/>
    <w:rsid w:val="2DC21DBA"/>
    <w:rsid w:val="2DC50976"/>
    <w:rsid w:val="2DCA5411"/>
    <w:rsid w:val="2DCB6C77"/>
    <w:rsid w:val="2DCBE092"/>
    <w:rsid w:val="2DCBFB0A"/>
    <w:rsid w:val="2DCD3359"/>
    <w:rsid w:val="2DD0E89A"/>
    <w:rsid w:val="2DDA88C8"/>
    <w:rsid w:val="2DDABD55"/>
    <w:rsid w:val="2DDCC8D2"/>
    <w:rsid w:val="2DDE2E15"/>
    <w:rsid w:val="2DDF80A9"/>
    <w:rsid w:val="2DE07211"/>
    <w:rsid w:val="2DE24D80"/>
    <w:rsid w:val="2DE2714D"/>
    <w:rsid w:val="2DE3A734"/>
    <w:rsid w:val="2DE9B4FF"/>
    <w:rsid w:val="2DEEC10D"/>
    <w:rsid w:val="2DF2CC78"/>
    <w:rsid w:val="2DF4A0EC"/>
    <w:rsid w:val="2DF85A5F"/>
    <w:rsid w:val="2DF975D5"/>
    <w:rsid w:val="2E050056"/>
    <w:rsid w:val="2E11F633"/>
    <w:rsid w:val="2E12A51C"/>
    <w:rsid w:val="2E12B757"/>
    <w:rsid w:val="2E15B1C0"/>
    <w:rsid w:val="2E1C2F15"/>
    <w:rsid w:val="2E1DCBB0"/>
    <w:rsid w:val="2E217293"/>
    <w:rsid w:val="2E22D856"/>
    <w:rsid w:val="2E22EAE3"/>
    <w:rsid w:val="2E23625D"/>
    <w:rsid w:val="2E246559"/>
    <w:rsid w:val="2E2477F9"/>
    <w:rsid w:val="2E24FEB3"/>
    <w:rsid w:val="2E2AE62C"/>
    <w:rsid w:val="2E2BC0D5"/>
    <w:rsid w:val="2E2D1A90"/>
    <w:rsid w:val="2E2D23F7"/>
    <w:rsid w:val="2E2E0D9D"/>
    <w:rsid w:val="2E2F72F0"/>
    <w:rsid w:val="2E311D92"/>
    <w:rsid w:val="2E332FA6"/>
    <w:rsid w:val="2E333604"/>
    <w:rsid w:val="2E3409D0"/>
    <w:rsid w:val="2E35414D"/>
    <w:rsid w:val="2E3605DF"/>
    <w:rsid w:val="2E38C85E"/>
    <w:rsid w:val="2E398737"/>
    <w:rsid w:val="2E3B72AF"/>
    <w:rsid w:val="2E3BB0FB"/>
    <w:rsid w:val="2E3C7F05"/>
    <w:rsid w:val="2E3DDB8A"/>
    <w:rsid w:val="2E3FA299"/>
    <w:rsid w:val="2E400831"/>
    <w:rsid w:val="2E406C07"/>
    <w:rsid w:val="2E448F2E"/>
    <w:rsid w:val="2E4609B9"/>
    <w:rsid w:val="2E4639DB"/>
    <w:rsid w:val="2E467DE9"/>
    <w:rsid w:val="2E4680A1"/>
    <w:rsid w:val="2E4C0B32"/>
    <w:rsid w:val="2E4D21AC"/>
    <w:rsid w:val="2E4D2389"/>
    <w:rsid w:val="2E52A6AA"/>
    <w:rsid w:val="2E56064A"/>
    <w:rsid w:val="2E56F3A1"/>
    <w:rsid w:val="2E591558"/>
    <w:rsid w:val="2E5AF2AD"/>
    <w:rsid w:val="2E5D98B0"/>
    <w:rsid w:val="2E5FCC78"/>
    <w:rsid w:val="2E600ABD"/>
    <w:rsid w:val="2E61461E"/>
    <w:rsid w:val="2E63CBE1"/>
    <w:rsid w:val="2E65885B"/>
    <w:rsid w:val="2E65DEC0"/>
    <w:rsid w:val="2E6AF9B4"/>
    <w:rsid w:val="2E708F34"/>
    <w:rsid w:val="2E736C2E"/>
    <w:rsid w:val="2E7592E6"/>
    <w:rsid w:val="2E7BAA55"/>
    <w:rsid w:val="2E7E098F"/>
    <w:rsid w:val="2E80849B"/>
    <w:rsid w:val="2E80F290"/>
    <w:rsid w:val="2E85E56B"/>
    <w:rsid w:val="2E93DE0E"/>
    <w:rsid w:val="2E9660BB"/>
    <w:rsid w:val="2E96DDE6"/>
    <w:rsid w:val="2E9719A2"/>
    <w:rsid w:val="2E9D029F"/>
    <w:rsid w:val="2E9ECCCE"/>
    <w:rsid w:val="2EA09A6D"/>
    <w:rsid w:val="2EA5D4CD"/>
    <w:rsid w:val="2EA6DD20"/>
    <w:rsid w:val="2EA9F1CA"/>
    <w:rsid w:val="2EAB3AAC"/>
    <w:rsid w:val="2EAB4709"/>
    <w:rsid w:val="2EABD8E3"/>
    <w:rsid w:val="2EACF25B"/>
    <w:rsid w:val="2EAE4D75"/>
    <w:rsid w:val="2EAEA671"/>
    <w:rsid w:val="2EB05AB2"/>
    <w:rsid w:val="2EB1181E"/>
    <w:rsid w:val="2EB304CE"/>
    <w:rsid w:val="2EB3432E"/>
    <w:rsid w:val="2EB53F88"/>
    <w:rsid w:val="2EB6830B"/>
    <w:rsid w:val="2EBB63EC"/>
    <w:rsid w:val="2EC0D7F9"/>
    <w:rsid w:val="2EC274C6"/>
    <w:rsid w:val="2EC2B121"/>
    <w:rsid w:val="2EC43E6A"/>
    <w:rsid w:val="2EC674B8"/>
    <w:rsid w:val="2EC8AECE"/>
    <w:rsid w:val="2ECDF4C7"/>
    <w:rsid w:val="2ED0CABE"/>
    <w:rsid w:val="2ED3902A"/>
    <w:rsid w:val="2ED7E3C2"/>
    <w:rsid w:val="2ED98823"/>
    <w:rsid w:val="2EDFB4C5"/>
    <w:rsid w:val="2EE09931"/>
    <w:rsid w:val="2EE3558D"/>
    <w:rsid w:val="2EE56ED0"/>
    <w:rsid w:val="2EE5B7B3"/>
    <w:rsid w:val="2EE85079"/>
    <w:rsid w:val="2EEA11CB"/>
    <w:rsid w:val="2EEAFA59"/>
    <w:rsid w:val="2EF2F3DB"/>
    <w:rsid w:val="2EF32DEA"/>
    <w:rsid w:val="2EF6084F"/>
    <w:rsid w:val="2EF79711"/>
    <w:rsid w:val="2EF7CFF0"/>
    <w:rsid w:val="2EFA11F6"/>
    <w:rsid w:val="2EFB3145"/>
    <w:rsid w:val="2EFDB120"/>
    <w:rsid w:val="2F00DBFE"/>
    <w:rsid w:val="2F010A74"/>
    <w:rsid w:val="2F09262C"/>
    <w:rsid w:val="2F0A136C"/>
    <w:rsid w:val="2F142111"/>
    <w:rsid w:val="2F1621FA"/>
    <w:rsid w:val="2F17889C"/>
    <w:rsid w:val="2F19F452"/>
    <w:rsid w:val="2F1AC348"/>
    <w:rsid w:val="2F1BE6D2"/>
    <w:rsid w:val="2F2041AD"/>
    <w:rsid w:val="2F2053F9"/>
    <w:rsid w:val="2F237556"/>
    <w:rsid w:val="2F23EE0A"/>
    <w:rsid w:val="2F26C2A1"/>
    <w:rsid w:val="2F289752"/>
    <w:rsid w:val="2F298B02"/>
    <w:rsid w:val="2F309524"/>
    <w:rsid w:val="2F31AEFA"/>
    <w:rsid w:val="2F3358ED"/>
    <w:rsid w:val="2F39F8BC"/>
    <w:rsid w:val="2F3D00FF"/>
    <w:rsid w:val="2F3DFBAE"/>
    <w:rsid w:val="2F3F5D7D"/>
    <w:rsid w:val="2F41EEF2"/>
    <w:rsid w:val="2F46EAE9"/>
    <w:rsid w:val="2F489C30"/>
    <w:rsid w:val="2F4C82BC"/>
    <w:rsid w:val="2F4DDFF8"/>
    <w:rsid w:val="2F4E5E66"/>
    <w:rsid w:val="2F50C412"/>
    <w:rsid w:val="2F53B959"/>
    <w:rsid w:val="2F5472FA"/>
    <w:rsid w:val="2F5A012E"/>
    <w:rsid w:val="2F5A4A9D"/>
    <w:rsid w:val="2F5ACC66"/>
    <w:rsid w:val="2F5CD56E"/>
    <w:rsid w:val="2F607FB7"/>
    <w:rsid w:val="2F60D724"/>
    <w:rsid w:val="2F702C0E"/>
    <w:rsid w:val="2F724301"/>
    <w:rsid w:val="2F72CFFB"/>
    <w:rsid w:val="2F7645DE"/>
    <w:rsid w:val="2F764E67"/>
    <w:rsid w:val="2F790107"/>
    <w:rsid w:val="2F7B9E42"/>
    <w:rsid w:val="2F7CB49E"/>
    <w:rsid w:val="2F7D6909"/>
    <w:rsid w:val="2F7DC8C4"/>
    <w:rsid w:val="2F7E04E2"/>
    <w:rsid w:val="2F7E7A1F"/>
    <w:rsid w:val="2F8576A7"/>
    <w:rsid w:val="2F875457"/>
    <w:rsid w:val="2F88634C"/>
    <w:rsid w:val="2F8F98DF"/>
    <w:rsid w:val="2F8FCCCC"/>
    <w:rsid w:val="2F9583FC"/>
    <w:rsid w:val="2F966F85"/>
    <w:rsid w:val="2F984F6C"/>
    <w:rsid w:val="2F9870F2"/>
    <w:rsid w:val="2F9A9ED6"/>
    <w:rsid w:val="2F9C6EB7"/>
    <w:rsid w:val="2F9CD9BE"/>
    <w:rsid w:val="2F9D415E"/>
    <w:rsid w:val="2F9DD56A"/>
    <w:rsid w:val="2F9E9A5E"/>
    <w:rsid w:val="2F9EE7A9"/>
    <w:rsid w:val="2F9F4EFE"/>
    <w:rsid w:val="2F9F9D88"/>
    <w:rsid w:val="2FA0D225"/>
    <w:rsid w:val="2FA0F294"/>
    <w:rsid w:val="2FA1CABE"/>
    <w:rsid w:val="2FA456F7"/>
    <w:rsid w:val="2FA61C83"/>
    <w:rsid w:val="2FA6A70E"/>
    <w:rsid w:val="2FA90004"/>
    <w:rsid w:val="2FAEE1E6"/>
    <w:rsid w:val="2FAF540F"/>
    <w:rsid w:val="2FB3B371"/>
    <w:rsid w:val="2FB86600"/>
    <w:rsid w:val="2FB98FF7"/>
    <w:rsid w:val="2FBCA58B"/>
    <w:rsid w:val="2FBDC462"/>
    <w:rsid w:val="2FBE88E7"/>
    <w:rsid w:val="2FBF4EAD"/>
    <w:rsid w:val="2FC42D18"/>
    <w:rsid w:val="2FC5DCCD"/>
    <w:rsid w:val="2FC670A1"/>
    <w:rsid w:val="2FD0ECD3"/>
    <w:rsid w:val="2FD45B20"/>
    <w:rsid w:val="2FD715DE"/>
    <w:rsid w:val="2FD71DC1"/>
    <w:rsid w:val="2FDA252F"/>
    <w:rsid w:val="2FDA3866"/>
    <w:rsid w:val="2FDB1DAA"/>
    <w:rsid w:val="2FDB3689"/>
    <w:rsid w:val="2FDEE6E5"/>
    <w:rsid w:val="2FDF0ADE"/>
    <w:rsid w:val="2FE0794A"/>
    <w:rsid w:val="2FE2E049"/>
    <w:rsid w:val="2FE2E8A5"/>
    <w:rsid w:val="2FF40B0D"/>
    <w:rsid w:val="2FF4C46A"/>
    <w:rsid w:val="2FF6E564"/>
    <w:rsid w:val="2FF7CA16"/>
    <w:rsid w:val="2FFE207F"/>
    <w:rsid w:val="3002B372"/>
    <w:rsid w:val="30053C7D"/>
    <w:rsid w:val="30075C86"/>
    <w:rsid w:val="3007DC15"/>
    <w:rsid w:val="3008E8E3"/>
    <w:rsid w:val="300A43DD"/>
    <w:rsid w:val="300AA339"/>
    <w:rsid w:val="300F3994"/>
    <w:rsid w:val="3011248F"/>
    <w:rsid w:val="30131427"/>
    <w:rsid w:val="3017C569"/>
    <w:rsid w:val="30197613"/>
    <w:rsid w:val="301C876C"/>
    <w:rsid w:val="302012C7"/>
    <w:rsid w:val="3021B944"/>
    <w:rsid w:val="3021EC74"/>
    <w:rsid w:val="30256D51"/>
    <w:rsid w:val="30274879"/>
    <w:rsid w:val="3027534E"/>
    <w:rsid w:val="3027EE63"/>
    <w:rsid w:val="302846DD"/>
    <w:rsid w:val="3028E008"/>
    <w:rsid w:val="3029BAEF"/>
    <w:rsid w:val="3029E876"/>
    <w:rsid w:val="302A6337"/>
    <w:rsid w:val="302AEDE3"/>
    <w:rsid w:val="3030CE4B"/>
    <w:rsid w:val="30353A1B"/>
    <w:rsid w:val="303A866C"/>
    <w:rsid w:val="30403EBB"/>
    <w:rsid w:val="30445293"/>
    <w:rsid w:val="304479FB"/>
    <w:rsid w:val="304A18E9"/>
    <w:rsid w:val="304B387C"/>
    <w:rsid w:val="304C3B8C"/>
    <w:rsid w:val="304F78E1"/>
    <w:rsid w:val="3051BB68"/>
    <w:rsid w:val="30527D7A"/>
    <w:rsid w:val="30539F6B"/>
    <w:rsid w:val="3054E1F7"/>
    <w:rsid w:val="30562140"/>
    <w:rsid w:val="30606EC5"/>
    <w:rsid w:val="3061CA95"/>
    <w:rsid w:val="3064C5F6"/>
    <w:rsid w:val="3064DF4F"/>
    <w:rsid w:val="3067F346"/>
    <w:rsid w:val="3069DE3F"/>
    <w:rsid w:val="306F3D7B"/>
    <w:rsid w:val="306FA337"/>
    <w:rsid w:val="3070B454"/>
    <w:rsid w:val="3070E187"/>
    <w:rsid w:val="3076728B"/>
    <w:rsid w:val="3078480B"/>
    <w:rsid w:val="307A97A8"/>
    <w:rsid w:val="307FB9B5"/>
    <w:rsid w:val="3082BDF5"/>
    <w:rsid w:val="308F6CE5"/>
    <w:rsid w:val="309335E7"/>
    <w:rsid w:val="30969A28"/>
    <w:rsid w:val="3099F337"/>
    <w:rsid w:val="30A026A0"/>
    <w:rsid w:val="30A19C6F"/>
    <w:rsid w:val="30A26343"/>
    <w:rsid w:val="30A2E143"/>
    <w:rsid w:val="30A6CDC4"/>
    <w:rsid w:val="30A7F106"/>
    <w:rsid w:val="30A92E82"/>
    <w:rsid w:val="30AC0CDB"/>
    <w:rsid w:val="30AC7F7E"/>
    <w:rsid w:val="30ADC979"/>
    <w:rsid w:val="30ADFB3F"/>
    <w:rsid w:val="30B01D94"/>
    <w:rsid w:val="30B2534C"/>
    <w:rsid w:val="30BB90EB"/>
    <w:rsid w:val="30BECF31"/>
    <w:rsid w:val="30C06117"/>
    <w:rsid w:val="30C07BD6"/>
    <w:rsid w:val="30C41178"/>
    <w:rsid w:val="30C7EAF5"/>
    <w:rsid w:val="30C8A4E4"/>
    <w:rsid w:val="30CCBB69"/>
    <w:rsid w:val="30D2EB9C"/>
    <w:rsid w:val="30D33AF2"/>
    <w:rsid w:val="30D6B132"/>
    <w:rsid w:val="30D78865"/>
    <w:rsid w:val="30D8887F"/>
    <w:rsid w:val="30D8CF4B"/>
    <w:rsid w:val="30DEAB24"/>
    <w:rsid w:val="30E91F90"/>
    <w:rsid w:val="30EB80E4"/>
    <w:rsid w:val="30ED7FF2"/>
    <w:rsid w:val="30F11840"/>
    <w:rsid w:val="30F29D25"/>
    <w:rsid w:val="30F76590"/>
    <w:rsid w:val="30F7A0FE"/>
    <w:rsid w:val="30F80969"/>
    <w:rsid w:val="31010ADD"/>
    <w:rsid w:val="3104320B"/>
    <w:rsid w:val="3106C2CD"/>
    <w:rsid w:val="31072F41"/>
    <w:rsid w:val="31098E17"/>
    <w:rsid w:val="310D991E"/>
    <w:rsid w:val="31115B90"/>
    <w:rsid w:val="31148B63"/>
    <w:rsid w:val="3118AE9D"/>
    <w:rsid w:val="311D2EC2"/>
    <w:rsid w:val="3121B719"/>
    <w:rsid w:val="31224FEE"/>
    <w:rsid w:val="3126655C"/>
    <w:rsid w:val="3127636F"/>
    <w:rsid w:val="312EE8A0"/>
    <w:rsid w:val="312FE036"/>
    <w:rsid w:val="3132A32D"/>
    <w:rsid w:val="3133A634"/>
    <w:rsid w:val="313482F8"/>
    <w:rsid w:val="3136DA89"/>
    <w:rsid w:val="31372AA6"/>
    <w:rsid w:val="313878B5"/>
    <w:rsid w:val="313885AC"/>
    <w:rsid w:val="313C4062"/>
    <w:rsid w:val="31408DC5"/>
    <w:rsid w:val="3141A7D2"/>
    <w:rsid w:val="31461F8D"/>
    <w:rsid w:val="31486D95"/>
    <w:rsid w:val="3148A59F"/>
    <w:rsid w:val="3149E083"/>
    <w:rsid w:val="314EAC5E"/>
    <w:rsid w:val="314FADE8"/>
    <w:rsid w:val="315045A3"/>
    <w:rsid w:val="31510459"/>
    <w:rsid w:val="31512116"/>
    <w:rsid w:val="3154C154"/>
    <w:rsid w:val="3155B350"/>
    <w:rsid w:val="315D6F39"/>
    <w:rsid w:val="315E6499"/>
    <w:rsid w:val="315E7960"/>
    <w:rsid w:val="316435EF"/>
    <w:rsid w:val="31699AE1"/>
    <w:rsid w:val="316A0DA5"/>
    <w:rsid w:val="316E91E3"/>
    <w:rsid w:val="316FC2A5"/>
    <w:rsid w:val="3171F33D"/>
    <w:rsid w:val="31721BDB"/>
    <w:rsid w:val="3177884E"/>
    <w:rsid w:val="317AAC56"/>
    <w:rsid w:val="317B4860"/>
    <w:rsid w:val="317E59F9"/>
    <w:rsid w:val="31819B37"/>
    <w:rsid w:val="318576BE"/>
    <w:rsid w:val="318822A7"/>
    <w:rsid w:val="318861E8"/>
    <w:rsid w:val="3188BF35"/>
    <w:rsid w:val="31899D9C"/>
    <w:rsid w:val="3189A9C7"/>
    <w:rsid w:val="318C4F5A"/>
    <w:rsid w:val="318D6DA0"/>
    <w:rsid w:val="318D70DC"/>
    <w:rsid w:val="318E489F"/>
    <w:rsid w:val="318E7FB3"/>
    <w:rsid w:val="318ECEA5"/>
    <w:rsid w:val="318F4C1F"/>
    <w:rsid w:val="3192DBAD"/>
    <w:rsid w:val="3193DF91"/>
    <w:rsid w:val="31953C92"/>
    <w:rsid w:val="31960C1F"/>
    <w:rsid w:val="31988784"/>
    <w:rsid w:val="31AC24A4"/>
    <w:rsid w:val="31B3314A"/>
    <w:rsid w:val="31B93779"/>
    <w:rsid w:val="31B99BB9"/>
    <w:rsid w:val="31BBD456"/>
    <w:rsid w:val="31BC7F3D"/>
    <w:rsid w:val="31BC821C"/>
    <w:rsid w:val="31BF8B0B"/>
    <w:rsid w:val="31C18941"/>
    <w:rsid w:val="31C4FDC4"/>
    <w:rsid w:val="31C7DE7D"/>
    <w:rsid w:val="31CEEBB9"/>
    <w:rsid w:val="31D02B3D"/>
    <w:rsid w:val="31D649E6"/>
    <w:rsid w:val="31DE1787"/>
    <w:rsid w:val="31E02DD5"/>
    <w:rsid w:val="31E16D58"/>
    <w:rsid w:val="31E27A1B"/>
    <w:rsid w:val="31E2E1F4"/>
    <w:rsid w:val="31E4BA17"/>
    <w:rsid w:val="31E85E0F"/>
    <w:rsid w:val="31EA3358"/>
    <w:rsid w:val="31F40180"/>
    <w:rsid w:val="31FAA7A2"/>
    <w:rsid w:val="31FDC021"/>
    <w:rsid w:val="3204FE11"/>
    <w:rsid w:val="3205DA8B"/>
    <w:rsid w:val="3207A41C"/>
    <w:rsid w:val="3207C780"/>
    <w:rsid w:val="3207FACB"/>
    <w:rsid w:val="320818AC"/>
    <w:rsid w:val="320973F1"/>
    <w:rsid w:val="320D5C9F"/>
    <w:rsid w:val="320F44CC"/>
    <w:rsid w:val="3211746D"/>
    <w:rsid w:val="32137E01"/>
    <w:rsid w:val="322367C8"/>
    <w:rsid w:val="32281CDC"/>
    <w:rsid w:val="3228C4C4"/>
    <w:rsid w:val="322AAE1E"/>
    <w:rsid w:val="322B5E32"/>
    <w:rsid w:val="322B7427"/>
    <w:rsid w:val="3232F0AE"/>
    <w:rsid w:val="3238E94A"/>
    <w:rsid w:val="32397B90"/>
    <w:rsid w:val="323A5EDC"/>
    <w:rsid w:val="323A9BCE"/>
    <w:rsid w:val="323D50A5"/>
    <w:rsid w:val="323F42E0"/>
    <w:rsid w:val="32415978"/>
    <w:rsid w:val="32421056"/>
    <w:rsid w:val="32474A05"/>
    <w:rsid w:val="3247E8C4"/>
    <w:rsid w:val="324B5829"/>
    <w:rsid w:val="32538A11"/>
    <w:rsid w:val="3254918A"/>
    <w:rsid w:val="3259543F"/>
    <w:rsid w:val="325B28D3"/>
    <w:rsid w:val="325B7F9C"/>
    <w:rsid w:val="32610E25"/>
    <w:rsid w:val="3262C21A"/>
    <w:rsid w:val="3264A953"/>
    <w:rsid w:val="32657ADE"/>
    <w:rsid w:val="32658BC1"/>
    <w:rsid w:val="3268EBA2"/>
    <w:rsid w:val="326C38D8"/>
    <w:rsid w:val="326D9A26"/>
    <w:rsid w:val="326DF2C9"/>
    <w:rsid w:val="327071A0"/>
    <w:rsid w:val="3272CB83"/>
    <w:rsid w:val="32738655"/>
    <w:rsid w:val="3278B1AF"/>
    <w:rsid w:val="3278C8DD"/>
    <w:rsid w:val="3279C1F2"/>
    <w:rsid w:val="327A1AD5"/>
    <w:rsid w:val="327C1964"/>
    <w:rsid w:val="327DF89A"/>
    <w:rsid w:val="328B5378"/>
    <w:rsid w:val="329B78CA"/>
    <w:rsid w:val="329BBDFA"/>
    <w:rsid w:val="329BF988"/>
    <w:rsid w:val="329D7546"/>
    <w:rsid w:val="329E1C72"/>
    <w:rsid w:val="329F7B50"/>
    <w:rsid w:val="32A07448"/>
    <w:rsid w:val="32A294F9"/>
    <w:rsid w:val="32A3C157"/>
    <w:rsid w:val="32A783BC"/>
    <w:rsid w:val="32AEC445"/>
    <w:rsid w:val="32B2B39A"/>
    <w:rsid w:val="32B64A8D"/>
    <w:rsid w:val="32B6B3DA"/>
    <w:rsid w:val="32B6CB91"/>
    <w:rsid w:val="32BA7614"/>
    <w:rsid w:val="32BB3E43"/>
    <w:rsid w:val="32BCCEDB"/>
    <w:rsid w:val="32BCE5DF"/>
    <w:rsid w:val="32BDF164"/>
    <w:rsid w:val="32BE05B7"/>
    <w:rsid w:val="32BE6EAB"/>
    <w:rsid w:val="32C3A4B4"/>
    <w:rsid w:val="32C693DB"/>
    <w:rsid w:val="32D47205"/>
    <w:rsid w:val="32D70EC9"/>
    <w:rsid w:val="32DB8CF1"/>
    <w:rsid w:val="32DBB057"/>
    <w:rsid w:val="32E0149E"/>
    <w:rsid w:val="32E15F0F"/>
    <w:rsid w:val="32E3591F"/>
    <w:rsid w:val="32E4E2A5"/>
    <w:rsid w:val="32E62333"/>
    <w:rsid w:val="32E8D7AA"/>
    <w:rsid w:val="32EB6FC2"/>
    <w:rsid w:val="32ECC9F5"/>
    <w:rsid w:val="32EEBD2F"/>
    <w:rsid w:val="32F03C78"/>
    <w:rsid w:val="32F162D4"/>
    <w:rsid w:val="32F2F831"/>
    <w:rsid w:val="32F789D0"/>
    <w:rsid w:val="32FA1AC6"/>
    <w:rsid w:val="32FC26DE"/>
    <w:rsid w:val="32FD8F41"/>
    <w:rsid w:val="32FE7F3F"/>
    <w:rsid w:val="32FFB7D7"/>
    <w:rsid w:val="33012271"/>
    <w:rsid w:val="33024CF1"/>
    <w:rsid w:val="33042F37"/>
    <w:rsid w:val="3305D7D8"/>
    <w:rsid w:val="3307E4C3"/>
    <w:rsid w:val="33083BD0"/>
    <w:rsid w:val="3309D343"/>
    <w:rsid w:val="330A68EB"/>
    <w:rsid w:val="330AFCF6"/>
    <w:rsid w:val="330D7D18"/>
    <w:rsid w:val="33137316"/>
    <w:rsid w:val="33142928"/>
    <w:rsid w:val="331909CE"/>
    <w:rsid w:val="331B6D17"/>
    <w:rsid w:val="331D98B3"/>
    <w:rsid w:val="331DDB5D"/>
    <w:rsid w:val="331E4EA2"/>
    <w:rsid w:val="331F7BD7"/>
    <w:rsid w:val="331FD5F6"/>
    <w:rsid w:val="33217610"/>
    <w:rsid w:val="332225BF"/>
    <w:rsid w:val="3327C441"/>
    <w:rsid w:val="332855DC"/>
    <w:rsid w:val="332A5EB7"/>
    <w:rsid w:val="332E88DA"/>
    <w:rsid w:val="333CBD52"/>
    <w:rsid w:val="333F612E"/>
    <w:rsid w:val="333F7D60"/>
    <w:rsid w:val="3346A2CD"/>
    <w:rsid w:val="334C5916"/>
    <w:rsid w:val="33510E00"/>
    <w:rsid w:val="33520036"/>
    <w:rsid w:val="33526328"/>
    <w:rsid w:val="335306FF"/>
    <w:rsid w:val="3354A305"/>
    <w:rsid w:val="335543FD"/>
    <w:rsid w:val="3355AD96"/>
    <w:rsid w:val="335A074C"/>
    <w:rsid w:val="335F823F"/>
    <w:rsid w:val="33621947"/>
    <w:rsid w:val="3362D5E4"/>
    <w:rsid w:val="336359F3"/>
    <w:rsid w:val="3364CCE5"/>
    <w:rsid w:val="3367AAED"/>
    <w:rsid w:val="33684207"/>
    <w:rsid w:val="336A289B"/>
    <w:rsid w:val="336A65B4"/>
    <w:rsid w:val="336CBC6A"/>
    <w:rsid w:val="336D6D93"/>
    <w:rsid w:val="3371AA02"/>
    <w:rsid w:val="33729768"/>
    <w:rsid w:val="3374E980"/>
    <w:rsid w:val="337A8705"/>
    <w:rsid w:val="337C916F"/>
    <w:rsid w:val="337DC394"/>
    <w:rsid w:val="337E78FE"/>
    <w:rsid w:val="3382BA9C"/>
    <w:rsid w:val="338A4BB3"/>
    <w:rsid w:val="338B5051"/>
    <w:rsid w:val="338CBE2A"/>
    <w:rsid w:val="338D103F"/>
    <w:rsid w:val="338D1BE5"/>
    <w:rsid w:val="33938874"/>
    <w:rsid w:val="339463ED"/>
    <w:rsid w:val="339665F6"/>
    <w:rsid w:val="339BC8F0"/>
    <w:rsid w:val="339D42C7"/>
    <w:rsid w:val="339E4B60"/>
    <w:rsid w:val="33A1467A"/>
    <w:rsid w:val="33A3D8B7"/>
    <w:rsid w:val="33A424C1"/>
    <w:rsid w:val="33A42959"/>
    <w:rsid w:val="33A607F9"/>
    <w:rsid w:val="33A6C66D"/>
    <w:rsid w:val="33A6F26C"/>
    <w:rsid w:val="33A6FEC3"/>
    <w:rsid w:val="33A741C7"/>
    <w:rsid w:val="33A9E2E9"/>
    <w:rsid w:val="33AA76B9"/>
    <w:rsid w:val="33AE1C7E"/>
    <w:rsid w:val="33B19F27"/>
    <w:rsid w:val="33B76A26"/>
    <w:rsid w:val="33B7E08B"/>
    <w:rsid w:val="33B9A13B"/>
    <w:rsid w:val="33BBF95B"/>
    <w:rsid w:val="33C41A17"/>
    <w:rsid w:val="33C4F861"/>
    <w:rsid w:val="33C91E0E"/>
    <w:rsid w:val="33CCA1FD"/>
    <w:rsid w:val="33CEBCE4"/>
    <w:rsid w:val="33CFAD5B"/>
    <w:rsid w:val="33D3890B"/>
    <w:rsid w:val="33DC9420"/>
    <w:rsid w:val="33DE5591"/>
    <w:rsid w:val="33E1050D"/>
    <w:rsid w:val="33E5CFE1"/>
    <w:rsid w:val="33EA10D7"/>
    <w:rsid w:val="33EBD402"/>
    <w:rsid w:val="33ED5B0B"/>
    <w:rsid w:val="33EE8A08"/>
    <w:rsid w:val="33EFE4DE"/>
    <w:rsid w:val="33F34617"/>
    <w:rsid w:val="33F89ED6"/>
    <w:rsid w:val="33FC3CA1"/>
    <w:rsid w:val="33FDF691"/>
    <w:rsid w:val="33FF3A43"/>
    <w:rsid w:val="3404E2B3"/>
    <w:rsid w:val="34052269"/>
    <w:rsid w:val="340624F2"/>
    <w:rsid w:val="340A803C"/>
    <w:rsid w:val="340CA365"/>
    <w:rsid w:val="3412AE31"/>
    <w:rsid w:val="34155038"/>
    <w:rsid w:val="341CACA1"/>
    <w:rsid w:val="341E47EF"/>
    <w:rsid w:val="34248E2E"/>
    <w:rsid w:val="3425B88F"/>
    <w:rsid w:val="34281BD8"/>
    <w:rsid w:val="3428DA64"/>
    <w:rsid w:val="34299AB6"/>
    <w:rsid w:val="342A2328"/>
    <w:rsid w:val="342F6927"/>
    <w:rsid w:val="3437458F"/>
    <w:rsid w:val="343777B0"/>
    <w:rsid w:val="343AB8F9"/>
    <w:rsid w:val="343C5F61"/>
    <w:rsid w:val="343D2BD9"/>
    <w:rsid w:val="343F281D"/>
    <w:rsid w:val="343F737E"/>
    <w:rsid w:val="34411A83"/>
    <w:rsid w:val="3448674E"/>
    <w:rsid w:val="344DF2F1"/>
    <w:rsid w:val="344E555B"/>
    <w:rsid w:val="344F7642"/>
    <w:rsid w:val="34514467"/>
    <w:rsid w:val="34536F04"/>
    <w:rsid w:val="34558A33"/>
    <w:rsid w:val="345AB7B5"/>
    <w:rsid w:val="345AE494"/>
    <w:rsid w:val="345D0F94"/>
    <w:rsid w:val="346449C8"/>
    <w:rsid w:val="3467D53C"/>
    <w:rsid w:val="346B0E73"/>
    <w:rsid w:val="346D97CF"/>
    <w:rsid w:val="3471FB8A"/>
    <w:rsid w:val="34740111"/>
    <w:rsid w:val="34784D6D"/>
    <w:rsid w:val="347AD190"/>
    <w:rsid w:val="34866951"/>
    <w:rsid w:val="3488ACE8"/>
    <w:rsid w:val="3489435A"/>
    <w:rsid w:val="34898E09"/>
    <w:rsid w:val="3490811A"/>
    <w:rsid w:val="34940C95"/>
    <w:rsid w:val="349AEB96"/>
    <w:rsid w:val="34A1094E"/>
    <w:rsid w:val="34A36C34"/>
    <w:rsid w:val="34A5AA68"/>
    <w:rsid w:val="34A70BA5"/>
    <w:rsid w:val="34A7E5E0"/>
    <w:rsid w:val="34A81B59"/>
    <w:rsid w:val="34AF134E"/>
    <w:rsid w:val="34AF8637"/>
    <w:rsid w:val="34B094A4"/>
    <w:rsid w:val="34B329F1"/>
    <w:rsid w:val="34B3DD69"/>
    <w:rsid w:val="34B5D1CE"/>
    <w:rsid w:val="34B64F3D"/>
    <w:rsid w:val="34B673A3"/>
    <w:rsid w:val="34B71E9A"/>
    <w:rsid w:val="34B9F0D8"/>
    <w:rsid w:val="34BA1F03"/>
    <w:rsid w:val="34BB9409"/>
    <w:rsid w:val="34C017C9"/>
    <w:rsid w:val="34C2A58F"/>
    <w:rsid w:val="34C312E6"/>
    <w:rsid w:val="34C3645B"/>
    <w:rsid w:val="34C99633"/>
    <w:rsid w:val="34C9BA00"/>
    <w:rsid w:val="34C9C23A"/>
    <w:rsid w:val="34CC37E4"/>
    <w:rsid w:val="34CFC3DA"/>
    <w:rsid w:val="34D37FC2"/>
    <w:rsid w:val="34D38A0D"/>
    <w:rsid w:val="34D39985"/>
    <w:rsid w:val="34D64106"/>
    <w:rsid w:val="34D66EA2"/>
    <w:rsid w:val="34DA755C"/>
    <w:rsid w:val="34DD2D3B"/>
    <w:rsid w:val="34DE27BC"/>
    <w:rsid w:val="34DE6788"/>
    <w:rsid w:val="34DE694C"/>
    <w:rsid w:val="34E09B9B"/>
    <w:rsid w:val="34E0E481"/>
    <w:rsid w:val="34E118BA"/>
    <w:rsid w:val="34E7453C"/>
    <w:rsid w:val="34E819B3"/>
    <w:rsid w:val="34E90C73"/>
    <w:rsid w:val="34EC925E"/>
    <w:rsid w:val="34ECC508"/>
    <w:rsid w:val="34F0CF31"/>
    <w:rsid w:val="34F165E9"/>
    <w:rsid w:val="34F56B5E"/>
    <w:rsid w:val="34F5E438"/>
    <w:rsid w:val="34F684B1"/>
    <w:rsid w:val="3502ED4F"/>
    <w:rsid w:val="3505AF0B"/>
    <w:rsid w:val="3507A48D"/>
    <w:rsid w:val="3507EBDF"/>
    <w:rsid w:val="35082055"/>
    <w:rsid w:val="3508D877"/>
    <w:rsid w:val="3510F58F"/>
    <w:rsid w:val="3516738D"/>
    <w:rsid w:val="3517D25F"/>
    <w:rsid w:val="35181465"/>
    <w:rsid w:val="351A1E23"/>
    <w:rsid w:val="351B24BC"/>
    <w:rsid w:val="351C7B72"/>
    <w:rsid w:val="351E6272"/>
    <w:rsid w:val="351E6BCF"/>
    <w:rsid w:val="351FEABA"/>
    <w:rsid w:val="35238A5E"/>
    <w:rsid w:val="35243FDE"/>
    <w:rsid w:val="352A13E1"/>
    <w:rsid w:val="352AF2C2"/>
    <w:rsid w:val="352CB167"/>
    <w:rsid w:val="352E9511"/>
    <w:rsid w:val="353069A6"/>
    <w:rsid w:val="35315499"/>
    <w:rsid w:val="35340029"/>
    <w:rsid w:val="3535EB3E"/>
    <w:rsid w:val="3536F672"/>
    <w:rsid w:val="353B95F1"/>
    <w:rsid w:val="353CB0B1"/>
    <w:rsid w:val="353E1263"/>
    <w:rsid w:val="35410593"/>
    <w:rsid w:val="3542A09C"/>
    <w:rsid w:val="3543D14F"/>
    <w:rsid w:val="35494480"/>
    <w:rsid w:val="354A37AA"/>
    <w:rsid w:val="354C1A89"/>
    <w:rsid w:val="354DD5FA"/>
    <w:rsid w:val="354FE034"/>
    <w:rsid w:val="355309BB"/>
    <w:rsid w:val="3553ECB1"/>
    <w:rsid w:val="355A0655"/>
    <w:rsid w:val="355DC137"/>
    <w:rsid w:val="355DE50B"/>
    <w:rsid w:val="355FECD4"/>
    <w:rsid w:val="3560A971"/>
    <w:rsid w:val="3561240F"/>
    <w:rsid w:val="35682C65"/>
    <w:rsid w:val="3569A0E6"/>
    <w:rsid w:val="356EA11D"/>
    <w:rsid w:val="35702F2A"/>
    <w:rsid w:val="3570F908"/>
    <w:rsid w:val="3573464E"/>
    <w:rsid w:val="3578E35A"/>
    <w:rsid w:val="357B09FD"/>
    <w:rsid w:val="357D63D9"/>
    <w:rsid w:val="3581BB22"/>
    <w:rsid w:val="3582E74A"/>
    <w:rsid w:val="3585AF44"/>
    <w:rsid w:val="35871228"/>
    <w:rsid w:val="358C507A"/>
    <w:rsid w:val="358C7313"/>
    <w:rsid w:val="358D19B5"/>
    <w:rsid w:val="3590035D"/>
    <w:rsid w:val="35990D59"/>
    <w:rsid w:val="359A9C99"/>
    <w:rsid w:val="359D31D8"/>
    <w:rsid w:val="359D9445"/>
    <w:rsid w:val="35A4443E"/>
    <w:rsid w:val="35A5AEF4"/>
    <w:rsid w:val="35A74386"/>
    <w:rsid w:val="35A95EA0"/>
    <w:rsid w:val="35A97C99"/>
    <w:rsid w:val="35AB7A80"/>
    <w:rsid w:val="35AF39A5"/>
    <w:rsid w:val="35B12714"/>
    <w:rsid w:val="35B4DBFE"/>
    <w:rsid w:val="35B787A6"/>
    <w:rsid w:val="35BDB717"/>
    <w:rsid w:val="35BDC7F4"/>
    <w:rsid w:val="35BE65A4"/>
    <w:rsid w:val="35BF850F"/>
    <w:rsid w:val="35BFF9CE"/>
    <w:rsid w:val="35C62834"/>
    <w:rsid w:val="35C78658"/>
    <w:rsid w:val="35C8F9B7"/>
    <w:rsid w:val="35C90DC9"/>
    <w:rsid w:val="35C98A8C"/>
    <w:rsid w:val="35CC0493"/>
    <w:rsid w:val="35CF1854"/>
    <w:rsid w:val="35D19F5B"/>
    <w:rsid w:val="35D42BEB"/>
    <w:rsid w:val="35D47747"/>
    <w:rsid w:val="35DB4CE2"/>
    <w:rsid w:val="35DF9488"/>
    <w:rsid w:val="35E1C560"/>
    <w:rsid w:val="35E230FB"/>
    <w:rsid w:val="35E66452"/>
    <w:rsid w:val="35E9890D"/>
    <w:rsid w:val="35EA40BD"/>
    <w:rsid w:val="35ECE08F"/>
    <w:rsid w:val="35EDEB4F"/>
    <w:rsid w:val="35EEE37F"/>
    <w:rsid w:val="35EF3F65"/>
    <w:rsid w:val="35F1209A"/>
    <w:rsid w:val="35F31D34"/>
    <w:rsid w:val="35F399E3"/>
    <w:rsid w:val="35F3B600"/>
    <w:rsid w:val="35F5D833"/>
    <w:rsid w:val="35F6A8E1"/>
    <w:rsid w:val="35F6D3BA"/>
    <w:rsid w:val="35F800EF"/>
    <w:rsid w:val="35FA3632"/>
    <w:rsid w:val="35FBCF0B"/>
    <w:rsid w:val="36011AA4"/>
    <w:rsid w:val="360460E7"/>
    <w:rsid w:val="3615B393"/>
    <w:rsid w:val="3615BE1E"/>
    <w:rsid w:val="36163E6F"/>
    <w:rsid w:val="36169ED2"/>
    <w:rsid w:val="3617E457"/>
    <w:rsid w:val="361CA4B5"/>
    <w:rsid w:val="361EF2E5"/>
    <w:rsid w:val="36207A79"/>
    <w:rsid w:val="36222893"/>
    <w:rsid w:val="3625255D"/>
    <w:rsid w:val="362A4248"/>
    <w:rsid w:val="362A5D59"/>
    <w:rsid w:val="362CA34A"/>
    <w:rsid w:val="362E9435"/>
    <w:rsid w:val="363026C7"/>
    <w:rsid w:val="3630C66B"/>
    <w:rsid w:val="3632929E"/>
    <w:rsid w:val="3632CD96"/>
    <w:rsid w:val="3634474C"/>
    <w:rsid w:val="36412BBE"/>
    <w:rsid w:val="364570E5"/>
    <w:rsid w:val="3648DE76"/>
    <w:rsid w:val="364A578E"/>
    <w:rsid w:val="364C43B5"/>
    <w:rsid w:val="364CC842"/>
    <w:rsid w:val="364FF8F6"/>
    <w:rsid w:val="3652B335"/>
    <w:rsid w:val="36533EFF"/>
    <w:rsid w:val="365EECB1"/>
    <w:rsid w:val="3660BF50"/>
    <w:rsid w:val="36640A31"/>
    <w:rsid w:val="3668AC08"/>
    <w:rsid w:val="366B2E88"/>
    <w:rsid w:val="366BDB28"/>
    <w:rsid w:val="366E1900"/>
    <w:rsid w:val="366F6541"/>
    <w:rsid w:val="36736B36"/>
    <w:rsid w:val="3677FF83"/>
    <w:rsid w:val="367ABD7F"/>
    <w:rsid w:val="367F694B"/>
    <w:rsid w:val="36803A0F"/>
    <w:rsid w:val="368383C7"/>
    <w:rsid w:val="36842ED3"/>
    <w:rsid w:val="3685E563"/>
    <w:rsid w:val="368618D9"/>
    <w:rsid w:val="36883F37"/>
    <w:rsid w:val="36895F72"/>
    <w:rsid w:val="368B1301"/>
    <w:rsid w:val="368E966C"/>
    <w:rsid w:val="368E9926"/>
    <w:rsid w:val="3690020B"/>
    <w:rsid w:val="36920E17"/>
    <w:rsid w:val="36995CB5"/>
    <w:rsid w:val="369A861D"/>
    <w:rsid w:val="369E7902"/>
    <w:rsid w:val="369F5FFF"/>
    <w:rsid w:val="369FF341"/>
    <w:rsid w:val="36A38EF1"/>
    <w:rsid w:val="36A54210"/>
    <w:rsid w:val="36A9768D"/>
    <w:rsid w:val="36AC92B5"/>
    <w:rsid w:val="36AD2E31"/>
    <w:rsid w:val="36AE2924"/>
    <w:rsid w:val="36AEBF01"/>
    <w:rsid w:val="36AF07E3"/>
    <w:rsid w:val="36B0A3D8"/>
    <w:rsid w:val="36B30D0E"/>
    <w:rsid w:val="36B5F77A"/>
    <w:rsid w:val="36B683FC"/>
    <w:rsid w:val="36B887D9"/>
    <w:rsid w:val="36B8C77E"/>
    <w:rsid w:val="36B8EDE3"/>
    <w:rsid w:val="36B969D7"/>
    <w:rsid w:val="36BB7408"/>
    <w:rsid w:val="36BEC8A6"/>
    <w:rsid w:val="36BF65F3"/>
    <w:rsid w:val="36C02CBE"/>
    <w:rsid w:val="36C07AD0"/>
    <w:rsid w:val="36C2261F"/>
    <w:rsid w:val="36C29009"/>
    <w:rsid w:val="36C3E521"/>
    <w:rsid w:val="36C9A88F"/>
    <w:rsid w:val="36CADA0C"/>
    <w:rsid w:val="36CB0734"/>
    <w:rsid w:val="36CBAA98"/>
    <w:rsid w:val="36CBBC51"/>
    <w:rsid w:val="36CBC911"/>
    <w:rsid w:val="36D38625"/>
    <w:rsid w:val="36D448C4"/>
    <w:rsid w:val="36D51750"/>
    <w:rsid w:val="36D7A8BA"/>
    <w:rsid w:val="36DF6FE3"/>
    <w:rsid w:val="36E1F739"/>
    <w:rsid w:val="36E3EE11"/>
    <w:rsid w:val="36E50856"/>
    <w:rsid w:val="36E5EB65"/>
    <w:rsid w:val="36E94D04"/>
    <w:rsid w:val="36EA8247"/>
    <w:rsid w:val="36EA8C68"/>
    <w:rsid w:val="36F1BDF5"/>
    <w:rsid w:val="36F2539D"/>
    <w:rsid w:val="36F37F96"/>
    <w:rsid w:val="36F421A3"/>
    <w:rsid w:val="36F85928"/>
    <w:rsid w:val="36FBE8CB"/>
    <w:rsid w:val="36FD5917"/>
    <w:rsid w:val="36FE8D83"/>
    <w:rsid w:val="36FF4C83"/>
    <w:rsid w:val="36FFC8ED"/>
    <w:rsid w:val="3702F4BF"/>
    <w:rsid w:val="37042242"/>
    <w:rsid w:val="37051C06"/>
    <w:rsid w:val="370586CE"/>
    <w:rsid w:val="370A408A"/>
    <w:rsid w:val="370A54FE"/>
    <w:rsid w:val="37139D6C"/>
    <w:rsid w:val="3714DF72"/>
    <w:rsid w:val="37178FE9"/>
    <w:rsid w:val="371794EA"/>
    <w:rsid w:val="3717FDBB"/>
    <w:rsid w:val="3718AC3A"/>
    <w:rsid w:val="371A08EA"/>
    <w:rsid w:val="371B088A"/>
    <w:rsid w:val="37264E29"/>
    <w:rsid w:val="3726C350"/>
    <w:rsid w:val="372A3F35"/>
    <w:rsid w:val="3730C0E8"/>
    <w:rsid w:val="373154F5"/>
    <w:rsid w:val="37324717"/>
    <w:rsid w:val="37363298"/>
    <w:rsid w:val="37373026"/>
    <w:rsid w:val="37386FCF"/>
    <w:rsid w:val="373AA25D"/>
    <w:rsid w:val="373B4724"/>
    <w:rsid w:val="373C19CD"/>
    <w:rsid w:val="373D4B92"/>
    <w:rsid w:val="373DCB4C"/>
    <w:rsid w:val="373EEB59"/>
    <w:rsid w:val="373F765E"/>
    <w:rsid w:val="37432520"/>
    <w:rsid w:val="3745D97D"/>
    <w:rsid w:val="37485632"/>
    <w:rsid w:val="374A52FF"/>
    <w:rsid w:val="374B8C51"/>
    <w:rsid w:val="374DC327"/>
    <w:rsid w:val="37500FF1"/>
    <w:rsid w:val="37521756"/>
    <w:rsid w:val="3752FBE5"/>
    <w:rsid w:val="37542255"/>
    <w:rsid w:val="37568714"/>
    <w:rsid w:val="375AB22F"/>
    <w:rsid w:val="375CBC7F"/>
    <w:rsid w:val="376248D2"/>
    <w:rsid w:val="3762B95A"/>
    <w:rsid w:val="37685CC3"/>
    <w:rsid w:val="37694A4A"/>
    <w:rsid w:val="3769A089"/>
    <w:rsid w:val="376B1B8A"/>
    <w:rsid w:val="376CB00F"/>
    <w:rsid w:val="3771D921"/>
    <w:rsid w:val="377397A3"/>
    <w:rsid w:val="37741182"/>
    <w:rsid w:val="3774A5B3"/>
    <w:rsid w:val="3779D71B"/>
    <w:rsid w:val="3782B4FD"/>
    <w:rsid w:val="3783B7CD"/>
    <w:rsid w:val="3786CFEC"/>
    <w:rsid w:val="378A1030"/>
    <w:rsid w:val="378A1B44"/>
    <w:rsid w:val="378A2E8C"/>
    <w:rsid w:val="378A9171"/>
    <w:rsid w:val="378A93B0"/>
    <w:rsid w:val="3792CC0A"/>
    <w:rsid w:val="3795B4AD"/>
    <w:rsid w:val="379845A6"/>
    <w:rsid w:val="3799586C"/>
    <w:rsid w:val="379C7F2D"/>
    <w:rsid w:val="379CF6DF"/>
    <w:rsid w:val="37A384DD"/>
    <w:rsid w:val="37A715B7"/>
    <w:rsid w:val="37A9D54D"/>
    <w:rsid w:val="37AB0CD7"/>
    <w:rsid w:val="37ACFE5F"/>
    <w:rsid w:val="37B2301E"/>
    <w:rsid w:val="37B2AFB9"/>
    <w:rsid w:val="37B6BC24"/>
    <w:rsid w:val="37B7167F"/>
    <w:rsid w:val="37B7E2C1"/>
    <w:rsid w:val="37BC63D0"/>
    <w:rsid w:val="37BF224E"/>
    <w:rsid w:val="37C5B30C"/>
    <w:rsid w:val="37D06A48"/>
    <w:rsid w:val="37D2BA3F"/>
    <w:rsid w:val="37D3CE02"/>
    <w:rsid w:val="37D51532"/>
    <w:rsid w:val="37D5386A"/>
    <w:rsid w:val="37D5447F"/>
    <w:rsid w:val="37D8BA5F"/>
    <w:rsid w:val="37DE67B5"/>
    <w:rsid w:val="37E3AAD2"/>
    <w:rsid w:val="37E3C6A7"/>
    <w:rsid w:val="37E5616C"/>
    <w:rsid w:val="37E5A3EE"/>
    <w:rsid w:val="37EB058F"/>
    <w:rsid w:val="37ED6679"/>
    <w:rsid w:val="37F41D14"/>
    <w:rsid w:val="37FEAE8E"/>
    <w:rsid w:val="380123D4"/>
    <w:rsid w:val="3801DFF7"/>
    <w:rsid w:val="38064711"/>
    <w:rsid w:val="380D4DF4"/>
    <w:rsid w:val="380DFCED"/>
    <w:rsid w:val="380FCEC6"/>
    <w:rsid w:val="3810D0BA"/>
    <w:rsid w:val="3813EC26"/>
    <w:rsid w:val="38166FC0"/>
    <w:rsid w:val="381A7BE9"/>
    <w:rsid w:val="381B4F38"/>
    <w:rsid w:val="381C8476"/>
    <w:rsid w:val="381EA519"/>
    <w:rsid w:val="38200E76"/>
    <w:rsid w:val="38243B69"/>
    <w:rsid w:val="3829F6DC"/>
    <w:rsid w:val="382AE2C5"/>
    <w:rsid w:val="382D839B"/>
    <w:rsid w:val="382E0B44"/>
    <w:rsid w:val="383816B4"/>
    <w:rsid w:val="38393857"/>
    <w:rsid w:val="383AF8EF"/>
    <w:rsid w:val="383B4D5D"/>
    <w:rsid w:val="383CB9D3"/>
    <w:rsid w:val="383F8302"/>
    <w:rsid w:val="3846291C"/>
    <w:rsid w:val="3846D7A2"/>
    <w:rsid w:val="38481238"/>
    <w:rsid w:val="38490D02"/>
    <w:rsid w:val="384ADAF1"/>
    <w:rsid w:val="384CDF3A"/>
    <w:rsid w:val="384E4771"/>
    <w:rsid w:val="384F8A99"/>
    <w:rsid w:val="3850ECD8"/>
    <w:rsid w:val="38516B27"/>
    <w:rsid w:val="38532B44"/>
    <w:rsid w:val="3854DAAA"/>
    <w:rsid w:val="38550564"/>
    <w:rsid w:val="38563535"/>
    <w:rsid w:val="385A839F"/>
    <w:rsid w:val="385A98EC"/>
    <w:rsid w:val="385B0D70"/>
    <w:rsid w:val="385C8391"/>
    <w:rsid w:val="385EE19B"/>
    <w:rsid w:val="38632164"/>
    <w:rsid w:val="38657695"/>
    <w:rsid w:val="3869C957"/>
    <w:rsid w:val="386A72B0"/>
    <w:rsid w:val="386A7677"/>
    <w:rsid w:val="386AF6B9"/>
    <w:rsid w:val="387287E4"/>
    <w:rsid w:val="387577C8"/>
    <w:rsid w:val="3878EB1C"/>
    <w:rsid w:val="38793895"/>
    <w:rsid w:val="387A6A4C"/>
    <w:rsid w:val="387AFE55"/>
    <w:rsid w:val="387BA5FB"/>
    <w:rsid w:val="387F24F1"/>
    <w:rsid w:val="38806369"/>
    <w:rsid w:val="3885D47B"/>
    <w:rsid w:val="3889C156"/>
    <w:rsid w:val="388ABD7F"/>
    <w:rsid w:val="388D6127"/>
    <w:rsid w:val="388E53D8"/>
    <w:rsid w:val="388F19AA"/>
    <w:rsid w:val="3890470A"/>
    <w:rsid w:val="3891D20D"/>
    <w:rsid w:val="38941446"/>
    <w:rsid w:val="3896A455"/>
    <w:rsid w:val="389E337B"/>
    <w:rsid w:val="389EEE32"/>
    <w:rsid w:val="38A18617"/>
    <w:rsid w:val="38A1924C"/>
    <w:rsid w:val="38A6A863"/>
    <w:rsid w:val="38A96F27"/>
    <w:rsid w:val="38AA3F19"/>
    <w:rsid w:val="38ADF024"/>
    <w:rsid w:val="38AF269A"/>
    <w:rsid w:val="38B648E3"/>
    <w:rsid w:val="38B720D3"/>
    <w:rsid w:val="38B7D141"/>
    <w:rsid w:val="38BBECEF"/>
    <w:rsid w:val="38C1347C"/>
    <w:rsid w:val="38C1BD81"/>
    <w:rsid w:val="38C3D666"/>
    <w:rsid w:val="38C5A333"/>
    <w:rsid w:val="38C5BE8D"/>
    <w:rsid w:val="38CA9813"/>
    <w:rsid w:val="38CAE5A2"/>
    <w:rsid w:val="38CC1400"/>
    <w:rsid w:val="38D0293D"/>
    <w:rsid w:val="38D3159B"/>
    <w:rsid w:val="38D6215A"/>
    <w:rsid w:val="38D99C45"/>
    <w:rsid w:val="38DAF5D5"/>
    <w:rsid w:val="38DDCC70"/>
    <w:rsid w:val="38DE54F7"/>
    <w:rsid w:val="38DECD24"/>
    <w:rsid w:val="38E45932"/>
    <w:rsid w:val="38E5C85C"/>
    <w:rsid w:val="38EAE468"/>
    <w:rsid w:val="38ECDE85"/>
    <w:rsid w:val="38EF4541"/>
    <w:rsid w:val="38F924F9"/>
    <w:rsid w:val="38FD9CAC"/>
    <w:rsid w:val="38FE7D22"/>
    <w:rsid w:val="38FEFD42"/>
    <w:rsid w:val="38FFC081"/>
    <w:rsid w:val="3900CCC6"/>
    <w:rsid w:val="390150F1"/>
    <w:rsid w:val="39033FD9"/>
    <w:rsid w:val="390435B7"/>
    <w:rsid w:val="3913DE17"/>
    <w:rsid w:val="3913FE37"/>
    <w:rsid w:val="39148F73"/>
    <w:rsid w:val="39150678"/>
    <w:rsid w:val="3916DF0A"/>
    <w:rsid w:val="3916E935"/>
    <w:rsid w:val="391B022D"/>
    <w:rsid w:val="391FCDBC"/>
    <w:rsid w:val="3925455D"/>
    <w:rsid w:val="3925D933"/>
    <w:rsid w:val="3927FAB1"/>
    <w:rsid w:val="392AB1AE"/>
    <w:rsid w:val="392AF875"/>
    <w:rsid w:val="392C2DD0"/>
    <w:rsid w:val="392CC12A"/>
    <w:rsid w:val="392D9B14"/>
    <w:rsid w:val="392DFB04"/>
    <w:rsid w:val="3933EC61"/>
    <w:rsid w:val="393599A7"/>
    <w:rsid w:val="393B36BE"/>
    <w:rsid w:val="393B814A"/>
    <w:rsid w:val="3940236C"/>
    <w:rsid w:val="3940760F"/>
    <w:rsid w:val="394C8705"/>
    <w:rsid w:val="394CD5A0"/>
    <w:rsid w:val="394ED13E"/>
    <w:rsid w:val="3956A09D"/>
    <w:rsid w:val="395798C4"/>
    <w:rsid w:val="3959FE3C"/>
    <w:rsid w:val="395CBB97"/>
    <w:rsid w:val="3961B976"/>
    <w:rsid w:val="3963C910"/>
    <w:rsid w:val="39640BFB"/>
    <w:rsid w:val="3968A5BD"/>
    <w:rsid w:val="396B85F0"/>
    <w:rsid w:val="396BFC46"/>
    <w:rsid w:val="396C9639"/>
    <w:rsid w:val="3971734F"/>
    <w:rsid w:val="3973AF75"/>
    <w:rsid w:val="3975473F"/>
    <w:rsid w:val="3975D656"/>
    <w:rsid w:val="3976AD0D"/>
    <w:rsid w:val="3976B44E"/>
    <w:rsid w:val="3977F7BE"/>
    <w:rsid w:val="397974B7"/>
    <w:rsid w:val="397AEB4F"/>
    <w:rsid w:val="397C44BD"/>
    <w:rsid w:val="397C5612"/>
    <w:rsid w:val="397EB098"/>
    <w:rsid w:val="3980AB81"/>
    <w:rsid w:val="39842E72"/>
    <w:rsid w:val="3986E90B"/>
    <w:rsid w:val="398942AC"/>
    <w:rsid w:val="39896C6A"/>
    <w:rsid w:val="398A4849"/>
    <w:rsid w:val="398BC5A2"/>
    <w:rsid w:val="398CD9B7"/>
    <w:rsid w:val="398E9B04"/>
    <w:rsid w:val="398FDBF0"/>
    <w:rsid w:val="399328AF"/>
    <w:rsid w:val="39A3102C"/>
    <w:rsid w:val="39A6B0C6"/>
    <w:rsid w:val="39A8AA0C"/>
    <w:rsid w:val="39A949BF"/>
    <w:rsid w:val="39B0BB79"/>
    <w:rsid w:val="39B14251"/>
    <w:rsid w:val="39B21D9F"/>
    <w:rsid w:val="39B5D7BE"/>
    <w:rsid w:val="39B5E536"/>
    <w:rsid w:val="39B813F9"/>
    <w:rsid w:val="39B91E20"/>
    <w:rsid w:val="39BBDED7"/>
    <w:rsid w:val="39BD9876"/>
    <w:rsid w:val="39BE21AB"/>
    <w:rsid w:val="39C1898F"/>
    <w:rsid w:val="39C23775"/>
    <w:rsid w:val="39C61328"/>
    <w:rsid w:val="39C80CC2"/>
    <w:rsid w:val="39C917DA"/>
    <w:rsid w:val="39CD5019"/>
    <w:rsid w:val="39CFDBE5"/>
    <w:rsid w:val="39D430D5"/>
    <w:rsid w:val="39D669C9"/>
    <w:rsid w:val="39D6AB82"/>
    <w:rsid w:val="39D790A5"/>
    <w:rsid w:val="39D7E1BA"/>
    <w:rsid w:val="39D9964E"/>
    <w:rsid w:val="39DD4228"/>
    <w:rsid w:val="39DE94D0"/>
    <w:rsid w:val="39DEBD7B"/>
    <w:rsid w:val="39DF8ABC"/>
    <w:rsid w:val="39E6FE7F"/>
    <w:rsid w:val="39EEC42F"/>
    <w:rsid w:val="39F19F99"/>
    <w:rsid w:val="39F60C65"/>
    <w:rsid w:val="39F7CE88"/>
    <w:rsid w:val="39FA1398"/>
    <w:rsid w:val="39FA94AE"/>
    <w:rsid w:val="39FCC43D"/>
    <w:rsid w:val="39FE8FC7"/>
    <w:rsid w:val="39FF37D6"/>
    <w:rsid w:val="39FFD786"/>
    <w:rsid w:val="3A003503"/>
    <w:rsid w:val="3A0076B1"/>
    <w:rsid w:val="3A045B70"/>
    <w:rsid w:val="3A0673CE"/>
    <w:rsid w:val="3A079304"/>
    <w:rsid w:val="3A09D209"/>
    <w:rsid w:val="3A170FE5"/>
    <w:rsid w:val="3A19BF39"/>
    <w:rsid w:val="3A1A50F4"/>
    <w:rsid w:val="3A1CC2D9"/>
    <w:rsid w:val="3A1F1C6B"/>
    <w:rsid w:val="3A218132"/>
    <w:rsid w:val="3A229EBD"/>
    <w:rsid w:val="3A2773AE"/>
    <w:rsid w:val="3A2FA028"/>
    <w:rsid w:val="3A2FA641"/>
    <w:rsid w:val="3A31107E"/>
    <w:rsid w:val="3A349145"/>
    <w:rsid w:val="3A384BAF"/>
    <w:rsid w:val="3A3A7D3A"/>
    <w:rsid w:val="3A3C008E"/>
    <w:rsid w:val="3A4195C0"/>
    <w:rsid w:val="3A424434"/>
    <w:rsid w:val="3A4529E8"/>
    <w:rsid w:val="3A48A96B"/>
    <w:rsid w:val="3A4ABF48"/>
    <w:rsid w:val="3A4D6BAC"/>
    <w:rsid w:val="3A51453E"/>
    <w:rsid w:val="3A570B5D"/>
    <w:rsid w:val="3A587CBA"/>
    <w:rsid w:val="3A589AAF"/>
    <w:rsid w:val="3A58D843"/>
    <w:rsid w:val="3A5BF240"/>
    <w:rsid w:val="3A5C6702"/>
    <w:rsid w:val="3A5E88BA"/>
    <w:rsid w:val="3A6007FD"/>
    <w:rsid w:val="3A60CB25"/>
    <w:rsid w:val="3A619821"/>
    <w:rsid w:val="3A6A90D6"/>
    <w:rsid w:val="3A6BA674"/>
    <w:rsid w:val="3A6D4D2B"/>
    <w:rsid w:val="3A6EC165"/>
    <w:rsid w:val="3A76C002"/>
    <w:rsid w:val="3A771034"/>
    <w:rsid w:val="3A7956C6"/>
    <w:rsid w:val="3A8059F8"/>
    <w:rsid w:val="3A816CEF"/>
    <w:rsid w:val="3A87477A"/>
    <w:rsid w:val="3A8DC53A"/>
    <w:rsid w:val="3A91D501"/>
    <w:rsid w:val="3A95774E"/>
    <w:rsid w:val="3A996686"/>
    <w:rsid w:val="3A9D9C58"/>
    <w:rsid w:val="3A9DE425"/>
    <w:rsid w:val="3AA00A94"/>
    <w:rsid w:val="3AA15AA7"/>
    <w:rsid w:val="3AA1B064"/>
    <w:rsid w:val="3AA1BA54"/>
    <w:rsid w:val="3AA5721A"/>
    <w:rsid w:val="3AA5BC74"/>
    <w:rsid w:val="3AABAF91"/>
    <w:rsid w:val="3AABC5DD"/>
    <w:rsid w:val="3AAD90E4"/>
    <w:rsid w:val="3AADC4C1"/>
    <w:rsid w:val="3AB0DED1"/>
    <w:rsid w:val="3AB2F93F"/>
    <w:rsid w:val="3AB35F8B"/>
    <w:rsid w:val="3AB4DBEC"/>
    <w:rsid w:val="3AB50E36"/>
    <w:rsid w:val="3ABF4B7A"/>
    <w:rsid w:val="3ABF6EEF"/>
    <w:rsid w:val="3ABFB8DD"/>
    <w:rsid w:val="3AC507A9"/>
    <w:rsid w:val="3AC7B8BF"/>
    <w:rsid w:val="3AC9C171"/>
    <w:rsid w:val="3AD2BF96"/>
    <w:rsid w:val="3AD54875"/>
    <w:rsid w:val="3AD688D4"/>
    <w:rsid w:val="3AD82484"/>
    <w:rsid w:val="3AD8524D"/>
    <w:rsid w:val="3AD9F591"/>
    <w:rsid w:val="3ADA8B5D"/>
    <w:rsid w:val="3ADC9A5C"/>
    <w:rsid w:val="3ADE26CA"/>
    <w:rsid w:val="3AE19D1F"/>
    <w:rsid w:val="3AE3FB9B"/>
    <w:rsid w:val="3AE467ED"/>
    <w:rsid w:val="3AE4EFF8"/>
    <w:rsid w:val="3AE6BDDF"/>
    <w:rsid w:val="3AED2995"/>
    <w:rsid w:val="3AF046D3"/>
    <w:rsid w:val="3AF2D864"/>
    <w:rsid w:val="3AF40228"/>
    <w:rsid w:val="3AF4380D"/>
    <w:rsid w:val="3AF5277A"/>
    <w:rsid w:val="3AF8117C"/>
    <w:rsid w:val="3AF87472"/>
    <w:rsid w:val="3AF8C448"/>
    <w:rsid w:val="3B02EB3F"/>
    <w:rsid w:val="3B041C78"/>
    <w:rsid w:val="3B069B48"/>
    <w:rsid w:val="3B06D296"/>
    <w:rsid w:val="3B08314A"/>
    <w:rsid w:val="3B0B8D9E"/>
    <w:rsid w:val="3B0BB4AE"/>
    <w:rsid w:val="3B0C39FD"/>
    <w:rsid w:val="3B0DF7EB"/>
    <w:rsid w:val="3B0E8CDE"/>
    <w:rsid w:val="3B0EABE3"/>
    <w:rsid w:val="3B131B4B"/>
    <w:rsid w:val="3B148563"/>
    <w:rsid w:val="3B14D935"/>
    <w:rsid w:val="3B15D459"/>
    <w:rsid w:val="3B1763E4"/>
    <w:rsid w:val="3B1787B2"/>
    <w:rsid w:val="3B193928"/>
    <w:rsid w:val="3B19465E"/>
    <w:rsid w:val="3B1AB4A1"/>
    <w:rsid w:val="3B1C21C5"/>
    <w:rsid w:val="3B1CA161"/>
    <w:rsid w:val="3B1EC9C4"/>
    <w:rsid w:val="3B2053AB"/>
    <w:rsid w:val="3B207AE8"/>
    <w:rsid w:val="3B23F674"/>
    <w:rsid w:val="3B25E972"/>
    <w:rsid w:val="3B2662B2"/>
    <w:rsid w:val="3B2969AA"/>
    <w:rsid w:val="3B2C7969"/>
    <w:rsid w:val="3B34265F"/>
    <w:rsid w:val="3B349E15"/>
    <w:rsid w:val="3B352FE8"/>
    <w:rsid w:val="3B38A5EA"/>
    <w:rsid w:val="3B3F769A"/>
    <w:rsid w:val="3B3FC717"/>
    <w:rsid w:val="3B45B6CD"/>
    <w:rsid w:val="3B49CA8B"/>
    <w:rsid w:val="3B4D8F35"/>
    <w:rsid w:val="3B4E3961"/>
    <w:rsid w:val="3B4F4401"/>
    <w:rsid w:val="3B5971EE"/>
    <w:rsid w:val="3B5AA8CC"/>
    <w:rsid w:val="3B5BE338"/>
    <w:rsid w:val="3B610184"/>
    <w:rsid w:val="3B62205B"/>
    <w:rsid w:val="3B64EBD4"/>
    <w:rsid w:val="3B6546FC"/>
    <w:rsid w:val="3B693E53"/>
    <w:rsid w:val="3B6BABB1"/>
    <w:rsid w:val="3B6E2B0B"/>
    <w:rsid w:val="3B7097C3"/>
    <w:rsid w:val="3B734C1B"/>
    <w:rsid w:val="3B74CCC1"/>
    <w:rsid w:val="3B7AA79B"/>
    <w:rsid w:val="3B7E8CE3"/>
    <w:rsid w:val="3B7ECE2A"/>
    <w:rsid w:val="3B818C23"/>
    <w:rsid w:val="3B825D15"/>
    <w:rsid w:val="3B82CC14"/>
    <w:rsid w:val="3B836E40"/>
    <w:rsid w:val="3B848EA6"/>
    <w:rsid w:val="3B87A4D7"/>
    <w:rsid w:val="3B8B313B"/>
    <w:rsid w:val="3B8B640C"/>
    <w:rsid w:val="3B8C66A6"/>
    <w:rsid w:val="3B8CCB4D"/>
    <w:rsid w:val="3B8E256E"/>
    <w:rsid w:val="3B8EC2FD"/>
    <w:rsid w:val="3B952C2F"/>
    <w:rsid w:val="3B97A373"/>
    <w:rsid w:val="3B995236"/>
    <w:rsid w:val="3B9F6ADD"/>
    <w:rsid w:val="3BA1E5D3"/>
    <w:rsid w:val="3BA2CEEB"/>
    <w:rsid w:val="3BA47D9C"/>
    <w:rsid w:val="3BA4A50F"/>
    <w:rsid w:val="3BBB76C4"/>
    <w:rsid w:val="3BBD3B40"/>
    <w:rsid w:val="3BBE3DB7"/>
    <w:rsid w:val="3BC18DE0"/>
    <w:rsid w:val="3BC19F82"/>
    <w:rsid w:val="3BC2183C"/>
    <w:rsid w:val="3BC33FCF"/>
    <w:rsid w:val="3BC4E075"/>
    <w:rsid w:val="3BC5B2E3"/>
    <w:rsid w:val="3BC7BF1F"/>
    <w:rsid w:val="3BC94256"/>
    <w:rsid w:val="3BCBE817"/>
    <w:rsid w:val="3BCC62E6"/>
    <w:rsid w:val="3BCEE2E5"/>
    <w:rsid w:val="3BD081C4"/>
    <w:rsid w:val="3BDAE3A3"/>
    <w:rsid w:val="3BDD4EED"/>
    <w:rsid w:val="3BDEEBFB"/>
    <w:rsid w:val="3BE2A9CD"/>
    <w:rsid w:val="3BE2CBD6"/>
    <w:rsid w:val="3BE646B1"/>
    <w:rsid w:val="3BE7909A"/>
    <w:rsid w:val="3BEA4547"/>
    <w:rsid w:val="3BEA5013"/>
    <w:rsid w:val="3BEE0D0B"/>
    <w:rsid w:val="3BEF40B4"/>
    <w:rsid w:val="3BEFB69C"/>
    <w:rsid w:val="3BF09537"/>
    <w:rsid w:val="3BF0F2D8"/>
    <w:rsid w:val="3BF4C14E"/>
    <w:rsid w:val="3BF766DB"/>
    <w:rsid w:val="3BF97DB1"/>
    <w:rsid w:val="3BFC1338"/>
    <w:rsid w:val="3BFEC35C"/>
    <w:rsid w:val="3BFF2465"/>
    <w:rsid w:val="3C04C0CA"/>
    <w:rsid w:val="3C05E2FB"/>
    <w:rsid w:val="3C09177B"/>
    <w:rsid w:val="3C0F99E1"/>
    <w:rsid w:val="3C0FD002"/>
    <w:rsid w:val="3C10E47C"/>
    <w:rsid w:val="3C12C4FF"/>
    <w:rsid w:val="3C149702"/>
    <w:rsid w:val="3C156D7B"/>
    <w:rsid w:val="3C15D85F"/>
    <w:rsid w:val="3C163EA7"/>
    <w:rsid w:val="3C17D70C"/>
    <w:rsid w:val="3C194131"/>
    <w:rsid w:val="3C19C1D9"/>
    <w:rsid w:val="3C1BCD36"/>
    <w:rsid w:val="3C1D0E5F"/>
    <w:rsid w:val="3C216C7D"/>
    <w:rsid w:val="3C258F8E"/>
    <w:rsid w:val="3C261AB3"/>
    <w:rsid w:val="3C2C0B08"/>
    <w:rsid w:val="3C2FB493"/>
    <w:rsid w:val="3C349810"/>
    <w:rsid w:val="3C3A7B8F"/>
    <w:rsid w:val="3C3DC8B9"/>
    <w:rsid w:val="3C402567"/>
    <w:rsid w:val="3C404E7C"/>
    <w:rsid w:val="3C410354"/>
    <w:rsid w:val="3C42BF2E"/>
    <w:rsid w:val="3C42C987"/>
    <w:rsid w:val="3C4861B1"/>
    <w:rsid w:val="3C49D750"/>
    <w:rsid w:val="3C4B21C1"/>
    <w:rsid w:val="3C4E0E6A"/>
    <w:rsid w:val="3C53EEEA"/>
    <w:rsid w:val="3C565116"/>
    <w:rsid w:val="3C568816"/>
    <w:rsid w:val="3C570562"/>
    <w:rsid w:val="3C5A2D1F"/>
    <w:rsid w:val="3C5C2158"/>
    <w:rsid w:val="3C5CEC0B"/>
    <w:rsid w:val="3C5F0FF5"/>
    <w:rsid w:val="3C611E5E"/>
    <w:rsid w:val="3C61A053"/>
    <w:rsid w:val="3C62CA07"/>
    <w:rsid w:val="3C658A8E"/>
    <w:rsid w:val="3C6761B4"/>
    <w:rsid w:val="3C698FB8"/>
    <w:rsid w:val="3C6C42CE"/>
    <w:rsid w:val="3C6C53BC"/>
    <w:rsid w:val="3C6C9E75"/>
    <w:rsid w:val="3C6D6352"/>
    <w:rsid w:val="3C6DF436"/>
    <w:rsid w:val="3C6F8C16"/>
    <w:rsid w:val="3C6FA13D"/>
    <w:rsid w:val="3C707AE3"/>
    <w:rsid w:val="3C741F9D"/>
    <w:rsid w:val="3C7C5A41"/>
    <w:rsid w:val="3C7F1170"/>
    <w:rsid w:val="3C7F57B8"/>
    <w:rsid w:val="3C82E007"/>
    <w:rsid w:val="3C835BC5"/>
    <w:rsid w:val="3C87BF1D"/>
    <w:rsid w:val="3C87EF35"/>
    <w:rsid w:val="3C8831A8"/>
    <w:rsid w:val="3C89D7D2"/>
    <w:rsid w:val="3C8A7BFB"/>
    <w:rsid w:val="3C8B8685"/>
    <w:rsid w:val="3C8FFB72"/>
    <w:rsid w:val="3C9611C0"/>
    <w:rsid w:val="3C9A6147"/>
    <w:rsid w:val="3C9CEC95"/>
    <w:rsid w:val="3C9D26C8"/>
    <w:rsid w:val="3C9E167B"/>
    <w:rsid w:val="3C9E77B4"/>
    <w:rsid w:val="3CAB78D1"/>
    <w:rsid w:val="3CAD1DC3"/>
    <w:rsid w:val="3CAD341D"/>
    <w:rsid w:val="3CAF080D"/>
    <w:rsid w:val="3CB2C721"/>
    <w:rsid w:val="3CB4F2D1"/>
    <w:rsid w:val="3CB9168C"/>
    <w:rsid w:val="3CBD722A"/>
    <w:rsid w:val="3CBF4F33"/>
    <w:rsid w:val="3CBFE644"/>
    <w:rsid w:val="3CC074FF"/>
    <w:rsid w:val="3CC0E77D"/>
    <w:rsid w:val="3CC35D8A"/>
    <w:rsid w:val="3CC72C75"/>
    <w:rsid w:val="3CC9AD8F"/>
    <w:rsid w:val="3CCAEA44"/>
    <w:rsid w:val="3CCBCF7F"/>
    <w:rsid w:val="3CCC3E14"/>
    <w:rsid w:val="3CCF8FFE"/>
    <w:rsid w:val="3CD51A72"/>
    <w:rsid w:val="3CD58CB3"/>
    <w:rsid w:val="3CD993FC"/>
    <w:rsid w:val="3CDC8965"/>
    <w:rsid w:val="3CDD8AF3"/>
    <w:rsid w:val="3CE7A57D"/>
    <w:rsid w:val="3CEA54B1"/>
    <w:rsid w:val="3CEAE989"/>
    <w:rsid w:val="3CEAF9F5"/>
    <w:rsid w:val="3CEB3CD7"/>
    <w:rsid w:val="3CECB995"/>
    <w:rsid w:val="3CEDE616"/>
    <w:rsid w:val="3CEE710A"/>
    <w:rsid w:val="3CEF3DB8"/>
    <w:rsid w:val="3CF14A5F"/>
    <w:rsid w:val="3CF18EBE"/>
    <w:rsid w:val="3CF6D12F"/>
    <w:rsid w:val="3CFBA196"/>
    <w:rsid w:val="3CFC06AE"/>
    <w:rsid w:val="3CFDC97E"/>
    <w:rsid w:val="3D004630"/>
    <w:rsid w:val="3D049619"/>
    <w:rsid w:val="3D06EB8D"/>
    <w:rsid w:val="3D081B7C"/>
    <w:rsid w:val="3D0871CA"/>
    <w:rsid w:val="3D0C326D"/>
    <w:rsid w:val="3D11460F"/>
    <w:rsid w:val="3D128608"/>
    <w:rsid w:val="3D16B967"/>
    <w:rsid w:val="3D176D25"/>
    <w:rsid w:val="3D1A3246"/>
    <w:rsid w:val="3D1A7990"/>
    <w:rsid w:val="3D1C237F"/>
    <w:rsid w:val="3D1DAB0A"/>
    <w:rsid w:val="3D1F30A1"/>
    <w:rsid w:val="3D2023D8"/>
    <w:rsid w:val="3D26117A"/>
    <w:rsid w:val="3D2B358D"/>
    <w:rsid w:val="3D2D227F"/>
    <w:rsid w:val="3D2FE08B"/>
    <w:rsid w:val="3D382A80"/>
    <w:rsid w:val="3D3BF73F"/>
    <w:rsid w:val="3D3DB18A"/>
    <w:rsid w:val="3D3E3DCD"/>
    <w:rsid w:val="3D3E40E3"/>
    <w:rsid w:val="3D436505"/>
    <w:rsid w:val="3D464B70"/>
    <w:rsid w:val="3D466FF5"/>
    <w:rsid w:val="3D476B46"/>
    <w:rsid w:val="3D495CF8"/>
    <w:rsid w:val="3D508AA2"/>
    <w:rsid w:val="3D5142D9"/>
    <w:rsid w:val="3D53963D"/>
    <w:rsid w:val="3D58EB9A"/>
    <w:rsid w:val="3D5A23DE"/>
    <w:rsid w:val="3D5ACA0B"/>
    <w:rsid w:val="3D5C9F14"/>
    <w:rsid w:val="3D5E9654"/>
    <w:rsid w:val="3D5F43E3"/>
    <w:rsid w:val="3D609158"/>
    <w:rsid w:val="3D63E953"/>
    <w:rsid w:val="3D648891"/>
    <w:rsid w:val="3D659870"/>
    <w:rsid w:val="3D66DC43"/>
    <w:rsid w:val="3D671563"/>
    <w:rsid w:val="3D69A124"/>
    <w:rsid w:val="3D6BB4EA"/>
    <w:rsid w:val="3D6DD9AE"/>
    <w:rsid w:val="3D77687C"/>
    <w:rsid w:val="3D77EF09"/>
    <w:rsid w:val="3D780135"/>
    <w:rsid w:val="3D78345B"/>
    <w:rsid w:val="3D78BDBF"/>
    <w:rsid w:val="3D7A4328"/>
    <w:rsid w:val="3D7E8700"/>
    <w:rsid w:val="3D815FE4"/>
    <w:rsid w:val="3D83D8AC"/>
    <w:rsid w:val="3D8476AF"/>
    <w:rsid w:val="3D848CEF"/>
    <w:rsid w:val="3D871FE6"/>
    <w:rsid w:val="3D87E2D1"/>
    <w:rsid w:val="3D88D0D6"/>
    <w:rsid w:val="3D891918"/>
    <w:rsid w:val="3D8C1183"/>
    <w:rsid w:val="3D8CCEFE"/>
    <w:rsid w:val="3D8CE985"/>
    <w:rsid w:val="3D8CED11"/>
    <w:rsid w:val="3D8DB20A"/>
    <w:rsid w:val="3D9627C9"/>
    <w:rsid w:val="3D98AE07"/>
    <w:rsid w:val="3D995C0B"/>
    <w:rsid w:val="3D9AC2F0"/>
    <w:rsid w:val="3DA0BE6A"/>
    <w:rsid w:val="3DA6953C"/>
    <w:rsid w:val="3DAB2CD9"/>
    <w:rsid w:val="3DADF527"/>
    <w:rsid w:val="3DAFB891"/>
    <w:rsid w:val="3DB1DECB"/>
    <w:rsid w:val="3DBED18F"/>
    <w:rsid w:val="3DBFFE1D"/>
    <w:rsid w:val="3DC11EE3"/>
    <w:rsid w:val="3DC3CB2A"/>
    <w:rsid w:val="3DC48AA0"/>
    <w:rsid w:val="3DC4E6E8"/>
    <w:rsid w:val="3DCAEFB0"/>
    <w:rsid w:val="3DCD149C"/>
    <w:rsid w:val="3DCDB87C"/>
    <w:rsid w:val="3DCF277C"/>
    <w:rsid w:val="3DCFCBD4"/>
    <w:rsid w:val="3DD10EBE"/>
    <w:rsid w:val="3DD41A22"/>
    <w:rsid w:val="3DD6A974"/>
    <w:rsid w:val="3DD8773C"/>
    <w:rsid w:val="3DD8A716"/>
    <w:rsid w:val="3DDD292E"/>
    <w:rsid w:val="3DE086F8"/>
    <w:rsid w:val="3DE0C4B3"/>
    <w:rsid w:val="3DE24B54"/>
    <w:rsid w:val="3DE65638"/>
    <w:rsid w:val="3DE8BF53"/>
    <w:rsid w:val="3DEA910C"/>
    <w:rsid w:val="3DEAA67A"/>
    <w:rsid w:val="3DEFBA28"/>
    <w:rsid w:val="3DF705A6"/>
    <w:rsid w:val="3DF9F970"/>
    <w:rsid w:val="3DFAB5F1"/>
    <w:rsid w:val="3DFC5AD2"/>
    <w:rsid w:val="3DFF10D1"/>
    <w:rsid w:val="3E0016E4"/>
    <w:rsid w:val="3E006F0D"/>
    <w:rsid w:val="3E03293E"/>
    <w:rsid w:val="3E04D988"/>
    <w:rsid w:val="3E073D14"/>
    <w:rsid w:val="3E078DB1"/>
    <w:rsid w:val="3E084332"/>
    <w:rsid w:val="3E09B756"/>
    <w:rsid w:val="3E0B61D3"/>
    <w:rsid w:val="3E0C2060"/>
    <w:rsid w:val="3E0D06FF"/>
    <w:rsid w:val="3E0D08C1"/>
    <w:rsid w:val="3E10BF9D"/>
    <w:rsid w:val="3E1104A7"/>
    <w:rsid w:val="3E126ACE"/>
    <w:rsid w:val="3E131BF4"/>
    <w:rsid w:val="3E16EB13"/>
    <w:rsid w:val="3E1818E3"/>
    <w:rsid w:val="3E1C4148"/>
    <w:rsid w:val="3E1DFCCD"/>
    <w:rsid w:val="3E2141ED"/>
    <w:rsid w:val="3E221CCB"/>
    <w:rsid w:val="3E22FBD5"/>
    <w:rsid w:val="3E22FD0C"/>
    <w:rsid w:val="3E25BBA2"/>
    <w:rsid w:val="3E27FD2A"/>
    <w:rsid w:val="3E2F0FB9"/>
    <w:rsid w:val="3E2FB24F"/>
    <w:rsid w:val="3E30168E"/>
    <w:rsid w:val="3E31A857"/>
    <w:rsid w:val="3E339D75"/>
    <w:rsid w:val="3E33C936"/>
    <w:rsid w:val="3E36439D"/>
    <w:rsid w:val="3E39FCBA"/>
    <w:rsid w:val="3E3F35E5"/>
    <w:rsid w:val="3E406C95"/>
    <w:rsid w:val="3E4098DC"/>
    <w:rsid w:val="3E42C243"/>
    <w:rsid w:val="3E43D8C3"/>
    <w:rsid w:val="3E462AA0"/>
    <w:rsid w:val="3E46BA35"/>
    <w:rsid w:val="3E47C67C"/>
    <w:rsid w:val="3E47D37E"/>
    <w:rsid w:val="3E4DD920"/>
    <w:rsid w:val="3E6307C6"/>
    <w:rsid w:val="3E63898C"/>
    <w:rsid w:val="3E63C6F9"/>
    <w:rsid w:val="3E63F8CF"/>
    <w:rsid w:val="3E68A198"/>
    <w:rsid w:val="3E69175A"/>
    <w:rsid w:val="3E69AED2"/>
    <w:rsid w:val="3E6E85B4"/>
    <w:rsid w:val="3E717C45"/>
    <w:rsid w:val="3E776666"/>
    <w:rsid w:val="3E791136"/>
    <w:rsid w:val="3E79D8A5"/>
    <w:rsid w:val="3E7A3FC9"/>
    <w:rsid w:val="3E8052C6"/>
    <w:rsid w:val="3E8881CB"/>
    <w:rsid w:val="3E8A9E75"/>
    <w:rsid w:val="3E8BAE10"/>
    <w:rsid w:val="3E8C4531"/>
    <w:rsid w:val="3E8EA837"/>
    <w:rsid w:val="3E8F15BB"/>
    <w:rsid w:val="3E913EE3"/>
    <w:rsid w:val="3E955952"/>
    <w:rsid w:val="3E9929A5"/>
    <w:rsid w:val="3EA19796"/>
    <w:rsid w:val="3EA29665"/>
    <w:rsid w:val="3EA435ED"/>
    <w:rsid w:val="3EAA019A"/>
    <w:rsid w:val="3EAA335D"/>
    <w:rsid w:val="3EAB9577"/>
    <w:rsid w:val="3EAC725D"/>
    <w:rsid w:val="3EAC747B"/>
    <w:rsid w:val="3EAC7496"/>
    <w:rsid w:val="3EAD6F04"/>
    <w:rsid w:val="3EB1FF3F"/>
    <w:rsid w:val="3EB7B5A1"/>
    <w:rsid w:val="3EB7E7FA"/>
    <w:rsid w:val="3EC36850"/>
    <w:rsid w:val="3EC562C8"/>
    <w:rsid w:val="3EC5AAAC"/>
    <w:rsid w:val="3EC8D152"/>
    <w:rsid w:val="3ECAA808"/>
    <w:rsid w:val="3ECB7C05"/>
    <w:rsid w:val="3ECC5703"/>
    <w:rsid w:val="3ED05B80"/>
    <w:rsid w:val="3ED0A813"/>
    <w:rsid w:val="3EDBB8F3"/>
    <w:rsid w:val="3EDE3517"/>
    <w:rsid w:val="3EE067BE"/>
    <w:rsid w:val="3EE4D9E5"/>
    <w:rsid w:val="3EE60A5F"/>
    <w:rsid w:val="3EE82F77"/>
    <w:rsid w:val="3EEAE921"/>
    <w:rsid w:val="3EF2DB92"/>
    <w:rsid w:val="3EF6F2BC"/>
    <w:rsid w:val="3EF7FD39"/>
    <w:rsid w:val="3EF9D40E"/>
    <w:rsid w:val="3EFF7422"/>
    <w:rsid w:val="3F04F4D6"/>
    <w:rsid w:val="3F0691B1"/>
    <w:rsid w:val="3F076352"/>
    <w:rsid w:val="3F0B047B"/>
    <w:rsid w:val="3F0E9A54"/>
    <w:rsid w:val="3F0FA809"/>
    <w:rsid w:val="3F11B3A5"/>
    <w:rsid w:val="3F168F8E"/>
    <w:rsid w:val="3F1B8C4B"/>
    <w:rsid w:val="3F1CBD13"/>
    <w:rsid w:val="3F1CED70"/>
    <w:rsid w:val="3F1D6179"/>
    <w:rsid w:val="3F1EA7E4"/>
    <w:rsid w:val="3F1FE6C4"/>
    <w:rsid w:val="3F21DA98"/>
    <w:rsid w:val="3F271B94"/>
    <w:rsid w:val="3F2ADA6F"/>
    <w:rsid w:val="3F2CB464"/>
    <w:rsid w:val="3F2F35F0"/>
    <w:rsid w:val="3F3302C0"/>
    <w:rsid w:val="3F34BDAC"/>
    <w:rsid w:val="3F35026F"/>
    <w:rsid w:val="3F35F0BC"/>
    <w:rsid w:val="3F388E33"/>
    <w:rsid w:val="3F39D577"/>
    <w:rsid w:val="3F3D338F"/>
    <w:rsid w:val="3F3D6523"/>
    <w:rsid w:val="3F472153"/>
    <w:rsid w:val="3F509142"/>
    <w:rsid w:val="3F512250"/>
    <w:rsid w:val="3F513B89"/>
    <w:rsid w:val="3F53E93D"/>
    <w:rsid w:val="3F54F518"/>
    <w:rsid w:val="3F575E44"/>
    <w:rsid w:val="3F5807BF"/>
    <w:rsid w:val="3F5E6617"/>
    <w:rsid w:val="3F6C7C92"/>
    <w:rsid w:val="3F6EAD26"/>
    <w:rsid w:val="3F6F7CF6"/>
    <w:rsid w:val="3F7085CF"/>
    <w:rsid w:val="3F760816"/>
    <w:rsid w:val="3F78D110"/>
    <w:rsid w:val="3F7F6D89"/>
    <w:rsid w:val="3F7FE9BE"/>
    <w:rsid w:val="3F840E86"/>
    <w:rsid w:val="3F8C6005"/>
    <w:rsid w:val="3F8F753A"/>
    <w:rsid w:val="3F93A305"/>
    <w:rsid w:val="3F95988F"/>
    <w:rsid w:val="3F95CC15"/>
    <w:rsid w:val="3F9C93B0"/>
    <w:rsid w:val="3F9D6758"/>
    <w:rsid w:val="3F9D69BC"/>
    <w:rsid w:val="3F9D9805"/>
    <w:rsid w:val="3F9DB1BC"/>
    <w:rsid w:val="3F9FF63C"/>
    <w:rsid w:val="3FA43B8C"/>
    <w:rsid w:val="3FA5E159"/>
    <w:rsid w:val="3FAA359E"/>
    <w:rsid w:val="3FAA715C"/>
    <w:rsid w:val="3FAAB8FD"/>
    <w:rsid w:val="3FB0B5E8"/>
    <w:rsid w:val="3FB2190B"/>
    <w:rsid w:val="3FB3CDA7"/>
    <w:rsid w:val="3FB7E553"/>
    <w:rsid w:val="3FB8E723"/>
    <w:rsid w:val="3FBC3E39"/>
    <w:rsid w:val="3FBD3BAD"/>
    <w:rsid w:val="3FC05F59"/>
    <w:rsid w:val="3FC69677"/>
    <w:rsid w:val="3FC75775"/>
    <w:rsid w:val="3FC7C235"/>
    <w:rsid w:val="3FCC3018"/>
    <w:rsid w:val="3FCC914A"/>
    <w:rsid w:val="3FCDC077"/>
    <w:rsid w:val="3FCE98F2"/>
    <w:rsid w:val="3FCE9AD4"/>
    <w:rsid w:val="3FCEE638"/>
    <w:rsid w:val="3FD03B37"/>
    <w:rsid w:val="3FD3D14C"/>
    <w:rsid w:val="3FD4BE42"/>
    <w:rsid w:val="3FD60555"/>
    <w:rsid w:val="3FDD8179"/>
    <w:rsid w:val="3FDEF4B3"/>
    <w:rsid w:val="3FE1BD98"/>
    <w:rsid w:val="3FE1FAB0"/>
    <w:rsid w:val="3FE21EEB"/>
    <w:rsid w:val="3FE2678B"/>
    <w:rsid w:val="3FE912AB"/>
    <w:rsid w:val="3FE94176"/>
    <w:rsid w:val="3FEB0850"/>
    <w:rsid w:val="3FEC839F"/>
    <w:rsid w:val="3FECBBA1"/>
    <w:rsid w:val="3FF51804"/>
    <w:rsid w:val="3FFAD659"/>
    <w:rsid w:val="3FFB9D0A"/>
    <w:rsid w:val="3FFBB5D6"/>
    <w:rsid w:val="3FFDAF61"/>
    <w:rsid w:val="4000C584"/>
    <w:rsid w:val="40012435"/>
    <w:rsid w:val="40075E03"/>
    <w:rsid w:val="4007C02B"/>
    <w:rsid w:val="40091CF1"/>
    <w:rsid w:val="400B6B4B"/>
    <w:rsid w:val="400DA5C9"/>
    <w:rsid w:val="4013176E"/>
    <w:rsid w:val="4017C4BE"/>
    <w:rsid w:val="401EF02D"/>
    <w:rsid w:val="401F1229"/>
    <w:rsid w:val="4023D9E7"/>
    <w:rsid w:val="40262A93"/>
    <w:rsid w:val="40264F73"/>
    <w:rsid w:val="4027CCF3"/>
    <w:rsid w:val="4029559A"/>
    <w:rsid w:val="4029881E"/>
    <w:rsid w:val="402BF11C"/>
    <w:rsid w:val="402C0B7C"/>
    <w:rsid w:val="402C4FCE"/>
    <w:rsid w:val="402F5EE6"/>
    <w:rsid w:val="4032D950"/>
    <w:rsid w:val="40334258"/>
    <w:rsid w:val="40378C5D"/>
    <w:rsid w:val="40390E17"/>
    <w:rsid w:val="40430DAF"/>
    <w:rsid w:val="4046599A"/>
    <w:rsid w:val="404B57F9"/>
    <w:rsid w:val="405636A3"/>
    <w:rsid w:val="405796DD"/>
    <w:rsid w:val="4059CDB6"/>
    <w:rsid w:val="405A381A"/>
    <w:rsid w:val="40630A5B"/>
    <w:rsid w:val="406613ED"/>
    <w:rsid w:val="40664466"/>
    <w:rsid w:val="406D63AA"/>
    <w:rsid w:val="406F6DA7"/>
    <w:rsid w:val="40707615"/>
    <w:rsid w:val="40730089"/>
    <w:rsid w:val="40747016"/>
    <w:rsid w:val="407CA95C"/>
    <w:rsid w:val="407FAC3D"/>
    <w:rsid w:val="40807D06"/>
    <w:rsid w:val="4081A675"/>
    <w:rsid w:val="40829B6E"/>
    <w:rsid w:val="4082EF90"/>
    <w:rsid w:val="408797CF"/>
    <w:rsid w:val="40904564"/>
    <w:rsid w:val="4090A020"/>
    <w:rsid w:val="40910242"/>
    <w:rsid w:val="4093A595"/>
    <w:rsid w:val="4099E1B5"/>
    <w:rsid w:val="409A0092"/>
    <w:rsid w:val="409A6193"/>
    <w:rsid w:val="409D7973"/>
    <w:rsid w:val="40A57FCA"/>
    <w:rsid w:val="40ACCD81"/>
    <w:rsid w:val="40AF3838"/>
    <w:rsid w:val="40B095F0"/>
    <w:rsid w:val="40B284F6"/>
    <w:rsid w:val="40B28E1A"/>
    <w:rsid w:val="40B36025"/>
    <w:rsid w:val="40B3BB5F"/>
    <w:rsid w:val="40B3C896"/>
    <w:rsid w:val="40B4AE77"/>
    <w:rsid w:val="40B4B93D"/>
    <w:rsid w:val="40B6B065"/>
    <w:rsid w:val="40BA00BF"/>
    <w:rsid w:val="40BAEA56"/>
    <w:rsid w:val="40BAEF85"/>
    <w:rsid w:val="40C1DEE2"/>
    <w:rsid w:val="40C225B5"/>
    <w:rsid w:val="40C3D8D8"/>
    <w:rsid w:val="40C49F14"/>
    <w:rsid w:val="40C5071F"/>
    <w:rsid w:val="40C83D74"/>
    <w:rsid w:val="40C93876"/>
    <w:rsid w:val="40CAC292"/>
    <w:rsid w:val="40CBB14E"/>
    <w:rsid w:val="40D83878"/>
    <w:rsid w:val="40D93BA6"/>
    <w:rsid w:val="40DB91B7"/>
    <w:rsid w:val="40E08ED2"/>
    <w:rsid w:val="40E16D61"/>
    <w:rsid w:val="40E41204"/>
    <w:rsid w:val="40EB4165"/>
    <w:rsid w:val="40ECCFA8"/>
    <w:rsid w:val="40EE1893"/>
    <w:rsid w:val="40EE6016"/>
    <w:rsid w:val="40F93BD0"/>
    <w:rsid w:val="40FA917D"/>
    <w:rsid w:val="40FC5875"/>
    <w:rsid w:val="40FC6927"/>
    <w:rsid w:val="40FEEC19"/>
    <w:rsid w:val="41000A1B"/>
    <w:rsid w:val="4100EF72"/>
    <w:rsid w:val="4104ABC5"/>
    <w:rsid w:val="4106FB6C"/>
    <w:rsid w:val="410AA5D5"/>
    <w:rsid w:val="410C8A90"/>
    <w:rsid w:val="41162BEF"/>
    <w:rsid w:val="4116CE1A"/>
    <w:rsid w:val="41186997"/>
    <w:rsid w:val="411D4927"/>
    <w:rsid w:val="411D7CFE"/>
    <w:rsid w:val="411DB9A1"/>
    <w:rsid w:val="41212214"/>
    <w:rsid w:val="4122E488"/>
    <w:rsid w:val="4125AFD0"/>
    <w:rsid w:val="4126EB68"/>
    <w:rsid w:val="4128D8BD"/>
    <w:rsid w:val="412C34B3"/>
    <w:rsid w:val="412D6546"/>
    <w:rsid w:val="412FD1B4"/>
    <w:rsid w:val="4134842F"/>
    <w:rsid w:val="41365B18"/>
    <w:rsid w:val="413B75BF"/>
    <w:rsid w:val="413D4655"/>
    <w:rsid w:val="413F58EA"/>
    <w:rsid w:val="413F7639"/>
    <w:rsid w:val="4145A0BB"/>
    <w:rsid w:val="414E5DD1"/>
    <w:rsid w:val="414F2268"/>
    <w:rsid w:val="41516499"/>
    <w:rsid w:val="41534E53"/>
    <w:rsid w:val="4154D513"/>
    <w:rsid w:val="415660F5"/>
    <w:rsid w:val="415982E5"/>
    <w:rsid w:val="415F8302"/>
    <w:rsid w:val="4160864C"/>
    <w:rsid w:val="41630F2B"/>
    <w:rsid w:val="416568FF"/>
    <w:rsid w:val="41746B68"/>
    <w:rsid w:val="417BF613"/>
    <w:rsid w:val="417FAAD4"/>
    <w:rsid w:val="417FE2D2"/>
    <w:rsid w:val="418314AD"/>
    <w:rsid w:val="41836BE2"/>
    <w:rsid w:val="418602E7"/>
    <w:rsid w:val="418C81EF"/>
    <w:rsid w:val="4192D0F3"/>
    <w:rsid w:val="4193AB58"/>
    <w:rsid w:val="41956CFA"/>
    <w:rsid w:val="41984844"/>
    <w:rsid w:val="419967A9"/>
    <w:rsid w:val="419E56EE"/>
    <w:rsid w:val="419FED95"/>
    <w:rsid w:val="41A322AC"/>
    <w:rsid w:val="41A5F0D3"/>
    <w:rsid w:val="41A6A7C3"/>
    <w:rsid w:val="41A727F2"/>
    <w:rsid w:val="41ABAAA6"/>
    <w:rsid w:val="41AD6913"/>
    <w:rsid w:val="41B11B1A"/>
    <w:rsid w:val="41B3D5A3"/>
    <w:rsid w:val="41B413AD"/>
    <w:rsid w:val="41B748B3"/>
    <w:rsid w:val="41B79811"/>
    <w:rsid w:val="41BB94BB"/>
    <w:rsid w:val="41BD1B72"/>
    <w:rsid w:val="41BF1A8F"/>
    <w:rsid w:val="41BF9241"/>
    <w:rsid w:val="41C04269"/>
    <w:rsid w:val="41C0C643"/>
    <w:rsid w:val="41C0E2C0"/>
    <w:rsid w:val="41C133DD"/>
    <w:rsid w:val="41C837E5"/>
    <w:rsid w:val="41C9B2BD"/>
    <w:rsid w:val="41CBF4BB"/>
    <w:rsid w:val="41CF8769"/>
    <w:rsid w:val="41D0F4CC"/>
    <w:rsid w:val="41D27137"/>
    <w:rsid w:val="41D2B3FA"/>
    <w:rsid w:val="41D6B848"/>
    <w:rsid w:val="41DA0F0E"/>
    <w:rsid w:val="41DA1FF7"/>
    <w:rsid w:val="41DE2E0D"/>
    <w:rsid w:val="41E25E58"/>
    <w:rsid w:val="41E5F6E3"/>
    <w:rsid w:val="41E73D4A"/>
    <w:rsid w:val="41E92B83"/>
    <w:rsid w:val="41ED20A0"/>
    <w:rsid w:val="41ED3060"/>
    <w:rsid w:val="41EE19CF"/>
    <w:rsid w:val="41EF5F06"/>
    <w:rsid w:val="41EFE6AE"/>
    <w:rsid w:val="41F00F97"/>
    <w:rsid w:val="41F08972"/>
    <w:rsid w:val="41F6B5D8"/>
    <w:rsid w:val="41F9DB9F"/>
    <w:rsid w:val="41FA41BD"/>
    <w:rsid w:val="41FAD0F6"/>
    <w:rsid w:val="41FAED8E"/>
    <w:rsid w:val="41FEC665"/>
    <w:rsid w:val="41FFFF4E"/>
    <w:rsid w:val="4202819E"/>
    <w:rsid w:val="4206215A"/>
    <w:rsid w:val="42068C19"/>
    <w:rsid w:val="4206A1BA"/>
    <w:rsid w:val="4206C9E5"/>
    <w:rsid w:val="420724BB"/>
    <w:rsid w:val="42089E52"/>
    <w:rsid w:val="420A896F"/>
    <w:rsid w:val="420C90B6"/>
    <w:rsid w:val="420F691E"/>
    <w:rsid w:val="420FE88A"/>
    <w:rsid w:val="4211A9F1"/>
    <w:rsid w:val="42125C05"/>
    <w:rsid w:val="4216D0D5"/>
    <w:rsid w:val="4217B7A7"/>
    <w:rsid w:val="42195873"/>
    <w:rsid w:val="4219589E"/>
    <w:rsid w:val="421A39D3"/>
    <w:rsid w:val="421A6E1A"/>
    <w:rsid w:val="4221C197"/>
    <w:rsid w:val="4222DD6B"/>
    <w:rsid w:val="42234C41"/>
    <w:rsid w:val="42236A52"/>
    <w:rsid w:val="42274904"/>
    <w:rsid w:val="422A9745"/>
    <w:rsid w:val="422ECA89"/>
    <w:rsid w:val="422EE147"/>
    <w:rsid w:val="422F2A61"/>
    <w:rsid w:val="422F9E92"/>
    <w:rsid w:val="423071D0"/>
    <w:rsid w:val="42321F29"/>
    <w:rsid w:val="423244A5"/>
    <w:rsid w:val="42336210"/>
    <w:rsid w:val="423724D3"/>
    <w:rsid w:val="4237CBE6"/>
    <w:rsid w:val="423AC962"/>
    <w:rsid w:val="423D7014"/>
    <w:rsid w:val="42408E09"/>
    <w:rsid w:val="4241A91E"/>
    <w:rsid w:val="424BBB37"/>
    <w:rsid w:val="4250FA03"/>
    <w:rsid w:val="425B9DBE"/>
    <w:rsid w:val="425E90ED"/>
    <w:rsid w:val="425F5D78"/>
    <w:rsid w:val="4262BDD7"/>
    <w:rsid w:val="4263EDA0"/>
    <w:rsid w:val="42679A46"/>
    <w:rsid w:val="426B2C8D"/>
    <w:rsid w:val="426CD833"/>
    <w:rsid w:val="426DEB03"/>
    <w:rsid w:val="426E9D5D"/>
    <w:rsid w:val="42740AD4"/>
    <w:rsid w:val="42769122"/>
    <w:rsid w:val="4278061B"/>
    <w:rsid w:val="42798BAB"/>
    <w:rsid w:val="4280E99D"/>
    <w:rsid w:val="42818017"/>
    <w:rsid w:val="42833828"/>
    <w:rsid w:val="428A9A8D"/>
    <w:rsid w:val="428B1474"/>
    <w:rsid w:val="42930E9B"/>
    <w:rsid w:val="4295A87E"/>
    <w:rsid w:val="4297561F"/>
    <w:rsid w:val="429F83A7"/>
    <w:rsid w:val="42A14C07"/>
    <w:rsid w:val="42A1FF34"/>
    <w:rsid w:val="42A69544"/>
    <w:rsid w:val="42A6B68A"/>
    <w:rsid w:val="42A6FF20"/>
    <w:rsid w:val="42A85131"/>
    <w:rsid w:val="42AABA5D"/>
    <w:rsid w:val="42ACD8F6"/>
    <w:rsid w:val="42B0DBEF"/>
    <w:rsid w:val="42B13BE2"/>
    <w:rsid w:val="42B4BA8D"/>
    <w:rsid w:val="42B6E697"/>
    <w:rsid w:val="42B7E692"/>
    <w:rsid w:val="42B8290C"/>
    <w:rsid w:val="42B9504A"/>
    <w:rsid w:val="42C3F1C6"/>
    <w:rsid w:val="42C47AA0"/>
    <w:rsid w:val="42C6ECE0"/>
    <w:rsid w:val="42CCCDCF"/>
    <w:rsid w:val="42CF9253"/>
    <w:rsid w:val="42D24417"/>
    <w:rsid w:val="42D39D22"/>
    <w:rsid w:val="42D5116F"/>
    <w:rsid w:val="42D9C818"/>
    <w:rsid w:val="42DD6CD4"/>
    <w:rsid w:val="42E58680"/>
    <w:rsid w:val="42E870F8"/>
    <w:rsid w:val="42E899A8"/>
    <w:rsid w:val="42EBA0CC"/>
    <w:rsid w:val="42F5FAFF"/>
    <w:rsid w:val="42F65364"/>
    <w:rsid w:val="42F787F7"/>
    <w:rsid w:val="42F807EE"/>
    <w:rsid w:val="42FBDE82"/>
    <w:rsid w:val="42FD3C1A"/>
    <w:rsid w:val="42FDB09C"/>
    <w:rsid w:val="42FF4B5F"/>
    <w:rsid w:val="42FF88F7"/>
    <w:rsid w:val="4300CD75"/>
    <w:rsid w:val="43020C91"/>
    <w:rsid w:val="4302F0A1"/>
    <w:rsid w:val="430482D7"/>
    <w:rsid w:val="43075FBD"/>
    <w:rsid w:val="4309D6C2"/>
    <w:rsid w:val="430A4DB4"/>
    <w:rsid w:val="430AFF64"/>
    <w:rsid w:val="430D541C"/>
    <w:rsid w:val="430DF469"/>
    <w:rsid w:val="430EC6EF"/>
    <w:rsid w:val="430EDCC9"/>
    <w:rsid w:val="4314A030"/>
    <w:rsid w:val="43173FB2"/>
    <w:rsid w:val="431847A0"/>
    <w:rsid w:val="431B8B92"/>
    <w:rsid w:val="431CA14C"/>
    <w:rsid w:val="431EB717"/>
    <w:rsid w:val="4324CF49"/>
    <w:rsid w:val="432571D4"/>
    <w:rsid w:val="432BB556"/>
    <w:rsid w:val="432D207E"/>
    <w:rsid w:val="432FC709"/>
    <w:rsid w:val="4332B35E"/>
    <w:rsid w:val="4332D462"/>
    <w:rsid w:val="4333FC6A"/>
    <w:rsid w:val="43353D36"/>
    <w:rsid w:val="43378F16"/>
    <w:rsid w:val="433AC47D"/>
    <w:rsid w:val="433F427A"/>
    <w:rsid w:val="4340DC87"/>
    <w:rsid w:val="43457C99"/>
    <w:rsid w:val="4346E1C3"/>
    <w:rsid w:val="4348E34D"/>
    <w:rsid w:val="434C8D92"/>
    <w:rsid w:val="434CC43D"/>
    <w:rsid w:val="434CC708"/>
    <w:rsid w:val="43502EA9"/>
    <w:rsid w:val="4354C12B"/>
    <w:rsid w:val="43553C76"/>
    <w:rsid w:val="4357F0D6"/>
    <w:rsid w:val="435921DB"/>
    <w:rsid w:val="435AE22F"/>
    <w:rsid w:val="4360C154"/>
    <w:rsid w:val="4362540D"/>
    <w:rsid w:val="43636E01"/>
    <w:rsid w:val="436545B5"/>
    <w:rsid w:val="436812F6"/>
    <w:rsid w:val="436A6CEE"/>
    <w:rsid w:val="436AED03"/>
    <w:rsid w:val="436B59AF"/>
    <w:rsid w:val="436CA2CC"/>
    <w:rsid w:val="436F5FF0"/>
    <w:rsid w:val="43708829"/>
    <w:rsid w:val="437144FF"/>
    <w:rsid w:val="437306EF"/>
    <w:rsid w:val="437CE1E3"/>
    <w:rsid w:val="437D20AF"/>
    <w:rsid w:val="437DAB0D"/>
    <w:rsid w:val="437EA6F2"/>
    <w:rsid w:val="4380E19F"/>
    <w:rsid w:val="4381A204"/>
    <w:rsid w:val="4381D5F8"/>
    <w:rsid w:val="43889FAE"/>
    <w:rsid w:val="438969E4"/>
    <w:rsid w:val="4389B4D4"/>
    <w:rsid w:val="438A768A"/>
    <w:rsid w:val="438B5C13"/>
    <w:rsid w:val="438C706E"/>
    <w:rsid w:val="438FD85D"/>
    <w:rsid w:val="4396E5E6"/>
    <w:rsid w:val="439B971C"/>
    <w:rsid w:val="439BEF45"/>
    <w:rsid w:val="43A1C9DE"/>
    <w:rsid w:val="43A27983"/>
    <w:rsid w:val="43A343CC"/>
    <w:rsid w:val="43A62B31"/>
    <w:rsid w:val="43A6FD51"/>
    <w:rsid w:val="43A8AEAC"/>
    <w:rsid w:val="43A945EA"/>
    <w:rsid w:val="43AD46E9"/>
    <w:rsid w:val="43AD52B0"/>
    <w:rsid w:val="43AD5858"/>
    <w:rsid w:val="43AEBDDC"/>
    <w:rsid w:val="43B68F10"/>
    <w:rsid w:val="43BD442C"/>
    <w:rsid w:val="43C08C79"/>
    <w:rsid w:val="43C20DD8"/>
    <w:rsid w:val="43C2AD56"/>
    <w:rsid w:val="43C41DB5"/>
    <w:rsid w:val="43D08AFD"/>
    <w:rsid w:val="43D176CC"/>
    <w:rsid w:val="43D197D5"/>
    <w:rsid w:val="43D4FEA4"/>
    <w:rsid w:val="43D783C4"/>
    <w:rsid w:val="43D84829"/>
    <w:rsid w:val="43E7B53B"/>
    <w:rsid w:val="43E7B7C3"/>
    <w:rsid w:val="43E9E8BD"/>
    <w:rsid w:val="43ED08C0"/>
    <w:rsid w:val="43EF3648"/>
    <w:rsid w:val="43F26E23"/>
    <w:rsid w:val="43F4C454"/>
    <w:rsid w:val="43FA8161"/>
    <w:rsid w:val="43FBA7DE"/>
    <w:rsid w:val="43FBDD84"/>
    <w:rsid w:val="43FDCEF3"/>
    <w:rsid w:val="44008250"/>
    <w:rsid w:val="4403D835"/>
    <w:rsid w:val="4405EB4F"/>
    <w:rsid w:val="44067C2A"/>
    <w:rsid w:val="440705FC"/>
    <w:rsid w:val="44077DE1"/>
    <w:rsid w:val="4408B887"/>
    <w:rsid w:val="440989FD"/>
    <w:rsid w:val="440DBF0E"/>
    <w:rsid w:val="440EC277"/>
    <w:rsid w:val="4412C142"/>
    <w:rsid w:val="44173C8E"/>
    <w:rsid w:val="441CA42E"/>
    <w:rsid w:val="441E24D8"/>
    <w:rsid w:val="441F7CD8"/>
    <w:rsid w:val="4421DABD"/>
    <w:rsid w:val="44220A38"/>
    <w:rsid w:val="44229616"/>
    <w:rsid w:val="44247DFD"/>
    <w:rsid w:val="442A4F56"/>
    <w:rsid w:val="442C0603"/>
    <w:rsid w:val="442F60D6"/>
    <w:rsid w:val="44338FA2"/>
    <w:rsid w:val="44380232"/>
    <w:rsid w:val="443A172F"/>
    <w:rsid w:val="443DB4B3"/>
    <w:rsid w:val="443E2626"/>
    <w:rsid w:val="443E5C21"/>
    <w:rsid w:val="4445C80F"/>
    <w:rsid w:val="4452306B"/>
    <w:rsid w:val="4452B3AD"/>
    <w:rsid w:val="4456F79B"/>
    <w:rsid w:val="4457DB12"/>
    <w:rsid w:val="4459D6CF"/>
    <w:rsid w:val="445BB55B"/>
    <w:rsid w:val="445BDA78"/>
    <w:rsid w:val="445C9D43"/>
    <w:rsid w:val="445FDD78"/>
    <w:rsid w:val="4460C053"/>
    <w:rsid w:val="44614295"/>
    <w:rsid w:val="44621920"/>
    <w:rsid w:val="4462D486"/>
    <w:rsid w:val="4463397D"/>
    <w:rsid w:val="44634B30"/>
    <w:rsid w:val="446C1CB0"/>
    <w:rsid w:val="4472F6F7"/>
    <w:rsid w:val="44752FD5"/>
    <w:rsid w:val="447A009E"/>
    <w:rsid w:val="447B3BEE"/>
    <w:rsid w:val="447C83DE"/>
    <w:rsid w:val="447CF547"/>
    <w:rsid w:val="44864550"/>
    <w:rsid w:val="4487615E"/>
    <w:rsid w:val="4489B69C"/>
    <w:rsid w:val="448C61BF"/>
    <w:rsid w:val="4490288A"/>
    <w:rsid w:val="449255E0"/>
    <w:rsid w:val="44943270"/>
    <w:rsid w:val="4497A6A3"/>
    <w:rsid w:val="44989A56"/>
    <w:rsid w:val="449991FE"/>
    <w:rsid w:val="4499CCDC"/>
    <w:rsid w:val="449A320A"/>
    <w:rsid w:val="449A3EEB"/>
    <w:rsid w:val="449C1080"/>
    <w:rsid w:val="449C3389"/>
    <w:rsid w:val="44A0FF7D"/>
    <w:rsid w:val="44A1A059"/>
    <w:rsid w:val="44A5F6BA"/>
    <w:rsid w:val="44A61C19"/>
    <w:rsid w:val="44A70C97"/>
    <w:rsid w:val="44AB5FA0"/>
    <w:rsid w:val="44AE7B1F"/>
    <w:rsid w:val="44AF2504"/>
    <w:rsid w:val="44B396D5"/>
    <w:rsid w:val="44B5B29D"/>
    <w:rsid w:val="44B703C5"/>
    <w:rsid w:val="44BB6AB5"/>
    <w:rsid w:val="44BC8D72"/>
    <w:rsid w:val="44BEFD72"/>
    <w:rsid w:val="44C0C21D"/>
    <w:rsid w:val="44C1A17C"/>
    <w:rsid w:val="44C1B4F9"/>
    <w:rsid w:val="44C398E9"/>
    <w:rsid w:val="44C59FFC"/>
    <w:rsid w:val="44C93C3E"/>
    <w:rsid w:val="44D05833"/>
    <w:rsid w:val="44D1B4BA"/>
    <w:rsid w:val="44D2CB41"/>
    <w:rsid w:val="44D3698D"/>
    <w:rsid w:val="44D3F6EF"/>
    <w:rsid w:val="44D55D59"/>
    <w:rsid w:val="44D5CD5B"/>
    <w:rsid w:val="44D6D4DB"/>
    <w:rsid w:val="44D7117A"/>
    <w:rsid w:val="44DB1772"/>
    <w:rsid w:val="44DCF4DF"/>
    <w:rsid w:val="44DE7260"/>
    <w:rsid w:val="44DF4654"/>
    <w:rsid w:val="44E09457"/>
    <w:rsid w:val="44E32A60"/>
    <w:rsid w:val="44E4A653"/>
    <w:rsid w:val="44EF2CBA"/>
    <w:rsid w:val="44EF58E0"/>
    <w:rsid w:val="44F48E21"/>
    <w:rsid w:val="44F6F657"/>
    <w:rsid w:val="44FB4DE7"/>
    <w:rsid w:val="44FDE339"/>
    <w:rsid w:val="44FE6B8A"/>
    <w:rsid w:val="44FFA4F8"/>
    <w:rsid w:val="450179B1"/>
    <w:rsid w:val="4505CF8D"/>
    <w:rsid w:val="450A7E7A"/>
    <w:rsid w:val="450C5358"/>
    <w:rsid w:val="450DB40D"/>
    <w:rsid w:val="4511A0A9"/>
    <w:rsid w:val="451CFFCC"/>
    <w:rsid w:val="452075C2"/>
    <w:rsid w:val="452315EB"/>
    <w:rsid w:val="452353F8"/>
    <w:rsid w:val="452683D1"/>
    <w:rsid w:val="45297A12"/>
    <w:rsid w:val="452B1C96"/>
    <w:rsid w:val="452D4E24"/>
    <w:rsid w:val="452E1819"/>
    <w:rsid w:val="452F03A9"/>
    <w:rsid w:val="452F71C8"/>
    <w:rsid w:val="452F98A1"/>
    <w:rsid w:val="45301D48"/>
    <w:rsid w:val="4531F6B2"/>
    <w:rsid w:val="453477DC"/>
    <w:rsid w:val="4537398C"/>
    <w:rsid w:val="45378D23"/>
    <w:rsid w:val="4548BD85"/>
    <w:rsid w:val="4548DF39"/>
    <w:rsid w:val="454D3EB4"/>
    <w:rsid w:val="454DFF0C"/>
    <w:rsid w:val="454EBBF6"/>
    <w:rsid w:val="454FCBA9"/>
    <w:rsid w:val="4555621C"/>
    <w:rsid w:val="4555A42D"/>
    <w:rsid w:val="45569798"/>
    <w:rsid w:val="455A553C"/>
    <w:rsid w:val="455AA396"/>
    <w:rsid w:val="455EDE32"/>
    <w:rsid w:val="45611D0E"/>
    <w:rsid w:val="45660FDE"/>
    <w:rsid w:val="456B2D85"/>
    <w:rsid w:val="456C0523"/>
    <w:rsid w:val="456D2E91"/>
    <w:rsid w:val="456E871A"/>
    <w:rsid w:val="4573F9DA"/>
    <w:rsid w:val="4575E618"/>
    <w:rsid w:val="457AEA68"/>
    <w:rsid w:val="457E0A8B"/>
    <w:rsid w:val="458240E5"/>
    <w:rsid w:val="45840B1C"/>
    <w:rsid w:val="4584E17D"/>
    <w:rsid w:val="4584FBA8"/>
    <w:rsid w:val="4587C8CA"/>
    <w:rsid w:val="4588DE99"/>
    <w:rsid w:val="458941E2"/>
    <w:rsid w:val="458958B8"/>
    <w:rsid w:val="458DB7C1"/>
    <w:rsid w:val="458E2931"/>
    <w:rsid w:val="45930CFB"/>
    <w:rsid w:val="459701CE"/>
    <w:rsid w:val="4598833A"/>
    <w:rsid w:val="45996FEE"/>
    <w:rsid w:val="459C0080"/>
    <w:rsid w:val="459D599F"/>
    <w:rsid w:val="45A01BD9"/>
    <w:rsid w:val="45A0D73A"/>
    <w:rsid w:val="45A0E23F"/>
    <w:rsid w:val="45A1984C"/>
    <w:rsid w:val="45A41B99"/>
    <w:rsid w:val="45ABC053"/>
    <w:rsid w:val="45ADC917"/>
    <w:rsid w:val="45AE1E0B"/>
    <w:rsid w:val="45B0C56D"/>
    <w:rsid w:val="45B2302D"/>
    <w:rsid w:val="45B4F44A"/>
    <w:rsid w:val="45B64ECE"/>
    <w:rsid w:val="45BA64EF"/>
    <w:rsid w:val="45BCE7B1"/>
    <w:rsid w:val="45BCEFFF"/>
    <w:rsid w:val="45C01AD7"/>
    <w:rsid w:val="45C6C473"/>
    <w:rsid w:val="45C6D3F5"/>
    <w:rsid w:val="45CB89D0"/>
    <w:rsid w:val="45D26D40"/>
    <w:rsid w:val="45D2ADD2"/>
    <w:rsid w:val="45D3D0B7"/>
    <w:rsid w:val="45D5B5F2"/>
    <w:rsid w:val="45D83CB3"/>
    <w:rsid w:val="45D8661A"/>
    <w:rsid w:val="45DA4B82"/>
    <w:rsid w:val="45DA9989"/>
    <w:rsid w:val="45E2550E"/>
    <w:rsid w:val="45E62CEC"/>
    <w:rsid w:val="45E6375E"/>
    <w:rsid w:val="45ECC551"/>
    <w:rsid w:val="45EFA936"/>
    <w:rsid w:val="45EFF02A"/>
    <w:rsid w:val="45F18CC9"/>
    <w:rsid w:val="45F2C5A1"/>
    <w:rsid w:val="45F8F8A2"/>
    <w:rsid w:val="45F9E2DC"/>
    <w:rsid w:val="45FDAFA0"/>
    <w:rsid w:val="4601C31A"/>
    <w:rsid w:val="46025C98"/>
    <w:rsid w:val="46039F26"/>
    <w:rsid w:val="4604C618"/>
    <w:rsid w:val="4606945D"/>
    <w:rsid w:val="460A9B5D"/>
    <w:rsid w:val="460AA856"/>
    <w:rsid w:val="460B9504"/>
    <w:rsid w:val="460C0F71"/>
    <w:rsid w:val="460F09FE"/>
    <w:rsid w:val="4611A26B"/>
    <w:rsid w:val="4611F5E1"/>
    <w:rsid w:val="46138F2C"/>
    <w:rsid w:val="4613E6DA"/>
    <w:rsid w:val="46142A1A"/>
    <w:rsid w:val="461512A3"/>
    <w:rsid w:val="4616D76E"/>
    <w:rsid w:val="461853A9"/>
    <w:rsid w:val="461F5838"/>
    <w:rsid w:val="46209D7B"/>
    <w:rsid w:val="4622CFA7"/>
    <w:rsid w:val="4623AB65"/>
    <w:rsid w:val="46299051"/>
    <w:rsid w:val="463B3F30"/>
    <w:rsid w:val="463B90F6"/>
    <w:rsid w:val="463C79EF"/>
    <w:rsid w:val="463D598D"/>
    <w:rsid w:val="46444456"/>
    <w:rsid w:val="4646E8C3"/>
    <w:rsid w:val="464CAD6E"/>
    <w:rsid w:val="46513F2F"/>
    <w:rsid w:val="4657FFE9"/>
    <w:rsid w:val="4659737D"/>
    <w:rsid w:val="4659AA7A"/>
    <w:rsid w:val="465A102E"/>
    <w:rsid w:val="465E8384"/>
    <w:rsid w:val="465F8B3B"/>
    <w:rsid w:val="46647F07"/>
    <w:rsid w:val="46679F6B"/>
    <w:rsid w:val="4667AED3"/>
    <w:rsid w:val="4669FC70"/>
    <w:rsid w:val="466AE54D"/>
    <w:rsid w:val="466E6DA4"/>
    <w:rsid w:val="46723A60"/>
    <w:rsid w:val="4676080B"/>
    <w:rsid w:val="467A5E6A"/>
    <w:rsid w:val="467AAA85"/>
    <w:rsid w:val="467C722A"/>
    <w:rsid w:val="467E35B8"/>
    <w:rsid w:val="468318E6"/>
    <w:rsid w:val="46841F6D"/>
    <w:rsid w:val="46847262"/>
    <w:rsid w:val="468A16FD"/>
    <w:rsid w:val="468E9FFD"/>
    <w:rsid w:val="4691F1E2"/>
    <w:rsid w:val="4695779B"/>
    <w:rsid w:val="4697A64A"/>
    <w:rsid w:val="46990BC2"/>
    <w:rsid w:val="469AD8BE"/>
    <w:rsid w:val="469B27F6"/>
    <w:rsid w:val="469C4FAE"/>
    <w:rsid w:val="469EF8BA"/>
    <w:rsid w:val="46A1DA52"/>
    <w:rsid w:val="46A22D05"/>
    <w:rsid w:val="46A36E4F"/>
    <w:rsid w:val="46A3C7C3"/>
    <w:rsid w:val="46A6F521"/>
    <w:rsid w:val="46AAF4F8"/>
    <w:rsid w:val="46AB319E"/>
    <w:rsid w:val="46AEC070"/>
    <w:rsid w:val="46AF09E8"/>
    <w:rsid w:val="46AF7EC0"/>
    <w:rsid w:val="46BC5486"/>
    <w:rsid w:val="46BC76E6"/>
    <w:rsid w:val="46C04FDB"/>
    <w:rsid w:val="46C18A00"/>
    <w:rsid w:val="46C5FA3C"/>
    <w:rsid w:val="46C96BFC"/>
    <w:rsid w:val="46C978BB"/>
    <w:rsid w:val="46C9F26B"/>
    <w:rsid w:val="46CC6485"/>
    <w:rsid w:val="46CCE7C3"/>
    <w:rsid w:val="46CF075D"/>
    <w:rsid w:val="46D381F6"/>
    <w:rsid w:val="46D7E2BB"/>
    <w:rsid w:val="46E16976"/>
    <w:rsid w:val="46E2953B"/>
    <w:rsid w:val="46E68388"/>
    <w:rsid w:val="46E6A6A4"/>
    <w:rsid w:val="46EA8BCE"/>
    <w:rsid w:val="46EB5A9F"/>
    <w:rsid w:val="46EB778D"/>
    <w:rsid w:val="46F64BAD"/>
    <w:rsid w:val="46F90425"/>
    <w:rsid w:val="46FBCFA7"/>
    <w:rsid w:val="4701075D"/>
    <w:rsid w:val="4702621A"/>
    <w:rsid w:val="470453C2"/>
    <w:rsid w:val="4705226E"/>
    <w:rsid w:val="4708ABE7"/>
    <w:rsid w:val="470960F2"/>
    <w:rsid w:val="470B0F59"/>
    <w:rsid w:val="470EE10A"/>
    <w:rsid w:val="47195E46"/>
    <w:rsid w:val="471DA41A"/>
    <w:rsid w:val="4720CEEE"/>
    <w:rsid w:val="47230F08"/>
    <w:rsid w:val="472CB195"/>
    <w:rsid w:val="47313640"/>
    <w:rsid w:val="47315F19"/>
    <w:rsid w:val="4731DD76"/>
    <w:rsid w:val="473205EB"/>
    <w:rsid w:val="4734B197"/>
    <w:rsid w:val="473D641E"/>
    <w:rsid w:val="47400613"/>
    <w:rsid w:val="47415FBF"/>
    <w:rsid w:val="474561BE"/>
    <w:rsid w:val="4746F50E"/>
    <w:rsid w:val="4747AB18"/>
    <w:rsid w:val="4747EAE3"/>
    <w:rsid w:val="474830FB"/>
    <w:rsid w:val="4748913C"/>
    <w:rsid w:val="474CC393"/>
    <w:rsid w:val="474DBF21"/>
    <w:rsid w:val="47575661"/>
    <w:rsid w:val="47575CD0"/>
    <w:rsid w:val="475A038D"/>
    <w:rsid w:val="475A1391"/>
    <w:rsid w:val="4761D91F"/>
    <w:rsid w:val="47631FB5"/>
    <w:rsid w:val="4764437B"/>
    <w:rsid w:val="4768A7F0"/>
    <w:rsid w:val="476A61A0"/>
    <w:rsid w:val="476C849D"/>
    <w:rsid w:val="476F5142"/>
    <w:rsid w:val="47701494"/>
    <w:rsid w:val="47733991"/>
    <w:rsid w:val="4775102C"/>
    <w:rsid w:val="4776FC67"/>
    <w:rsid w:val="47777943"/>
    <w:rsid w:val="477829C0"/>
    <w:rsid w:val="47798A77"/>
    <w:rsid w:val="477990D3"/>
    <w:rsid w:val="47799F93"/>
    <w:rsid w:val="477A88CA"/>
    <w:rsid w:val="477D1286"/>
    <w:rsid w:val="477F7D96"/>
    <w:rsid w:val="47814638"/>
    <w:rsid w:val="4781F8A6"/>
    <w:rsid w:val="478754A8"/>
    <w:rsid w:val="4788527C"/>
    <w:rsid w:val="478C4465"/>
    <w:rsid w:val="478CBC34"/>
    <w:rsid w:val="4793152D"/>
    <w:rsid w:val="479695C7"/>
    <w:rsid w:val="479789C3"/>
    <w:rsid w:val="479843B3"/>
    <w:rsid w:val="479A8248"/>
    <w:rsid w:val="479B1E8C"/>
    <w:rsid w:val="47A12135"/>
    <w:rsid w:val="47A144FF"/>
    <w:rsid w:val="47A41A83"/>
    <w:rsid w:val="47A5986D"/>
    <w:rsid w:val="47A7AC90"/>
    <w:rsid w:val="47AB5407"/>
    <w:rsid w:val="47AE148F"/>
    <w:rsid w:val="47AF8B60"/>
    <w:rsid w:val="47B20E61"/>
    <w:rsid w:val="47B5BF92"/>
    <w:rsid w:val="47B603C9"/>
    <w:rsid w:val="47BECF2E"/>
    <w:rsid w:val="47BF6E22"/>
    <w:rsid w:val="47BFAAC0"/>
    <w:rsid w:val="47C020B6"/>
    <w:rsid w:val="47C20C67"/>
    <w:rsid w:val="47C4D7BC"/>
    <w:rsid w:val="47C6C58E"/>
    <w:rsid w:val="47C847CA"/>
    <w:rsid w:val="47C874D0"/>
    <w:rsid w:val="47CA18D4"/>
    <w:rsid w:val="47CA61C9"/>
    <w:rsid w:val="47CA89FE"/>
    <w:rsid w:val="47CDCB69"/>
    <w:rsid w:val="47D2B659"/>
    <w:rsid w:val="47D3B3CD"/>
    <w:rsid w:val="47D3E979"/>
    <w:rsid w:val="47D4AB8C"/>
    <w:rsid w:val="47D9AADA"/>
    <w:rsid w:val="47DB65AF"/>
    <w:rsid w:val="47E1D780"/>
    <w:rsid w:val="47E242C0"/>
    <w:rsid w:val="47EC3805"/>
    <w:rsid w:val="47ECFD6E"/>
    <w:rsid w:val="47EE1A31"/>
    <w:rsid w:val="47F4D539"/>
    <w:rsid w:val="47F8F5E1"/>
    <w:rsid w:val="47F9EA89"/>
    <w:rsid w:val="47FB545B"/>
    <w:rsid w:val="47FC3729"/>
    <w:rsid w:val="48003150"/>
    <w:rsid w:val="48037855"/>
    <w:rsid w:val="48077D3A"/>
    <w:rsid w:val="4808A15A"/>
    <w:rsid w:val="480A0A88"/>
    <w:rsid w:val="480D6F77"/>
    <w:rsid w:val="48102F9B"/>
    <w:rsid w:val="48116206"/>
    <w:rsid w:val="4811AFAC"/>
    <w:rsid w:val="4812CCD1"/>
    <w:rsid w:val="4815880D"/>
    <w:rsid w:val="481BC6C5"/>
    <w:rsid w:val="48241578"/>
    <w:rsid w:val="482926FB"/>
    <w:rsid w:val="4829A9C5"/>
    <w:rsid w:val="482BE2BC"/>
    <w:rsid w:val="48338323"/>
    <w:rsid w:val="48341FFD"/>
    <w:rsid w:val="483653AD"/>
    <w:rsid w:val="483996A0"/>
    <w:rsid w:val="483AF6C2"/>
    <w:rsid w:val="483CEDCB"/>
    <w:rsid w:val="483E4AF5"/>
    <w:rsid w:val="483F2D20"/>
    <w:rsid w:val="4841DCB6"/>
    <w:rsid w:val="48459497"/>
    <w:rsid w:val="48476B50"/>
    <w:rsid w:val="4847F105"/>
    <w:rsid w:val="484A6ABF"/>
    <w:rsid w:val="484C4043"/>
    <w:rsid w:val="484C99F2"/>
    <w:rsid w:val="48539AE2"/>
    <w:rsid w:val="4855DC5D"/>
    <w:rsid w:val="485674DF"/>
    <w:rsid w:val="485690CB"/>
    <w:rsid w:val="4859779D"/>
    <w:rsid w:val="485B8114"/>
    <w:rsid w:val="485E76D8"/>
    <w:rsid w:val="485F38E5"/>
    <w:rsid w:val="485F5603"/>
    <w:rsid w:val="48645A78"/>
    <w:rsid w:val="48656EC8"/>
    <w:rsid w:val="4865E369"/>
    <w:rsid w:val="486AB578"/>
    <w:rsid w:val="486B8965"/>
    <w:rsid w:val="486C4E91"/>
    <w:rsid w:val="486C8496"/>
    <w:rsid w:val="486DBBC4"/>
    <w:rsid w:val="4872D0B8"/>
    <w:rsid w:val="48748DFD"/>
    <w:rsid w:val="48770E5B"/>
    <w:rsid w:val="48792184"/>
    <w:rsid w:val="487B552B"/>
    <w:rsid w:val="487B9FB2"/>
    <w:rsid w:val="487C0164"/>
    <w:rsid w:val="487E975E"/>
    <w:rsid w:val="4880E748"/>
    <w:rsid w:val="48883A95"/>
    <w:rsid w:val="488872EF"/>
    <w:rsid w:val="48890E53"/>
    <w:rsid w:val="48900FAB"/>
    <w:rsid w:val="4890C8C0"/>
    <w:rsid w:val="48997141"/>
    <w:rsid w:val="489CA622"/>
    <w:rsid w:val="489D8AEE"/>
    <w:rsid w:val="48A35CCF"/>
    <w:rsid w:val="48A47DD2"/>
    <w:rsid w:val="48A761DD"/>
    <w:rsid w:val="48A85FFA"/>
    <w:rsid w:val="48AA0C91"/>
    <w:rsid w:val="48AD6EA9"/>
    <w:rsid w:val="48ADADEE"/>
    <w:rsid w:val="48AF5D15"/>
    <w:rsid w:val="48B141A6"/>
    <w:rsid w:val="48B3BFAF"/>
    <w:rsid w:val="48B62055"/>
    <w:rsid w:val="48BABFD5"/>
    <w:rsid w:val="48BC43B7"/>
    <w:rsid w:val="48C15EB9"/>
    <w:rsid w:val="48C377DF"/>
    <w:rsid w:val="48C3C436"/>
    <w:rsid w:val="48C65D10"/>
    <w:rsid w:val="48C758E3"/>
    <w:rsid w:val="48C778BC"/>
    <w:rsid w:val="48C8DA41"/>
    <w:rsid w:val="48CB3C5E"/>
    <w:rsid w:val="48CC20C5"/>
    <w:rsid w:val="48CDBB5E"/>
    <w:rsid w:val="48CE8275"/>
    <w:rsid w:val="48D0F7C7"/>
    <w:rsid w:val="48D45617"/>
    <w:rsid w:val="48D7AC7B"/>
    <w:rsid w:val="48D8F35B"/>
    <w:rsid w:val="48D93EB7"/>
    <w:rsid w:val="48DBC312"/>
    <w:rsid w:val="48E498D4"/>
    <w:rsid w:val="48E63FA1"/>
    <w:rsid w:val="48E710A9"/>
    <w:rsid w:val="48E9D7EB"/>
    <w:rsid w:val="48EBF204"/>
    <w:rsid w:val="48ECC72C"/>
    <w:rsid w:val="48ED6D84"/>
    <w:rsid w:val="48F02DCD"/>
    <w:rsid w:val="48F344AE"/>
    <w:rsid w:val="48F4DD30"/>
    <w:rsid w:val="48F74273"/>
    <w:rsid w:val="48FD18B2"/>
    <w:rsid w:val="49015A73"/>
    <w:rsid w:val="49015B86"/>
    <w:rsid w:val="4904607A"/>
    <w:rsid w:val="4905482A"/>
    <w:rsid w:val="4906E288"/>
    <w:rsid w:val="490E57E4"/>
    <w:rsid w:val="490F2ACD"/>
    <w:rsid w:val="491179E1"/>
    <w:rsid w:val="4911945D"/>
    <w:rsid w:val="49146005"/>
    <w:rsid w:val="49164422"/>
    <w:rsid w:val="49177253"/>
    <w:rsid w:val="49187515"/>
    <w:rsid w:val="4918DF77"/>
    <w:rsid w:val="49199A68"/>
    <w:rsid w:val="491C8A08"/>
    <w:rsid w:val="49230091"/>
    <w:rsid w:val="4928C602"/>
    <w:rsid w:val="492B2CB3"/>
    <w:rsid w:val="492CC67E"/>
    <w:rsid w:val="492EF8EF"/>
    <w:rsid w:val="492F9F3F"/>
    <w:rsid w:val="49306120"/>
    <w:rsid w:val="4930C04B"/>
    <w:rsid w:val="49320125"/>
    <w:rsid w:val="49355CDE"/>
    <w:rsid w:val="4936D412"/>
    <w:rsid w:val="4938ABF6"/>
    <w:rsid w:val="493C622A"/>
    <w:rsid w:val="493D099E"/>
    <w:rsid w:val="493FA0E6"/>
    <w:rsid w:val="4943CFE4"/>
    <w:rsid w:val="49450513"/>
    <w:rsid w:val="49451DE5"/>
    <w:rsid w:val="494A5D10"/>
    <w:rsid w:val="4951F8F5"/>
    <w:rsid w:val="4953A7E8"/>
    <w:rsid w:val="4958C8D0"/>
    <w:rsid w:val="4958F4EA"/>
    <w:rsid w:val="495A12F4"/>
    <w:rsid w:val="495A17A6"/>
    <w:rsid w:val="495AC4FF"/>
    <w:rsid w:val="495C981A"/>
    <w:rsid w:val="495CDE77"/>
    <w:rsid w:val="49602227"/>
    <w:rsid w:val="4960FBC8"/>
    <w:rsid w:val="49656E9E"/>
    <w:rsid w:val="496788DB"/>
    <w:rsid w:val="4969B4F9"/>
    <w:rsid w:val="497016E4"/>
    <w:rsid w:val="49803FFC"/>
    <w:rsid w:val="49833122"/>
    <w:rsid w:val="4987F159"/>
    <w:rsid w:val="4989F8C1"/>
    <w:rsid w:val="498C63F5"/>
    <w:rsid w:val="49918C38"/>
    <w:rsid w:val="49932C38"/>
    <w:rsid w:val="49A0DD36"/>
    <w:rsid w:val="49A23A63"/>
    <w:rsid w:val="49A5479B"/>
    <w:rsid w:val="49A6129B"/>
    <w:rsid w:val="49A695CF"/>
    <w:rsid w:val="49A7BA73"/>
    <w:rsid w:val="49A93753"/>
    <w:rsid w:val="49AAB154"/>
    <w:rsid w:val="49AAF3E3"/>
    <w:rsid w:val="49AE6EC6"/>
    <w:rsid w:val="49B14AF2"/>
    <w:rsid w:val="49B61761"/>
    <w:rsid w:val="49B6FCAF"/>
    <w:rsid w:val="49B9AA13"/>
    <w:rsid w:val="49BD4108"/>
    <w:rsid w:val="49C034B2"/>
    <w:rsid w:val="49C58E72"/>
    <w:rsid w:val="49C6BFF5"/>
    <w:rsid w:val="49C82C36"/>
    <w:rsid w:val="49CE602D"/>
    <w:rsid w:val="49CE8E9D"/>
    <w:rsid w:val="49CFF200"/>
    <w:rsid w:val="49D2D655"/>
    <w:rsid w:val="49D39AF7"/>
    <w:rsid w:val="49D446B5"/>
    <w:rsid w:val="49D8289A"/>
    <w:rsid w:val="49D93A6D"/>
    <w:rsid w:val="49DA73A6"/>
    <w:rsid w:val="49E05237"/>
    <w:rsid w:val="49E7B837"/>
    <w:rsid w:val="49EE2D4F"/>
    <w:rsid w:val="49EFD4DE"/>
    <w:rsid w:val="49F099DD"/>
    <w:rsid w:val="49F458E3"/>
    <w:rsid w:val="49F6AAB3"/>
    <w:rsid w:val="49F88A01"/>
    <w:rsid w:val="49FD0A86"/>
    <w:rsid w:val="49FFA1AA"/>
    <w:rsid w:val="49FFBFE9"/>
    <w:rsid w:val="4A07478D"/>
    <w:rsid w:val="4A0A87E9"/>
    <w:rsid w:val="4A0C1D3D"/>
    <w:rsid w:val="4A0D9843"/>
    <w:rsid w:val="4A175E87"/>
    <w:rsid w:val="4A17C20F"/>
    <w:rsid w:val="4A1E0526"/>
    <w:rsid w:val="4A1F9250"/>
    <w:rsid w:val="4A204307"/>
    <w:rsid w:val="4A23F7B2"/>
    <w:rsid w:val="4A27A7DE"/>
    <w:rsid w:val="4A283FDC"/>
    <w:rsid w:val="4A2975A9"/>
    <w:rsid w:val="4A29779C"/>
    <w:rsid w:val="4A2AC771"/>
    <w:rsid w:val="4A2BED2E"/>
    <w:rsid w:val="4A2DB322"/>
    <w:rsid w:val="4A2DCDDE"/>
    <w:rsid w:val="4A30094B"/>
    <w:rsid w:val="4A324747"/>
    <w:rsid w:val="4A32509A"/>
    <w:rsid w:val="4A328E24"/>
    <w:rsid w:val="4A351024"/>
    <w:rsid w:val="4A384599"/>
    <w:rsid w:val="4A3C9488"/>
    <w:rsid w:val="4A43D629"/>
    <w:rsid w:val="4A463C50"/>
    <w:rsid w:val="4A46A672"/>
    <w:rsid w:val="4A49E2F6"/>
    <w:rsid w:val="4A4E9C9B"/>
    <w:rsid w:val="4A4FD48E"/>
    <w:rsid w:val="4A4FDEA5"/>
    <w:rsid w:val="4A50E2B8"/>
    <w:rsid w:val="4A522F66"/>
    <w:rsid w:val="4A528874"/>
    <w:rsid w:val="4A534353"/>
    <w:rsid w:val="4A56E505"/>
    <w:rsid w:val="4A5D3E2E"/>
    <w:rsid w:val="4A5D697C"/>
    <w:rsid w:val="4A62CB84"/>
    <w:rsid w:val="4A65A178"/>
    <w:rsid w:val="4A690FCC"/>
    <w:rsid w:val="4A6B3560"/>
    <w:rsid w:val="4A6CEC06"/>
    <w:rsid w:val="4A70154E"/>
    <w:rsid w:val="4A70A093"/>
    <w:rsid w:val="4A75DC31"/>
    <w:rsid w:val="4A761AA6"/>
    <w:rsid w:val="4A7648B9"/>
    <w:rsid w:val="4A7977B5"/>
    <w:rsid w:val="4A8429D5"/>
    <w:rsid w:val="4A84A761"/>
    <w:rsid w:val="4A8B4E9E"/>
    <w:rsid w:val="4A8EC29F"/>
    <w:rsid w:val="4A960D9F"/>
    <w:rsid w:val="4A96E411"/>
    <w:rsid w:val="4A973C63"/>
    <w:rsid w:val="4A9818F3"/>
    <w:rsid w:val="4AA5FE9B"/>
    <w:rsid w:val="4AA9C1C3"/>
    <w:rsid w:val="4AAC9D37"/>
    <w:rsid w:val="4AAD2DE2"/>
    <w:rsid w:val="4AB29CD4"/>
    <w:rsid w:val="4AB411E7"/>
    <w:rsid w:val="4AB73ACC"/>
    <w:rsid w:val="4ABE802C"/>
    <w:rsid w:val="4AC1BEA3"/>
    <w:rsid w:val="4AC9464B"/>
    <w:rsid w:val="4ACECB22"/>
    <w:rsid w:val="4ACF260A"/>
    <w:rsid w:val="4AD0DBA4"/>
    <w:rsid w:val="4AD3424A"/>
    <w:rsid w:val="4AD60E8A"/>
    <w:rsid w:val="4ADCF230"/>
    <w:rsid w:val="4ADCF6E1"/>
    <w:rsid w:val="4ADD8B4E"/>
    <w:rsid w:val="4AE0926C"/>
    <w:rsid w:val="4AE0D38A"/>
    <w:rsid w:val="4AE371B3"/>
    <w:rsid w:val="4AE44DEB"/>
    <w:rsid w:val="4AEBA3C2"/>
    <w:rsid w:val="4AEF06E9"/>
    <w:rsid w:val="4AF22A26"/>
    <w:rsid w:val="4AF2E1D7"/>
    <w:rsid w:val="4AF68577"/>
    <w:rsid w:val="4AF86253"/>
    <w:rsid w:val="4AFB7514"/>
    <w:rsid w:val="4AFD08AC"/>
    <w:rsid w:val="4AFF62F8"/>
    <w:rsid w:val="4B013CA8"/>
    <w:rsid w:val="4B0147EF"/>
    <w:rsid w:val="4B038CAC"/>
    <w:rsid w:val="4B06867C"/>
    <w:rsid w:val="4B0E1BDB"/>
    <w:rsid w:val="4B0FF58E"/>
    <w:rsid w:val="4B10F34C"/>
    <w:rsid w:val="4B1172DA"/>
    <w:rsid w:val="4B1179ED"/>
    <w:rsid w:val="4B133F3E"/>
    <w:rsid w:val="4B16B94A"/>
    <w:rsid w:val="4B1B380F"/>
    <w:rsid w:val="4B1D34DF"/>
    <w:rsid w:val="4B1EEA88"/>
    <w:rsid w:val="4B220533"/>
    <w:rsid w:val="4B23E9ED"/>
    <w:rsid w:val="4B25C049"/>
    <w:rsid w:val="4B25C264"/>
    <w:rsid w:val="4B25D0E3"/>
    <w:rsid w:val="4B25EB0A"/>
    <w:rsid w:val="4B269873"/>
    <w:rsid w:val="4B27D78B"/>
    <w:rsid w:val="4B284CBD"/>
    <w:rsid w:val="4B291CD0"/>
    <w:rsid w:val="4B2AEFFA"/>
    <w:rsid w:val="4B2B12CE"/>
    <w:rsid w:val="4B2FC968"/>
    <w:rsid w:val="4B2FD8E2"/>
    <w:rsid w:val="4B303375"/>
    <w:rsid w:val="4B331B02"/>
    <w:rsid w:val="4B368F4D"/>
    <w:rsid w:val="4B39272E"/>
    <w:rsid w:val="4B3A65C8"/>
    <w:rsid w:val="4B3BCA51"/>
    <w:rsid w:val="4B40D3F8"/>
    <w:rsid w:val="4B42926F"/>
    <w:rsid w:val="4B4B4DE3"/>
    <w:rsid w:val="4B4B7B91"/>
    <w:rsid w:val="4B4C522F"/>
    <w:rsid w:val="4B4D9CD1"/>
    <w:rsid w:val="4B4DB8D6"/>
    <w:rsid w:val="4B4F2BE8"/>
    <w:rsid w:val="4B4FDAC7"/>
    <w:rsid w:val="4B4FE31F"/>
    <w:rsid w:val="4B5079D9"/>
    <w:rsid w:val="4B531B5D"/>
    <w:rsid w:val="4B55EA3B"/>
    <w:rsid w:val="4B56D422"/>
    <w:rsid w:val="4B583C41"/>
    <w:rsid w:val="4B5949B2"/>
    <w:rsid w:val="4B5A69CB"/>
    <w:rsid w:val="4B5E8A3F"/>
    <w:rsid w:val="4B5E98D9"/>
    <w:rsid w:val="4B5F9136"/>
    <w:rsid w:val="4B65B8B6"/>
    <w:rsid w:val="4B65E5AE"/>
    <w:rsid w:val="4B6864E8"/>
    <w:rsid w:val="4B687158"/>
    <w:rsid w:val="4B6B7809"/>
    <w:rsid w:val="4B6C0077"/>
    <w:rsid w:val="4B6F868C"/>
    <w:rsid w:val="4B6F909C"/>
    <w:rsid w:val="4B71E6E2"/>
    <w:rsid w:val="4B72E9F5"/>
    <w:rsid w:val="4B731256"/>
    <w:rsid w:val="4B751514"/>
    <w:rsid w:val="4B77A7EB"/>
    <w:rsid w:val="4B79CE0E"/>
    <w:rsid w:val="4B7C1950"/>
    <w:rsid w:val="4B7FEDBD"/>
    <w:rsid w:val="4B809D96"/>
    <w:rsid w:val="4B813EF6"/>
    <w:rsid w:val="4B8AE801"/>
    <w:rsid w:val="4B91F368"/>
    <w:rsid w:val="4B9794D5"/>
    <w:rsid w:val="4B9A5EAF"/>
    <w:rsid w:val="4B9D237E"/>
    <w:rsid w:val="4B9F5AF2"/>
    <w:rsid w:val="4B9F802B"/>
    <w:rsid w:val="4B9FFBA8"/>
    <w:rsid w:val="4BA2D59C"/>
    <w:rsid w:val="4BAC3C56"/>
    <w:rsid w:val="4BB2F01B"/>
    <w:rsid w:val="4BB66F45"/>
    <w:rsid w:val="4BB8DE19"/>
    <w:rsid w:val="4BB9AE00"/>
    <w:rsid w:val="4BBB66ED"/>
    <w:rsid w:val="4BBB8419"/>
    <w:rsid w:val="4BC0FFCD"/>
    <w:rsid w:val="4BC20D33"/>
    <w:rsid w:val="4BC29F2D"/>
    <w:rsid w:val="4BC4566E"/>
    <w:rsid w:val="4BC9B272"/>
    <w:rsid w:val="4BC9FA0B"/>
    <w:rsid w:val="4BCB47EE"/>
    <w:rsid w:val="4BCD90FA"/>
    <w:rsid w:val="4BCF9544"/>
    <w:rsid w:val="4BD215FD"/>
    <w:rsid w:val="4BD41E40"/>
    <w:rsid w:val="4BD537BC"/>
    <w:rsid w:val="4BD75BE2"/>
    <w:rsid w:val="4BDA0476"/>
    <w:rsid w:val="4BDA2F64"/>
    <w:rsid w:val="4BDC69F6"/>
    <w:rsid w:val="4BDE7025"/>
    <w:rsid w:val="4BDFEC56"/>
    <w:rsid w:val="4BE0167F"/>
    <w:rsid w:val="4BE2B244"/>
    <w:rsid w:val="4BE2BCCA"/>
    <w:rsid w:val="4BE42F20"/>
    <w:rsid w:val="4BE84ECA"/>
    <w:rsid w:val="4BE88466"/>
    <w:rsid w:val="4BEB5797"/>
    <w:rsid w:val="4BEBA013"/>
    <w:rsid w:val="4BECAB63"/>
    <w:rsid w:val="4BF2B426"/>
    <w:rsid w:val="4BF41AA3"/>
    <w:rsid w:val="4BF97D25"/>
    <w:rsid w:val="4BFABF7C"/>
    <w:rsid w:val="4BFCEA71"/>
    <w:rsid w:val="4C00BA30"/>
    <w:rsid w:val="4C00FB30"/>
    <w:rsid w:val="4C026D44"/>
    <w:rsid w:val="4C02A1A8"/>
    <w:rsid w:val="4C072C8C"/>
    <w:rsid w:val="4C0A1CDB"/>
    <w:rsid w:val="4C0A82B9"/>
    <w:rsid w:val="4C0C3C61"/>
    <w:rsid w:val="4C115984"/>
    <w:rsid w:val="4C154872"/>
    <w:rsid w:val="4C1D6888"/>
    <w:rsid w:val="4C252981"/>
    <w:rsid w:val="4C2BD232"/>
    <w:rsid w:val="4C2BDAEE"/>
    <w:rsid w:val="4C309104"/>
    <w:rsid w:val="4C32BAC8"/>
    <w:rsid w:val="4C340AFC"/>
    <w:rsid w:val="4C3D67A1"/>
    <w:rsid w:val="4C3F8345"/>
    <w:rsid w:val="4C44EA85"/>
    <w:rsid w:val="4C45A5AB"/>
    <w:rsid w:val="4C46F16B"/>
    <w:rsid w:val="4C488013"/>
    <w:rsid w:val="4C53CDA7"/>
    <w:rsid w:val="4C54D1EE"/>
    <w:rsid w:val="4C56A111"/>
    <w:rsid w:val="4C58CB11"/>
    <w:rsid w:val="4C5F6C85"/>
    <w:rsid w:val="4C5FD8A9"/>
    <w:rsid w:val="4C6539F7"/>
    <w:rsid w:val="4C662FC8"/>
    <w:rsid w:val="4C67086D"/>
    <w:rsid w:val="4C6C2180"/>
    <w:rsid w:val="4C6C57C8"/>
    <w:rsid w:val="4C76808E"/>
    <w:rsid w:val="4C76CC12"/>
    <w:rsid w:val="4C784C62"/>
    <w:rsid w:val="4C7A3D96"/>
    <w:rsid w:val="4C7B7BA3"/>
    <w:rsid w:val="4C7BF48D"/>
    <w:rsid w:val="4C851EE3"/>
    <w:rsid w:val="4C867F4A"/>
    <w:rsid w:val="4C8878E2"/>
    <w:rsid w:val="4C899303"/>
    <w:rsid w:val="4C8AB7B3"/>
    <w:rsid w:val="4C8C6CEC"/>
    <w:rsid w:val="4C8CBA73"/>
    <w:rsid w:val="4C8E5938"/>
    <w:rsid w:val="4C9078B4"/>
    <w:rsid w:val="4C9629BC"/>
    <w:rsid w:val="4C96C379"/>
    <w:rsid w:val="4C985710"/>
    <w:rsid w:val="4C989FF3"/>
    <w:rsid w:val="4C99E4B2"/>
    <w:rsid w:val="4C9B49AE"/>
    <w:rsid w:val="4C9B88D6"/>
    <w:rsid w:val="4C9B8E31"/>
    <w:rsid w:val="4C9D1AC5"/>
    <w:rsid w:val="4C9E3FEE"/>
    <w:rsid w:val="4C9E7066"/>
    <w:rsid w:val="4C9E91C5"/>
    <w:rsid w:val="4C9FCF4F"/>
    <w:rsid w:val="4CA0311D"/>
    <w:rsid w:val="4CA2F132"/>
    <w:rsid w:val="4CA5BDEA"/>
    <w:rsid w:val="4CA7799A"/>
    <w:rsid w:val="4CA7D7B9"/>
    <w:rsid w:val="4CA90314"/>
    <w:rsid w:val="4CAA0B55"/>
    <w:rsid w:val="4CABDA4C"/>
    <w:rsid w:val="4CACD7C8"/>
    <w:rsid w:val="4CACE1DF"/>
    <w:rsid w:val="4CAE34A5"/>
    <w:rsid w:val="4CB2D4AD"/>
    <w:rsid w:val="4CB57F6D"/>
    <w:rsid w:val="4CB7BF52"/>
    <w:rsid w:val="4CBA3BC1"/>
    <w:rsid w:val="4CBA7F1B"/>
    <w:rsid w:val="4CBB2AA4"/>
    <w:rsid w:val="4CBDF411"/>
    <w:rsid w:val="4CBF73DB"/>
    <w:rsid w:val="4CC32566"/>
    <w:rsid w:val="4CC3B8ED"/>
    <w:rsid w:val="4CC3C145"/>
    <w:rsid w:val="4CC54713"/>
    <w:rsid w:val="4CCA965A"/>
    <w:rsid w:val="4CCBC65B"/>
    <w:rsid w:val="4CCD6FD1"/>
    <w:rsid w:val="4CCFB85A"/>
    <w:rsid w:val="4CD4C1B9"/>
    <w:rsid w:val="4CDD96E2"/>
    <w:rsid w:val="4CDDEDE3"/>
    <w:rsid w:val="4CDFE53A"/>
    <w:rsid w:val="4CE29135"/>
    <w:rsid w:val="4CE49F7C"/>
    <w:rsid w:val="4CE5CFA3"/>
    <w:rsid w:val="4CE79070"/>
    <w:rsid w:val="4CE88C25"/>
    <w:rsid w:val="4CEAA0CA"/>
    <w:rsid w:val="4CEBEBCE"/>
    <w:rsid w:val="4CED43F1"/>
    <w:rsid w:val="4CF134E7"/>
    <w:rsid w:val="4CF51D4A"/>
    <w:rsid w:val="4CF60ECE"/>
    <w:rsid w:val="4CF6F90D"/>
    <w:rsid w:val="4CF7C1A7"/>
    <w:rsid w:val="4CF86C06"/>
    <w:rsid w:val="4D02D166"/>
    <w:rsid w:val="4D0ACC54"/>
    <w:rsid w:val="4D0E076A"/>
    <w:rsid w:val="4D0F60A4"/>
    <w:rsid w:val="4D10E3B3"/>
    <w:rsid w:val="4D14B530"/>
    <w:rsid w:val="4D15D930"/>
    <w:rsid w:val="4D1B3CE0"/>
    <w:rsid w:val="4D1F732B"/>
    <w:rsid w:val="4D261430"/>
    <w:rsid w:val="4D26701F"/>
    <w:rsid w:val="4D2923B7"/>
    <w:rsid w:val="4D295B4C"/>
    <w:rsid w:val="4D2ABB9F"/>
    <w:rsid w:val="4D2B8C7F"/>
    <w:rsid w:val="4D2DC281"/>
    <w:rsid w:val="4D311859"/>
    <w:rsid w:val="4D331D16"/>
    <w:rsid w:val="4D33FB8C"/>
    <w:rsid w:val="4D343E88"/>
    <w:rsid w:val="4D34E41C"/>
    <w:rsid w:val="4D35A690"/>
    <w:rsid w:val="4D35F52C"/>
    <w:rsid w:val="4D3741DE"/>
    <w:rsid w:val="4D37BD58"/>
    <w:rsid w:val="4D3833F6"/>
    <w:rsid w:val="4D3B164A"/>
    <w:rsid w:val="4D3E009F"/>
    <w:rsid w:val="4D3EE4AD"/>
    <w:rsid w:val="4D416C74"/>
    <w:rsid w:val="4D44A014"/>
    <w:rsid w:val="4D4606B3"/>
    <w:rsid w:val="4D48C18A"/>
    <w:rsid w:val="4D4AB4C0"/>
    <w:rsid w:val="4D4CA7CA"/>
    <w:rsid w:val="4D4F8F2D"/>
    <w:rsid w:val="4D567BB1"/>
    <w:rsid w:val="4D5910CF"/>
    <w:rsid w:val="4D597AC2"/>
    <w:rsid w:val="4D5CC6C7"/>
    <w:rsid w:val="4D5EB704"/>
    <w:rsid w:val="4D6465F7"/>
    <w:rsid w:val="4D656EA5"/>
    <w:rsid w:val="4D66E8F9"/>
    <w:rsid w:val="4D66F5EE"/>
    <w:rsid w:val="4D676A46"/>
    <w:rsid w:val="4D6CB67D"/>
    <w:rsid w:val="4D6D3089"/>
    <w:rsid w:val="4D6DD070"/>
    <w:rsid w:val="4D6FACEA"/>
    <w:rsid w:val="4D7147FF"/>
    <w:rsid w:val="4D736E47"/>
    <w:rsid w:val="4D779954"/>
    <w:rsid w:val="4D7A370E"/>
    <w:rsid w:val="4D7D1F68"/>
    <w:rsid w:val="4D7D8250"/>
    <w:rsid w:val="4D83D835"/>
    <w:rsid w:val="4D86DDD8"/>
    <w:rsid w:val="4D8734BF"/>
    <w:rsid w:val="4D8C1A31"/>
    <w:rsid w:val="4D8D47F8"/>
    <w:rsid w:val="4D8DAECD"/>
    <w:rsid w:val="4D8F5129"/>
    <w:rsid w:val="4D8F5663"/>
    <w:rsid w:val="4D95DFB4"/>
    <w:rsid w:val="4D9C7D3F"/>
    <w:rsid w:val="4D9D87BC"/>
    <w:rsid w:val="4DA31239"/>
    <w:rsid w:val="4DA48CDF"/>
    <w:rsid w:val="4DA4D7BE"/>
    <w:rsid w:val="4DAFF2AB"/>
    <w:rsid w:val="4DB09287"/>
    <w:rsid w:val="4DB57384"/>
    <w:rsid w:val="4DB7DB43"/>
    <w:rsid w:val="4DBA2662"/>
    <w:rsid w:val="4DBC4B2E"/>
    <w:rsid w:val="4DC3E5DB"/>
    <w:rsid w:val="4DC55A2E"/>
    <w:rsid w:val="4DC7D3B4"/>
    <w:rsid w:val="4DC7F184"/>
    <w:rsid w:val="4DC9362A"/>
    <w:rsid w:val="4DD251A5"/>
    <w:rsid w:val="4DD27294"/>
    <w:rsid w:val="4DD65F85"/>
    <w:rsid w:val="4DE005CF"/>
    <w:rsid w:val="4DE0D8DC"/>
    <w:rsid w:val="4DE0E179"/>
    <w:rsid w:val="4DE0EF60"/>
    <w:rsid w:val="4DE11AA1"/>
    <w:rsid w:val="4DE4DB7F"/>
    <w:rsid w:val="4DE5A4CD"/>
    <w:rsid w:val="4DE93D13"/>
    <w:rsid w:val="4DEA0583"/>
    <w:rsid w:val="4DED24D0"/>
    <w:rsid w:val="4DF13622"/>
    <w:rsid w:val="4DF31382"/>
    <w:rsid w:val="4DF37FC9"/>
    <w:rsid w:val="4DF4A7DD"/>
    <w:rsid w:val="4DF4D32F"/>
    <w:rsid w:val="4DF6E794"/>
    <w:rsid w:val="4DF7E5A8"/>
    <w:rsid w:val="4DFADAEA"/>
    <w:rsid w:val="4DFC3D4B"/>
    <w:rsid w:val="4DFC9B87"/>
    <w:rsid w:val="4E017472"/>
    <w:rsid w:val="4E03D6D2"/>
    <w:rsid w:val="4E05084E"/>
    <w:rsid w:val="4E0D8826"/>
    <w:rsid w:val="4E0DE96B"/>
    <w:rsid w:val="4E0E06CE"/>
    <w:rsid w:val="4E148295"/>
    <w:rsid w:val="4E1940D2"/>
    <w:rsid w:val="4E1A7626"/>
    <w:rsid w:val="4E1A9650"/>
    <w:rsid w:val="4E1ABAE6"/>
    <w:rsid w:val="4E1C0D8C"/>
    <w:rsid w:val="4E1C11A1"/>
    <w:rsid w:val="4E2438DB"/>
    <w:rsid w:val="4E287B31"/>
    <w:rsid w:val="4E28E0E7"/>
    <w:rsid w:val="4E2F6778"/>
    <w:rsid w:val="4E2F720D"/>
    <w:rsid w:val="4E325870"/>
    <w:rsid w:val="4E355EDA"/>
    <w:rsid w:val="4E36A2A7"/>
    <w:rsid w:val="4E383D42"/>
    <w:rsid w:val="4E3B5863"/>
    <w:rsid w:val="4E3B795D"/>
    <w:rsid w:val="4E3C3230"/>
    <w:rsid w:val="4E3E5B27"/>
    <w:rsid w:val="4E3EECF8"/>
    <w:rsid w:val="4E3F4A54"/>
    <w:rsid w:val="4E43004B"/>
    <w:rsid w:val="4E452DB8"/>
    <w:rsid w:val="4E486238"/>
    <w:rsid w:val="4E497951"/>
    <w:rsid w:val="4E4F87FF"/>
    <w:rsid w:val="4E5784BE"/>
    <w:rsid w:val="4E5CDA28"/>
    <w:rsid w:val="4E5D664D"/>
    <w:rsid w:val="4E5EE35A"/>
    <w:rsid w:val="4E5EF322"/>
    <w:rsid w:val="4E5F08CF"/>
    <w:rsid w:val="4E603F98"/>
    <w:rsid w:val="4E672D1F"/>
    <w:rsid w:val="4E67747F"/>
    <w:rsid w:val="4E6875E9"/>
    <w:rsid w:val="4E6A1E48"/>
    <w:rsid w:val="4E6A35EE"/>
    <w:rsid w:val="4E6A373E"/>
    <w:rsid w:val="4E6C7E1D"/>
    <w:rsid w:val="4E6E39F4"/>
    <w:rsid w:val="4E726DD2"/>
    <w:rsid w:val="4E74573F"/>
    <w:rsid w:val="4E7482E2"/>
    <w:rsid w:val="4E755FBA"/>
    <w:rsid w:val="4E7929DB"/>
    <w:rsid w:val="4E7E9524"/>
    <w:rsid w:val="4E7FC2B7"/>
    <w:rsid w:val="4E8295C2"/>
    <w:rsid w:val="4E84812F"/>
    <w:rsid w:val="4E86C53F"/>
    <w:rsid w:val="4E882B70"/>
    <w:rsid w:val="4E8A0E52"/>
    <w:rsid w:val="4E904972"/>
    <w:rsid w:val="4E90502B"/>
    <w:rsid w:val="4E9112E4"/>
    <w:rsid w:val="4E91E308"/>
    <w:rsid w:val="4E928BAF"/>
    <w:rsid w:val="4E9BF156"/>
    <w:rsid w:val="4EA028A1"/>
    <w:rsid w:val="4EA19785"/>
    <w:rsid w:val="4EA25D3C"/>
    <w:rsid w:val="4EA45983"/>
    <w:rsid w:val="4EA4B0EE"/>
    <w:rsid w:val="4EA85BF7"/>
    <w:rsid w:val="4EA883C6"/>
    <w:rsid w:val="4EABEBD6"/>
    <w:rsid w:val="4EACB414"/>
    <w:rsid w:val="4EADF099"/>
    <w:rsid w:val="4EB3560A"/>
    <w:rsid w:val="4EB4459D"/>
    <w:rsid w:val="4EB5862E"/>
    <w:rsid w:val="4EB5D3AA"/>
    <w:rsid w:val="4EB5EF2C"/>
    <w:rsid w:val="4EB5F1D4"/>
    <w:rsid w:val="4EBD3412"/>
    <w:rsid w:val="4EBF6404"/>
    <w:rsid w:val="4EC5058F"/>
    <w:rsid w:val="4EC5AD47"/>
    <w:rsid w:val="4ECBF564"/>
    <w:rsid w:val="4ECCF8C3"/>
    <w:rsid w:val="4ECEF14C"/>
    <w:rsid w:val="4ECFE1A0"/>
    <w:rsid w:val="4ED71C9E"/>
    <w:rsid w:val="4ED72A88"/>
    <w:rsid w:val="4ED7EF79"/>
    <w:rsid w:val="4ED85700"/>
    <w:rsid w:val="4ED8629C"/>
    <w:rsid w:val="4ED93AF6"/>
    <w:rsid w:val="4EDC4AAB"/>
    <w:rsid w:val="4EE27E9B"/>
    <w:rsid w:val="4EE5655B"/>
    <w:rsid w:val="4EE5D82E"/>
    <w:rsid w:val="4EE69CA0"/>
    <w:rsid w:val="4EF315AB"/>
    <w:rsid w:val="4EF81D06"/>
    <w:rsid w:val="4EFC16E8"/>
    <w:rsid w:val="4EFE9FBC"/>
    <w:rsid w:val="4F008533"/>
    <w:rsid w:val="4F04A0D3"/>
    <w:rsid w:val="4F087365"/>
    <w:rsid w:val="4F0AAD5B"/>
    <w:rsid w:val="4F101221"/>
    <w:rsid w:val="4F18BCF5"/>
    <w:rsid w:val="4F19FB9C"/>
    <w:rsid w:val="4F1A93BD"/>
    <w:rsid w:val="4F1AAD70"/>
    <w:rsid w:val="4F1E73C8"/>
    <w:rsid w:val="4F20E855"/>
    <w:rsid w:val="4F292B17"/>
    <w:rsid w:val="4F29C111"/>
    <w:rsid w:val="4F2B6DC5"/>
    <w:rsid w:val="4F2C0689"/>
    <w:rsid w:val="4F2D3CB2"/>
    <w:rsid w:val="4F2DAE80"/>
    <w:rsid w:val="4F315606"/>
    <w:rsid w:val="4F36D966"/>
    <w:rsid w:val="4F3D320E"/>
    <w:rsid w:val="4F3ECAE7"/>
    <w:rsid w:val="4F42D74C"/>
    <w:rsid w:val="4F44D1A5"/>
    <w:rsid w:val="4F489E63"/>
    <w:rsid w:val="4F4923D0"/>
    <w:rsid w:val="4F4931A5"/>
    <w:rsid w:val="4F4BD5F4"/>
    <w:rsid w:val="4F4EABBD"/>
    <w:rsid w:val="4F4FDC2B"/>
    <w:rsid w:val="4F518A57"/>
    <w:rsid w:val="4F5379CB"/>
    <w:rsid w:val="4F556606"/>
    <w:rsid w:val="4F560307"/>
    <w:rsid w:val="4F5638FC"/>
    <w:rsid w:val="4F5ED4AF"/>
    <w:rsid w:val="4F6039B4"/>
    <w:rsid w:val="4F605E87"/>
    <w:rsid w:val="4F609DAF"/>
    <w:rsid w:val="4F60B4BC"/>
    <w:rsid w:val="4F61C6F2"/>
    <w:rsid w:val="4F62D175"/>
    <w:rsid w:val="4F633AD8"/>
    <w:rsid w:val="4F656373"/>
    <w:rsid w:val="4F6930DC"/>
    <w:rsid w:val="4F6A3B8B"/>
    <w:rsid w:val="4F6B5EE0"/>
    <w:rsid w:val="4F6D0DC9"/>
    <w:rsid w:val="4F6E287B"/>
    <w:rsid w:val="4F6F7D8D"/>
    <w:rsid w:val="4F700977"/>
    <w:rsid w:val="4F70597D"/>
    <w:rsid w:val="4F743820"/>
    <w:rsid w:val="4F760303"/>
    <w:rsid w:val="4F772EBD"/>
    <w:rsid w:val="4F79D486"/>
    <w:rsid w:val="4F7AF58C"/>
    <w:rsid w:val="4F7EFAB0"/>
    <w:rsid w:val="4F7F106B"/>
    <w:rsid w:val="4F8314E1"/>
    <w:rsid w:val="4F851BDB"/>
    <w:rsid w:val="4F875BEA"/>
    <w:rsid w:val="4F8CC435"/>
    <w:rsid w:val="4F8CF736"/>
    <w:rsid w:val="4F8DCA85"/>
    <w:rsid w:val="4F8F9801"/>
    <w:rsid w:val="4F91B227"/>
    <w:rsid w:val="4F9693D2"/>
    <w:rsid w:val="4F9D7946"/>
    <w:rsid w:val="4F9F12D4"/>
    <w:rsid w:val="4FA0DFDB"/>
    <w:rsid w:val="4FA0ED80"/>
    <w:rsid w:val="4FA5C359"/>
    <w:rsid w:val="4FA5D1BF"/>
    <w:rsid w:val="4FA6C38F"/>
    <w:rsid w:val="4FAAAEA7"/>
    <w:rsid w:val="4FACDD5A"/>
    <w:rsid w:val="4FB0A142"/>
    <w:rsid w:val="4FB121A0"/>
    <w:rsid w:val="4FB12759"/>
    <w:rsid w:val="4FB582DB"/>
    <w:rsid w:val="4FB9D2FC"/>
    <w:rsid w:val="4FBB1BBB"/>
    <w:rsid w:val="4FBC83E7"/>
    <w:rsid w:val="4FBCF8C8"/>
    <w:rsid w:val="4FBDA8A4"/>
    <w:rsid w:val="4FC15F6F"/>
    <w:rsid w:val="4FC7A5A5"/>
    <w:rsid w:val="4FC88D44"/>
    <w:rsid w:val="4FC8F63A"/>
    <w:rsid w:val="4FCC0037"/>
    <w:rsid w:val="4FCE0C7A"/>
    <w:rsid w:val="4FD1547B"/>
    <w:rsid w:val="4FD28727"/>
    <w:rsid w:val="4FD3DB9A"/>
    <w:rsid w:val="4FD4F35D"/>
    <w:rsid w:val="4FD9CFEE"/>
    <w:rsid w:val="4FDBFF2B"/>
    <w:rsid w:val="4FDCC384"/>
    <w:rsid w:val="4FDDF749"/>
    <w:rsid w:val="4FDEDB8A"/>
    <w:rsid w:val="4FE516CE"/>
    <w:rsid w:val="4FEB252F"/>
    <w:rsid w:val="4FF508C2"/>
    <w:rsid w:val="4FF6F7A8"/>
    <w:rsid w:val="5000437A"/>
    <w:rsid w:val="5000771B"/>
    <w:rsid w:val="5000D11E"/>
    <w:rsid w:val="5006E5F5"/>
    <w:rsid w:val="5007B307"/>
    <w:rsid w:val="5008D462"/>
    <w:rsid w:val="500A6380"/>
    <w:rsid w:val="500B8FCF"/>
    <w:rsid w:val="500BBAFD"/>
    <w:rsid w:val="500E0EDA"/>
    <w:rsid w:val="500F70BB"/>
    <w:rsid w:val="5015CA57"/>
    <w:rsid w:val="50174DDF"/>
    <w:rsid w:val="50192D07"/>
    <w:rsid w:val="501AF4B8"/>
    <w:rsid w:val="501CE34F"/>
    <w:rsid w:val="501CE715"/>
    <w:rsid w:val="501F10F3"/>
    <w:rsid w:val="501F475B"/>
    <w:rsid w:val="5024A430"/>
    <w:rsid w:val="5024CD85"/>
    <w:rsid w:val="5025BB41"/>
    <w:rsid w:val="5026CCA7"/>
    <w:rsid w:val="502748D4"/>
    <w:rsid w:val="502BAE79"/>
    <w:rsid w:val="502C01B9"/>
    <w:rsid w:val="502C5CB3"/>
    <w:rsid w:val="502D7EAB"/>
    <w:rsid w:val="50316F92"/>
    <w:rsid w:val="50374A9E"/>
    <w:rsid w:val="5037BF37"/>
    <w:rsid w:val="503D5536"/>
    <w:rsid w:val="503E1A25"/>
    <w:rsid w:val="503FEF5D"/>
    <w:rsid w:val="504150AE"/>
    <w:rsid w:val="50428D7D"/>
    <w:rsid w:val="50432DF1"/>
    <w:rsid w:val="504575F2"/>
    <w:rsid w:val="5045B527"/>
    <w:rsid w:val="504801F2"/>
    <w:rsid w:val="50494B4E"/>
    <w:rsid w:val="504A6E50"/>
    <w:rsid w:val="504B1EA4"/>
    <w:rsid w:val="504B48BE"/>
    <w:rsid w:val="504CD302"/>
    <w:rsid w:val="50515B61"/>
    <w:rsid w:val="505AFB91"/>
    <w:rsid w:val="50689E29"/>
    <w:rsid w:val="506DFBD5"/>
    <w:rsid w:val="506FFE43"/>
    <w:rsid w:val="5071EE19"/>
    <w:rsid w:val="5072221D"/>
    <w:rsid w:val="50747BC4"/>
    <w:rsid w:val="507E3557"/>
    <w:rsid w:val="5080AC68"/>
    <w:rsid w:val="50834613"/>
    <w:rsid w:val="5086DACE"/>
    <w:rsid w:val="508E789C"/>
    <w:rsid w:val="5094E5AF"/>
    <w:rsid w:val="50951AC1"/>
    <w:rsid w:val="50957194"/>
    <w:rsid w:val="50958662"/>
    <w:rsid w:val="5097BF33"/>
    <w:rsid w:val="509824C7"/>
    <w:rsid w:val="5098D9DB"/>
    <w:rsid w:val="50995C60"/>
    <w:rsid w:val="50997FDB"/>
    <w:rsid w:val="509AA25E"/>
    <w:rsid w:val="509CC196"/>
    <w:rsid w:val="509CD444"/>
    <w:rsid w:val="509FB4B1"/>
    <w:rsid w:val="50AF3169"/>
    <w:rsid w:val="50B23993"/>
    <w:rsid w:val="50B388A6"/>
    <w:rsid w:val="50B981C1"/>
    <w:rsid w:val="50BB688B"/>
    <w:rsid w:val="50C053D6"/>
    <w:rsid w:val="50C22FFB"/>
    <w:rsid w:val="50C24B33"/>
    <w:rsid w:val="50C5459C"/>
    <w:rsid w:val="50C678B9"/>
    <w:rsid w:val="50C71521"/>
    <w:rsid w:val="50C86F23"/>
    <w:rsid w:val="50C8A022"/>
    <w:rsid w:val="50CC5BC2"/>
    <w:rsid w:val="50CC5C4E"/>
    <w:rsid w:val="50CD6478"/>
    <w:rsid w:val="50D2C7D3"/>
    <w:rsid w:val="50D6063F"/>
    <w:rsid w:val="50DF04FD"/>
    <w:rsid w:val="50E0D031"/>
    <w:rsid w:val="50E1F38E"/>
    <w:rsid w:val="50E2B73A"/>
    <w:rsid w:val="50EFD451"/>
    <w:rsid w:val="50F059C3"/>
    <w:rsid w:val="50F664EE"/>
    <w:rsid w:val="50F66BBE"/>
    <w:rsid w:val="50F75614"/>
    <w:rsid w:val="50F95DAF"/>
    <w:rsid w:val="50FF953D"/>
    <w:rsid w:val="5102C9A2"/>
    <w:rsid w:val="51036055"/>
    <w:rsid w:val="510442DE"/>
    <w:rsid w:val="5105E2C3"/>
    <w:rsid w:val="51068339"/>
    <w:rsid w:val="5108D7A8"/>
    <w:rsid w:val="5109E5F6"/>
    <w:rsid w:val="510C5697"/>
    <w:rsid w:val="510EEDF8"/>
    <w:rsid w:val="510FD128"/>
    <w:rsid w:val="51118400"/>
    <w:rsid w:val="511186D1"/>
    <w:rsid w:val="5113A434"/>
    <w:rsid w:val="5114332B"/>
    <w:rsid w:val="511518E1"/>
    <w:rsid w:val="5118AB64"/>
    <w:rsid w:val="511AA423"/>
    <w:rsid w:val="511B4D87"/>
    <w:rsid w:val="5126DE1C"/>
    <w:rsid w:val="5128ACB2"/>
    <w:rsid w:val="5129D27C"/>
    <w:rsid w:val="512CF53B"/>
    <w:rsid w:val="5132B3A0"/>
    <w:rsid w:val="513348E1"/>
    <w:rsid w:val="513808AE"/>
    <w:rsid w:val="513859CF"/>
    <w:rsid w:val="513945D9"/>
    <w:rsid w:val="51397205"/>
    <w:rsid w:val="513A356B"/>
    <w:rsid w:val="513C8E33"/>
    <w:rsid w:val="513F3D3C"/>
    <w:rsid w:val="513F9246"/>
    <w:rsid w:val="5140E8FE"/>
    <w:rsid w:val="51412CFD"/>
    <w:rsid w:val="51436794"/>
    <w:rsid w:val="51461638"/>
    <w:rsid w:val="51475DDE"/>
    <w:rsid w:val="51482AC0"/>
    <w:rsid w:val="51496F42"/>
    <w:rsid w:val="514A1E2A"/>
    <w:rsid w:val="514D1273"/>
    <w:rsid w:val="514E8BB3"/>
    <w:rsid w:val="51500902"/>
    <w:rsid w:val="5151E221"/>
    <w:rsid w:val="51542754"/>
    <w:rsid w:val="515B1365"/>
    <w:rsid w:val="515BF2F3"/>
    <w:rsid w:val="515D9A75"/>
    <w:rsid w:val="515DDA09"/>
    <w:rsid w:val="515E9A51"/>
    <w:rsid w:val="515E9D2C"/>
    <w:rsid w:val="51643D95"/>
    <w:rsid w:val="51652D50"/>
    <w:rsid w:val="51664C41"/>
    <w:rsid w:val="5166798D"/>
    <w:rsid w:val="516A9EF1"/>
    <w:rsid w:val="516AB699"/>
    <w:rsid w:val="516C9107"/>
    <w:rsid w:val="516F468C"/>
    <w:rsid w:val="51712FA2"/>
    <w:rsid w:val="5171D7C0"/>
    <w:rsid w:val="51724971"/>
    <w:rsid w:val="5179B709"/>
    <w:rsid w:val="517A0995"/>
    <w:rsid w:val="517C3BF4"/>
    <w:rsid w:val="51815A34"/>
    <w:rsid w:val="51821E29"/>
    <w:rsid w:val="518AF04F"/>
    <w:rsid w:val="518F1100"/>
    <w:rsid w:val="518F3424"/>
    <w:rsid w:val="519037C1"/>
    <w:rsid w:val="5198D7C1"/>
    <w:rsid w:val="519A9431"/>
    <w:rsid w:val="519AD0B9"/>
    <w:rsid w:val="519AF9A9"/>
    <w:rsid w:val="519DBC24"/>
    <w:rsid w:val="519EA390"/>
    <w:rsid w:val="51A2CF6E"/>
    <w:rsid w:val="51A4DB5E"/>
    <w:rsid w:val="51A53347"/>
    <w:rsid w:val="51A959F4"/>
    <w:rsid w:val="51AD57D1"/>
    <w:rsid w:val="51AE94E9"/>
    <w:rsid w:val="51AEC86C"/>
    <w:rsid w:val="51B0BF7D"/>
    <w:rsid w:val="51B218CC"/>
    <w:rsid w:val="51B30C15"/>
    <w:rsid w:val="51B45B1D"/>
    <w:rsid w:val="51B47D7E"/>
    <w:rsid w:val="51B79E62"/>
    <w:rsid w:val="51BA681D"/>
    <w:rsid w:val="51C0DD05"/>
    <w:rsid w:val="51C305AC"/>
    <w:rsid w:val="51C3841A"/>
    <w:rsid w:val="51C9AC08"/>
    <w:rsid w:val="51CCE390"/>
    <w:rsid w:val="51CD3883"/>
    <w:rsid w:val="51CE9353"/>
    <w:rsid w:val="51CF5C9E"/>
    <w:rsid w:val="51D15159"/>
    <w:rsid w:val="51D3F1C7"/>
    <w:rsid w:val="51D8A0CF"/>
    <w:rsid w:val="51DB46B8"/>
    <w:rsid w:val="51E44787"/>
    <w:rsid w:val="51E454D6"/>
    <w:rsid w:val="51E4D6BD"/>
    <w:rsid w:val="51E5A4F7"/>
    <w:rsid w:val="51E5B30E"/>
    <w:rsid w:val="51E6DB7A"/>
    <w:rsid w:val="51EB8592"/>
    <w:rsid w:val="51ED8A08"/>
    <w:rsid w:val="51EFBD14"/>
    <w:rsid w:val="51F32FE4"/>
    <w:rsid w:val="51F6ECCB"/>
    <w:rsid w:val="51F7B669"/>
    <w:rsid w:val="51FA1900"/>
    <w:rsid w:val="51FB3591"/>
    <w:rsid w:val="520034D4"/>
    <w:rsid w:val="5201ECAC"/>
    <w:rsid w:val="5201F1E3"/>
    <w:rsid w:val="520511D2"/>
    <w:rsid w:val="52051848"/>
    <w:rsid w:val="52087DA8"/>
    <w:rsid w:val="52088D55"/>
    <w:rsid w:val="520A671E"/>
    <w:rsid w:val="520D79F3"/>
    <w:rsid w:val="520DD0BA"/>
    <w:rsid w:val="520F66D6"/>
    <w:rsid w:val="52148BAC"/>
    <w:rsid w:val="521A97E5"/>
    <w:rsid w:val="521EE2DD"/>
    <w:rsid w:val="522050C7"/>
    <w:rsid w:val="5222658B"/>
    <w:rsid w:val="52251FB5"/>
    <w:rsid w:val="522D06D1"/>
    <w:rsid w:val="522E7354"/>
    <w:rsid w:val="52311E91"/>
    <w:rsid w:val="5234B9C9"/>
    <w:rsid w:val="523784D7"/>
    <w:rsid w:val="52385875"/>
    <w:rsid w:val="523B47E7"/>
    <w:rsid w:val="523C9F39"/>
    <w:rsid w:val="523DC2D5"/>
    <w:rsid w:val="5243812F"/>
    <w:rsid w:val="52494368"/>
    <w:rsid w:val="524A5570"/>
    <w:rsid w:val="524CF6A0"/>
    <w:rsid w:val="524D14A4"/>
    <w:rsid w:val="524D4749"/>
    <w:rsid w:val="5250A917"/>
    <w:rsid w:val="52518948"/>
    <w:rsid w:val="5253E1D2"/>
    <w:rsid w:val="52593137"/>
    <w:rsid w:val="525A4BA7"/>
    <w:rsid w:val="525D0D33"/>
    <w:rsid w:val="525DC6C0"/>
    <w:rsid w:val="525E07E3"/>
    <w:rsid w:val="525FCC26"/>
    <w:rsid w:val="52626E1D"/>
    <w:rsid w:val="52652842"/>
    <w:rsid w:val="52666F80"/>
    <w:rsid w:val="52680EB3"/>
    <w:rsid w:val="52686FB3"/>
    <w:rsid w:val="526897DB"/>
    <w:rsid w:val="5268CDDF"/>
    <w:rsid w:val="5269F3AE"/>
    <w:rsid w:val="526F907F"/>
    <w:rsid w:val="527100AC"/>
    <w:rsid w:val="5274B4A5"/>
    <w:rsid w:val="52758B79"/>
    <w:rsid w:val="527A774B"/>
    <w:rsid w:val="527DF269"/>
    <w:rsid w:val="52802D1A"/>
    <w:rsid w:val="52824AAA"/>
    <w:rsid w:val="5284C467"/>
    <w:rsid w:val="528A9898"/>
    <w:rsid w:val="528E3C65"/>
    <w:rsid w:val="52904107"/>
    <w:rsid w:val="5290DDEC"/>
    <w:rsid w:val="5295843A"/>
    <w:rsid w:val="5295D94D"/>
    <w:rsid w:val="5299FAAB"/>
    <w:rsid w:val="529BEDCB"/>
    <w:rsid w:val="52A2EDE9"/>
    <w:rsid w:val="52A4CFF9"/>
    <w:rsid w:val="52A8494C"/>
    <w:rsid w:val="52AAE190"/>
    <w:rsid w:val="52AD2D56"/>
    <w:rsid w:val="52B07158"/>
    <w:rsid w:val="52B58633"/>
    <w:rsid w:val="52B715DC"/>
    <w:rsid w:val="52B9F972"/>
    <w:rsid w:val="52BB7EE8"/>
    <w:rsid w:val="52BCB408"/>
    <w:rsid w:val="52BE3E35"/>
    <w:rsid w:val="52BE604F"/>
    <w:rsid w:val="52C2AC29"/>
    <w:rsid w:val="52C41195"/>
    <w:rsid w:val="52C41FB7"/>
    <w:rsid w:val="52C6FE6D"/>
    <w:rsid w:val="52C8B79F"/>
    <w:rsid w:val="52C99E8A"/>
    <w:rsid w:val="52CB9A67"/>
    <w:rsid w:val="52CF5E11"/>
    <w:rsid w:val="52D6E87B"/>
    <w:rsid w:val="52D8B497"/>
    <w:rsid w:val="52DAEDAB"/>
    <w:rsid w:val="52DD3024"/>
    <w:rsid w:val="52DE78B0"/>
    <w:rsid w:val="52E21DCA"/>
    <w:rsid w:val="52E3CABF"/>
    <w:rsid w:val="52E5B72A"/>
    <w:rsid w:val="52E6C31F"/>
    <w:rsid w:val="52E7B317"/>
    <w:rsid w:val="52EBC969"/>
    <w:rsid w:val="52ED957A"/>
    <w:rsid w:val="52F4E99F"/>
    <w:rsid w:val="52F90719"/>
    <w:rsid w:val="52F9F7D9"/>
    <w:rsid w:val="52FAC5C3"/>
    <w:rsid w:val="52FCD813"/>
    <w:rsid w:val="52FDB1AE"/>
    <w:rsid w:val="52FEF47E"/>
    <w:rsid w:val="52FF1491"/>
    <w:rsid w:val="52FF1DD5"/>
    <w:rsid w:val="5300EEE4"/>
    <w:rsid w:val="5301CB85"/>
    <w:rsid w:val="5306C3BD"/>
    <w:rsid w:val="5309DF65"/>
    <w:rsid w:val="530CC4B8"/>
    <w:rsid w:val="5325A2D3"/>
    <w:rsid w:val="53273BDB"/>
    <w:rsid w:val="53282AEB"/>
    <w:rsid w:val="532981D4"/>
    <w:rsid w:val="533001F9"/>
    <w:rsid w:val="533338A1"/>
    <w:rsid w:val="5335C976"/>
    <w:rsid w:val="5335ED50"/>
    <w:rsid w:val="533FE0E3"/>
    <w:rsid w:val="53407482"/>
    <w:rsid w:val="534262AB"/>
    <w:rsid w:val="5346C274"/>
    <w:rsid w:val="5346CD56"/>
    <w:rsid w:val="5348D68C"/>
    <w:rsid w:val="534F99F3"/>
    <w:rsid w:val="534FE615"/>
    <w:rsid w:val="5353C519"/>
    <w:rsid w:val="53549894"/>
    <w:rsid w:val="535569B1"/>
    <w:rsid w:val="5357A5C5"/>
    <w:rsid w:val="535A705B"/>
    <w:rsid w:val="535CCE3B"/>
    <w:rsid w:val="535F7B48"/>
    <w:rsid w:val="536064A8"/>
    <w:rsid w:val="5363D139"/>
    <w:rsid w:val="5366FE21"/>
    <w:rsid w:val="5367FAD2"/>
    <w:rsid w:val="5368A563"/>
    <w:rsid w:val="536EFBB3"/>
    <w:rsid w:val="5375137E"/>
    <w:rsid w:val="5378BD66"/>
    <w:rsid w:val="537A14CC"/>
    <w:rsid w:val="537ED4BA"/>
    <w:rsid w:val="537EEF23"/>
    <w:rsid w:val="5380FB90"/>
    <w:rsid w:val="5383A242"/>
    <w:rsid w:val="538BA7F9"/>
    <w:rsid w:val="538C3326"/>
    <w:rsid w:val="5390607E"/>
    <w:rsid w:val="5397F578"/>
    <w:rsid w:val="539A50ED"/>
    <w:rsid w:val="539AD796"/>
    <w:rsid w:val="539B2606"/>
    <w:rsid w:val="539CD9D7"/>
    <w:rsid w:val="539E903D"/>
    <w:rsid w:val="53A58E5F"/>
    <w:rsid w:val="53AF4F8A"/>
    <w:rsid w:val="53B40610"/>
    <w:rsid w:val="53B45095"/>
    <w:rsid w:val="53B6966E"/>
    <w:rsid w:val="53B7C66B"/>
    <w:rsid w:val="53B9521E"/>
    <w:rsid w:val="53B9C696"/>
    <w:rsid w:val="53C9831F"/>
    <w:rsid w:val="53CB3815"/>
    <w:rsid w:val="53CC64CC"/>
    <w:rsid w:val="53D3DAF4"/>
    <w:rsid w:val="53D6890E"/>
    <w:rsid w:val="53D81D65"/>
    <w:rsid w:val="53D9CD8F"/>
    <w:rsid w:val="53DCEBE3"/>
    <w:rsid w:val="53DEDA20"/>
    <w:rsid w:val="53DF5379"/>
    <w:rsid w:val="53E044E1"/>
    <w:rsid w:val="53E49808"/>
    <w:rsid w:val="53E750D7"/>
    <w:rsid w:val="53E775FD"/>
    <w:rsid w:val="53E7E011"/>
    <w:rsid w:val="53E9DE23"/>
    <w:rsid w:val="53EFF71B"/>
    <w:rsid w:val="53F259F8"/>
    <w:rsid w:val="53F321E1"/>
    <w:rsid w:val="53F4ED83"/>
    <w:rsid w:val="53F50B06"/>
    <w:rsid w:val="53F625F0"/>
    <w:rsid w:val="53FE8066"/>
    <w:rsid w:val="53FF9616"/>
    <w:rsid w:val="54035B91"/>
    <w:rsid w:val="5410B7CC"/>
    <w:rsid w:val="54115BBB"/>
    <w:rsid w:val="5413835D"/>
    <w:rsid w:val="5413EF96"/>
    <w:rsid w:val="54242C9F"/>
    <w:rsid w:val="542AF60D"/>
    <w:rsid w:val="5432BD6E"/>
    <w:rsid w:val="5433BED7"/>
    <w:rsid w:val="543941C5"/>
    <w:rsid w:val="543A9F81"/>
    <w:rsid w:val="543E87F1"/>
    <w:rsid w:val="543EAB62"/>
    <w:rsid w:val="5441254D"/>
    <w:rsid w:val="5444D212"/>
    <w:rsid w:val="5445BB18"/>
    <w:rsid w:val="5447BA47"/>
    <w:rsid w:val="544B03F4"/>
    <w:rsid w:val="544B0652"/>
    <w:rsid w:val="544F3D5D"/>
    <w:rsid w:val="5452C5BC"/>
    <w:rsid w:val="545640BA"/>
    <w:rsid w:val="5459D103"/>
    <w:rsid w:val="545A6563"/>
    <w:rsid w:val="545D6F99"/>
    <w:rsid w:val="545F3913"/>
    <w:rsid w:val="5461B645"/>
    <w:rsid w:val="54635855"/>
    <w:rsid w:val="54664A11"/>
    <w:rsid w:val="5469512C"/>
    <w:rsid w:val="546FC439"/>
    <w:rsid w:val="54715E3E"/>
    <w:rsid w:val="547496F8"/>
    <w:rsid w:val="547509B2"/>
    <w:rsid w:val="54752F86"/>
    <w:rsid w:val="547CCF09"/>
    <w:rsid w:val="547F1D8D"/>
    <w:rsid w:val="54815223"/>
    <w:rsid w:val="548297E4"/>
    <w:rsid w:val="5486C5CF"/>
    <w:rsid w:val="54889E17"/>
    <w:rsid w:val="548A5356"/>
    <w:rsid w:val="548B5B17"/>
    <w:rsid w:val="54944A0F"/>
    <w:rsid w:val="549B08E2"/>
    <w:rsid w:val="549B742E"/>
    <w:rsid w:val="549EB0FA"/>
    <w:rsid w:val="54A1BE13"/>
    <w:rsid w:val="54A2D17D"/>
    <w:rsid w:val="54A2E4E4"/>
    <w:rsid w:val="54A5FD59"/>
    <w:rsid w:val="54A9AF91"/>
    <w:rsid w:val="54AAD0C6"/>
    <w:rsid w:val="54AD5CE8"/>
    <w:rsid w:val="54AD79B8"/>
    <w:rsid w:val="54ADC2B8"/>
    <w:rsid w:val="54AE2BA7"/>
    <w:rsid w:val="54B3B7DC"/>
    <w:rsid w:val="54B93BDB"/>
    <w:rsid w:val="54BB87AB"/>
    <w:rsid w:val="54BC1C26"/>
    <w:rsid w:val="54BD190A"/>
    <w:rsid w:val="54BDB3AF"/>
    <w:rsid w:val="54C0F51C"/>
    <w:rsid w:val="54C10656"/>
    <w:rsid w:val="54C28654"/>
    <w:rsid w:val="54C2B6F5"/>
    <w:rsid w:val="54C7286A"/>
    <w:rsid w:val="54C7A17A"/>
    <w:rsid w:val="54C813E7"/>
    <w:rsid w:val="54C8BE80"/>
    <w:rsid w:val="54C99E55"/>
    <w:rsid w:val="54CE3CE7"/>
    <w:rsid w:val="54CED15F"/>
    <w:rsid w:val="54D2EF0C"/>
    <w:rsid w:val="54D343FF"/>
    <w:rsid w:val="54D5F86D"/>
    <w:rsid w:val="54DB0EB2"/>
    <w:rsid w:val="54DC3475"/>
    <w:rsid w:val="54DC4D52"/>
    <w:rsid w:val="54E05640"/>
    <w:rsid w:val="54E821C3"/>
    <w:rsid w:val="54EC6390"/>
    <w:rsid w:val="54EF0B01"/>
    <w:rsid w:val="54F36165"/>
    <w:rsid w:val="54F56211"/>
    <w:rsid w:val="55017057"/>
    <w:rsid w:val="5502D59C"/>
    <w:rsid w:val="5505BE0F"/>
    <w:rsid w:val="5507711B"/>
    <w:rsid w:val="5511A7C0"/>
    <w:rsid w:val="551401A4"/>
    <w:rsid w:val="5517890B"/>
    <w:rsid w:val="5517B88C"/>
    <w:rsid w:val="5518E4DC"/>
    <w:rsid w:val="551A2193"/>
    <w:rsid w:val="551CC656"/>
    <w:rsid w:val="551DB198"/>
    <w:rsid w:val="551F4001"/>
    <w:rsid w:val="55202A4D"/>
    <w:rsid w:val="5520C660"/>
    <w:rsid w:val="55297E0F"/>
    <w:rsid w:val="552B597D"/>
    <w:rsid w:val="552ECE65"/>
    <w:rsid w:val="5532E3BF"/>
    <w:rsid w:val="5532F245"/>
    <w:rsid w:val="553490F7"/>
    <w:rsid w:val="55363C67"/>
    <w:rsid w:val="5536724E"/>
    <w:rsid w:val="55370973"/>
    <w:rsid w:val="55397F6C"/>
    <w:rsid w:val="5541C3DB"/>
    <w:rsid w:val="554279E5"/>
    <w:rsid w:val="55436BA4"/>
    <w:rsid w:val="5543BFFA"/>
    <w:rsid w:val="5543E908"/>
    <w:rsid w:val="5545BC7F"/>
    <w:rsid w:val="5549CE2E"/>
    <w:rsid w:val="554B03D7"/>
    <w:rsid w:val="554D147E"/>
    <w:rsid w:val="554E853A"/>
    <w:rsid w:val="554F720B"/>
    <w:rsid w:val="5552AC5E"/>
    <w:rsid w:val="5555E71A"/>
    <w:rsid w:val="55568789"/>
    <w:rsid w:val="5556C368"/>
    <w:rsid w:val="5558C196"/>
    <w:rsid w:val="555ACA41"/>
    <w:rsid w:val="555BE4D0"/>
    <w:rsid w:val="55666F33"/>
    <w:rsid w:val="5568DF63"/>
    <w:rsid w:val="556BAE70"/>
    <w:rsid w:val="556D579B"/>
    <w:rsid w:val="556E4030"/>
    <w:rsid w:val="556F696E"/>
    <w:rsid w:val="557201E2"/>
    <w:rsid w:val="5572CFBF"/>
    <w:rsid w:val="55753B48"/>
    <w:rsid w:val="5575FD8B"/>
    <w:rsid w:val="55761D01"/>
    <w:rsid w:val="557A0633"/>
    <w:rsid w:val="557B693D"/>
    <w:rsid w:val="557E6415"/>
    <w:rsid w:val="557E85A7"/>
    <w:rsid w:val="55820B6F"/>
    <w:rsid w:val="5583B772"/>
    <w:rsid w:val="55847641"/>
    <w:rsid w:val="55849CF4"/>
    <w:rsid w:val="5584FBF5"/>
    <w:rsid w:val="558731C4"/>
    <w:rsid w:val="55881795"/>
    <w:rsid w:val="5588410D"/>
    <w:rsid w:val="558FCDD0"/>
    <w:rsid w:val="55964AD9"/>
    <w:rsid w:val="55964BC4"/>
    <w:rsid w:val="55971C52"/>
    <w:rsid w:val="5597A02F"/>
    <w:rsid w:val="5599D006"/>
    <w:rsid w:val="559BA711"/>
    <w:rsid w:val="559BC4EC"/>
    <w:rsid w:val="55A07A91"/>
    <w:rsid w:val="55A2E5BA"/>
    <w:rsid w:val="55A50F7B"/>
    <w:rsid w:val="55AC44FF"/>
    <w:rsid w:val="55AED88E"/>
    <w:rsid w:val="55B259FD"/>
    <w:rsid w:val="55B523EC"/>
    <w:rsid w:val="55B7DA21"/>
    <w:rsid w:val="55B885C2"/>
    <w:rsid w:val="55BC2896"/>
    <w:rsid w:val="55BC8842"/>
    <w:rsid w:val="55BD32AD"/>
    <w:rsid w:val="55BD4994"/>
    <w:rsid w:val="55BE0E74"/>
    <w:rsid w:val="55BE2A82"/>
    <w:rsid w:val="55BE6AFA"/>
    <w:rsid w:val="55C0545A"/>
    <w:rsid w:val="55C23CBE"/>
    <w:rsid w:val="55C6D43E"/>
    <w:rsid w:val="55C6D482"/>
    <w:rsid w:val="55CCAC6D"/>
    <w:rsid w:val="55CD0731"/>
    <w:rsid w:val="55CD78E3"/>
    <w:rsid w:val="55CE148E"/>
    <w:rsid w:val="55CED94E"/>
    <w:rsid w:val="55CFE25C"/>
    <w:rsid w:val="55D46A1E"/>
    <w:rsid w:val="55D5B468"/>
    <w:rsid w:val="55D644B1"/>
    <w:rsid w:val="55D827D4"/>
    <w:rsid w:val="55DDA394"/>
    <w:rsid w:val="55E0BAF8"/>
    <w:rsid w:val="55E330F6"/>
    <w:rsid w:val="55E4253E"/>
    <w:rsid w:val="55E6133D"/>
    <w:rsid w:val="55E67F37"/>
    <w:rsid w:val="55EC887A"/>
    <w:rsid w:val="55ECD465"/>
    <w:rsid w:val="55EF68AA"/>
    <w:rsid w:val="55EFF8BC"/>
    <w:rsid w:val="55F742AF"/>
    <w:rsid w:val="55FB8EAD"/>
    <w:rsid w:val="55FDFA36"/>
    <w:rsid w:val="55FEE5D5"/>
    <w:rsid w:val="560300FC"/>
    <w:rsid w:val="56047852"/>
    <w:rsid w:val="560A8F3F"/>
    <w:rsid w:val="560E8065"/>
    <w:rsid w:val="560FE5F6"/>
    <w:rsid w:val="5610AF25"/>
    <w:rsid w:val="56130FD9"/>
    <w:rsid w:val="561B61E7"/>
    <w:rsid w:val="561C1446"/>
    <w:rsid w:val="561D1C3C"/>
    <w:rsid w:val="561F025F"/>
    <w:rsid w:val="5620CB5F"/>
    <w:rsid w:val="56272FC9"/>
    <w:rsid w:val="5627CF0A"/>
    <w:rsid w:val="5628AFB0"/>
    <w:rsid w:val="5629B390"/>
    <w:rsid w:val="562AFE8F"/>
    <w:rsid w:val="562B0830"/>
    <w:rsid w:val="562D6619"/>
    <w:rsid w:val="562E6EE1"/>
    <w:rsid w:val="5632E3D9"/>
    <w:rsid w:val="56345C46"/>
    <w:rsid w:val="5635BAA6"/>
    <w:rsid w:val="5635CF12"/>
    <w:rsid w:val="563652DF"/>
    <w:rsid w:val="563822BE"/>
    <w:rsid w:val="563B2FCB"/>
    <w:rsid w:val="563CFA37"/>
    <w:rsid w:val="563DBF96"/>
    <w:rsid w:val="563E474A"/>
    <w:rsid w:val="563E90B2"/>
    <w:rsid w:val="563F29A6"/>
    <w:rsid w:val="5642B7D9"/>
    <w:rsid w:val="56488C05"/>
    <w:rsid w:val="56496366"/>
    <w:rsid w:val="564C82B6"/>
    <w:rsid w:val="564F3AA5"/>
    <w:rsid w:val="5652A1EC"/>
    <w:rsid w:val="5653D06A"/>
    <w:rsid w:val="565D2710"/>
    <w:rsid w:val="565D34B6"/>
    <w:rsid w:val="565F931F"/>
    <w:rsid w:val="5660D5A6"/>
    <w:rsid w:val="566122B6"/>
    <w:rsid w:val="56625FE2"/>
    <w:rsid w:val="5664CEC3"/>
    <w:rsid w:val="566C0298"/>
    <w:rsid w:val="566D4DDE"/>
    <w:rsid w:val="567068C6"/>
    <w:rsid w:val="5670861F"/>
    <w:rsid w:val="567319A3"/>
    <w:rsid w:val="5674509F"/>
    <w:rsid w:val="5674CA05"/>
    <w:rsid w:val="5676BF35"/>
    <w:rsid w:val="56779926"/>
    <w:rsid w:val="56781FE4"/>
    <w:rsid w:val="567A6BE3"/>
    <w:rsid w:val="567F2246"/>
    <w:rsid w:val="5680DB49"/>
    <w:rsid w:val="5684C1CE"/>
    <w:rsid w:val="5685CBC6"/>
    <w:rsid w:val="56885725"/>
    <w:rsid w:val="568AFD0A"/>
    <w:rsid w:val="568F41FD"/>
    <w:rsid w:val="568F6B61"/>
    <w:rsid w:val="5690942E"/>
    <w:rsid w:val="5690D3F6"/>
    <w:rsid w:val="569179A5"/>
    <w:rsid w:val="56922D0E"/>
    <w:rsid w:val="56938162"/>
    <w:rsid w:val="56946C43"/>
    <w:rsid w:val="56990467"/>
    <w:rsid w:val="569E4E8C"/>
    <w:rsid w:val="569F2597"/>
    <w:rsid w:val="56A1B12B"/>
    <w:rsid w:val="56A6AEC9"/>
    <w:rsid w:val="56A800DD"/>
    <w:rsid w:val="56AB8370"/>
    <w:rsid w:val="56AC9DBA"/>
    <w:rsid w:val="56AD17D1"/>
    <w:rsid w:val="56AED160"/>
    <w:rsid w:val="56B2473C"/>
    <w:rsid w:val="56B24A4A"/>
    <w:rsid w:val="56B2B343"/>
    <w:rsid w:val="56B4AC20"/>
    <w:rsid w:val="56BCCA43"/>
    <w:rsid w:val="56C0FBC1"/>
    <w:rsid w:val="56C15159"/>
    <w:rsid w:val="56C44C5C"/>
    <w:rsid w:val="56C9ED15"/>
    <w:rsid w:val="56CA925B"/>
    <w:rsid w:val="56CE58A6"/>
    <w:rsid w:val="56CF4E63"/>
    <w:rsid w:val="56D063AA"/>
    <w:rsid w:val="56D59628"/>
    <w:rsid w:val="56D86154"/>
    <w:rsid w:val="56DB39FA"/>
    <w:rsid w:val="56DBF0A9"/>
    <w:rsid w:val="56DE6294"/>
    <w:rsid w:val="56E0852F"/>
    <w:rsid w:val="56E36BFE"/>
    <w:rsid w:val="56E54022"/>
    <w:rsid w:val="56E6DE7A"/>
    <w:rsid w:val="56E74D4F"/>
    <w:rsid w:val="56EACA19"/>
    <w:rsid w:val="56ED56B8"/>
    <w:rsid w:val="56EDD289"/>
    <w:rsid w:val="56EE68A0"/>
    <w:rsid w:val="56F23C30"/>
    <w:rsid w:val="56F9703E"/>
    <w:rsid w:val="56FA258C"/>
    <w:rsid w:val="56FD8520"/>
    <w:rsid w:val="57071009"/>
    <w:rsid w:val="5707B6E2"/>
    <w:rsid w:val="570966C2"/>
    <w:rsid w:val="5709C805"/>
    <w:rsid w:val="570CE90D"/>
    <w:rsid w:val="5711DB76"/>
    <w:rsid w:val="5712AF9E"/>
    <w:rsid w:val="571815AA"/>
    <w:rsid w:val="571D0B4E"/>
    <w:rsid w:val="572570F9"/>
    <w:rsid w:val="572573F7"/>
    <w:rsid w:val="57272762"/>
    <w:rsid w:val="572B6D3D"/>
    <w:rsid w:val="572E6953"/>
    <w:rsid w:val="572E9826"/>
    <w:rsid w:val="57309CA7"/>
    <w:rsid w:val="5734D405"/>
    <w:rsid w:val="5736032B"/>
    <w:rsid w:val="57373C24"/>
    <w:rsid w:val="57385AD0"/>
    <w:rsid w:val="573DE8C4"/>
    <w:rsid w:val="573DF372"/>
    <w:rsid w:val="5742002B"/>
    <w:rsid w:val="574BDC62"/>
    <w:rsid w:val="574FA9E7"/>
    <w:rsid w:val="575082A4"/>
    <w:rsid w:val="5751216B"/>
    <w:rsid w:val="57542754"/>
    <w:rsid w:val="5755C64F"/>
    <w:rsid w:val="575A06C6"/>
    <w:rsid w:val="575C910F"/>
    <w:rsid w:val="575DF5ED"/>
    <w:rsid w:val="5761AAB8"/>
    <w:rsid w:val="576A4436"/>
    <w:rsid w:val="576BF371"/>
    <w:rsid w:val="576DE5E0"/>
    <w:rsid w:val="576E46ED"/>
    <w:rsid w:val="576F6DE6"/>
    <w:rsid w:val="57708E64"/>
    <w:rsid w:val="5770AA70"/>
    <w:rsid w:val="5770F75C"/>
    <w:rsid w:val="5771001E"/>
    <w:rsid w:val="57740BEF"/>
    <w:rsid w:val="5775A816"/>
    <w:rsid w:val="5777CE96"/>
    <w:rsid w:val="57788190"/>
    <w:rsid w:val="577EBC99"/>
    <w:rsid w:val="578028A6"/>
    <w:rsid w:val="57804882"/>
    <w:rsid w:val="5781F08A"/>
    <w:rsid w:val="57821901"/>
    <w:rsid w:val="5783E55B"/>
    <w:rsid w:val="57851C85"/>
    <w:rsid w:val="5785330C"/>
    <w:rsid w:val="5787F789"/>
    <w:rsid w:val="578A9AFA"/>
    <w:rsid w:val="578BEC6C"/>
    <w:rsid w:val="578C70CB"/>
    <w:rsid w:val="5790F57E"/>
    <w:rsid w:val="579299A6"/>
    <w:rsid w:val="5796D2EE"/>
    <w:rsid w:val="57998F88"/>
    <w:rsid w:val="579D31E8"/>
    <w:rsid w:val="579E82B9"/>
    <w:rsid w:val="579EDBE5"/>
    <w:rsid w:val="579FF0B3"/>
    <w:rsid w:val="57A0D07B"/>
    <w:rsid w:val="57A16222"/>
    <w:rsid w:val="57A2F8EA"/>
    <w:rsid w:val="57A429C2"/>
    <w:rsid w:val="57A53EB3"/>
    <w:rsid w:val="57A8ADA2"/>
    <w:rsid w:val="57A98B6C"/>
    <w:rsid w:val="57ACC00B"/>
    <w:rsid w:val="57AEC0AA"/>
    <w:rsid w:val="57AFFC33"/>
    <w:rsid w:val="57B90855"/>
    <w:rsid w:val="57B9CC82"/>
    <w:rsid w:val="57BE301D"/>
    <w:rsid w:val="57BE9409"/>
    <w:rsid w:val="57C1D4EC"/>
    <w:rsid w:val="57C2BC28"/>
    <w:rsid w:val="57C43CEB"/>
    <w:rsid w:val="57C87A3F"/>
    <w:rsid w:val="57C942C5"/>
    <w:rsid w:val="57CD122E"/>
    <w:rsid w:val="57CEC1F6"/>
    <w:rsid w:val="57D94713"/>
    <w:rsid w:val="57DA1BD3"/>
    <w:rsid w:val="57DCBF72"/>
    <w:rsid w:val="57DD0C8D"/>
    <w:rsid w:val="57DE3EFC"/>
    <w:rsid w:val="57DEFBE7"/>
    <w:rsid w:val="57DF6650"/>
    <w:rsid w:val="57E626A2"/>
    <w:rsid w:val="57E65251"/>
    <w:rsid w:val="57EA38C3"/>
    <w:rsid w:val="57EC0EAA"/>
    <w:rsid w:val="57ECCD68"/>
    <w:rsid w:val="57EFEA25"/>
    <w:rsid w:val="57F04A77"/>
    <w:rsid w:val="57F21FCC"/>
    <w:rsid w:val="57F449CC"/>
    <w:rsid w:val="57F52199"/>
    <w:rsid w:val="57F914C7"/>
    <w:rsid w:val="57F9A8AB"/>
    <w:rsid w:val="57FBE40C"/>
    <w:rsid w:val="57FD8E8F"/>
    <w:rsid w:val="57FF568A"/>
    <w:rsid w:val="58003D1C"/>
    <w:rsid w:val="580219A0"/>
    <w:rsid w:val="5805E5A1"/>
    <w:rsid w:val="58075247"/>
    <w:rsid w:val="5809CAE7"/>
    <w:rsid w:val="580B52E2"/>
    <w:rsid w:val="580BB15F"/>
    <w:rsid w:val="580D3BC1"/>
    <w:rsid w:val="58176ACA"/>
    <w:rsid w:val="581BD841"/>
    <w:rsid w:val="58210027"/>
    <w:rsid w:val="5821D4B4"/>
    <w:rsid w:val="58245218"/>
    <w:rsid w:val="5824DAA0"/>
    <w:rsid w:val="582C9620"/>
    <w:rsid w:val="582EBA79"/>
    <w:rsid w:val="583570CF"/>
    <w:rsid w:val="583B4AB5"/>
    <w:rsid w:val="583B81D9"/>
    <w:rsid w:val="583D0AC2"/>
    <w:rsid w:val="583E0B73"/>
    <w:rsid w:val="5840D368"/>
    <w:rsid w:val="5846B40A"/>
    <w:rsid w:val="584901EB"/>
    <w:rsid w:val="585060D1"/>
    <w:rsid w:val="5850B51B"/>
    <w:rsid w:val="58516A38"/>
    <w:rsid w:val="58535F83"/>
    <w:rsid w:val="585556C9"/>
    <w:rsid w:val="58595974"/>
    <w:rsid w:val="585B0A9A"/>
    <w:rsid w:val="585B672A"/>
    <w:rsid w:val="585C546E"/>
    <w:rsid w:val="585DA7DD"/>
    <w:rsid w:val="58602238"/>
    <w:rsid w:val="586249F0"/>
    <w:rsid w:val="5862D1CE"/>
    <w:rsid w:val="5863B518"/>
    <w:rsid w:val="586B66CB"/>
    <w:rsid w:val="586BAF77"/>
    <w:rsid w:val="586FA015"/>
    <w:rsid w:val="58746D06"/>
    <w:rsid w:val="58773E5D"/>
    <w:rsid w:val="587A4F55"/>
    <w:rsid w:val="587C106B"/>
    <w:rsid w:val="587DCD7E"/>
    <w:rsid w:val="5880E7F9"/>
    <w:rsid w:val="588149C5"/>
    <w:rsid w:val="5881DB68"/>
    <w:rsid w:val="58889A83"/>
    <w:rsid w:val="588CA1CB"/>
    <w:rsid w:val="5892C73E"/>
    <w:rsid w:val="5896118D"/>
    <w:rsid w:val="5897D486"/>
    <w:rsid w:val="58A38DBE"/>
    <w:rsid w:val="58A54FB9"/>
    <w:rsid w:val="58A7742B"/>
    <w:rsid w:val="58AB6F10"/>
    <w:rsid w:val="58AC44A5"/>
    <w:rsid w:val="58AE6126"/>
    <w:rsid w:val="58B0C99F"/>
    <w:rsid w:val="58B4D977"/>
    <w:rsid w:val="58B514AB"/>
    <w:rsid w:val="58B56F8A"/>
    <w:rsid w:val="58C219C7"/>
    <w:rsid w:val="58C44DAF"/>
    <w:rsid w:val="58C777D5"/>
    <w:rsid w:val="58C86D6C"/>
    <w:rsid w:val="58C88AFA"/>
    <w:rsid w:val="58CC25F8"/>
    <w:rsid w:val="58CE88E2"/>
    <w:rsid w:val="58CF3B5D"/>
    <w:rsid w:val="58D0E30E"/>
    <w:rsid w:val="58D17622"/>
    <w:rsid w:val="58D274D7"/>
    <w:rsid w:val="58D71DDC"/>
    <w:rsid w:val="58D8EA77"/>
    <w:rsid w:val="58D9FBDB"/>
    <w:rsid w:val="58DC1B69"/>
    <w:rsid w:val="58DD4E83"/>
    <w:rsid w:val="58E0FB81"/>
    <w:rsid w:val="58E1D133"/>
    <w:rsid w:val="58E31C34"/>
    <w:rsid w:val="58E32900"/>
    <w:rsid w:val="58E5B060"/>
    <w:rsid w:val="58E6F7ED"/>
    <w:rsid w:val="58EB6F1D"/>
    <w:rsid w:val="58EBB39B"/>
    <w:rsid w:val="58F08A4B"/>
    <w:rsid w:val="58F51C5F"/>
    <w:rsid w:val="58F7A1C7"/>
    <w:rsid w:val="58FCDBC8"/>
    <w:rsid w:val="58FD51B5"/>
    <w:rsid w:val="5902C025"/>
    <w:rsid w:val="5902CD56"/>
    <w:rsid w:val="590BFD0D"/>
    <w:rsid w:val="590C997A"/>
    <w:rsid w:val="590D67EB"/>
    <w:rsid w:val="590F8AEB"/>
    <w:rsid w:val="591548B9"/>
    <w:rsid w:val="591AC6C3"/>
    <w:rsid w:val="591E1BAA"/>
    <w:rsid w:val="591F9324"/>
    <w:rsid w:val="59207074"/>
    <w:rsid w:val="59208BF2"/>
    <w:rsid w:val="592270CB"/>
    <w:rsid w:val="59252E87"/>
    <w:rsid w:val="592A2874"/>
    <w:rsid w:val="592A5BC2"/>
    <w:rsid w:val="592EAA8C"/>
    <w:rsid w:val="593976FB"/>
    <w:rsid w:val="59419F9E"/>
    <w:rsid w:val="5941E47D"/>
    <w:rsid w:val="5943034C"/>
    <w:rsid w:val="59437015"/>
    <w:rsid w:val="5947CCD5"/>
    <w:rsid w:val="5949036E"/>
    <w:rsid w:val="594957DC"/>
    <w:rsid w:val="594B192C"/>
    <w:rsid w:val="594E1A12"/>
    <w:rsid w:val="594EE47F"/>
    <w:rsid w:val="5952823E"/>
    <w:rsid w:val="5953C621"/>
    <w:rsid w:val="5953D8F4"/>
    <w:rsid w:val="5955291A"/>
    <w:rsid w:val="5955DC07"/>
    <w:rsid w:val="59573A2B"/>
    <w:rsid w:val="595AFFB6"/>
    <w:rsid w:val="595B5D4A"/>
    <w:rsid w:val="595CB401"/>
    <w:rsid w:val="59648A3D"/>
    <w:rsid w:val="59659C73"/>
    <w:rsid w:val="59660CFE"/>
    <w:rsid w:val="59665A4E"/>
    <w:rsid w:val="5966DC60"/>
    <w:rsid w:val="59685476"/>
    <w:rsid w:val="596960E9"/>
    <w:rsid w:val="596A1C16"/>
    <w:rsid w:val="596BF435"/>
    <w:rsid w:val="596E44E9"/>
    <w:rsid w:val="596ED516"/>
    <w:rsid w:val="5970AF50"/>
    <w:rsid w:val="5971CB05"/>
    <w:rsid w:val="59731DB9"/>
    <w:rsid w:val="5974FFD9"/>
    <w:rsid w:val="5977B0CE"/>
    <w:rsid w:val="5979DDB8"/>
    <w:rsid w:val="597A7C0C"/>
    <w:rsid w:val="597D2A17"/>
    <w:rsid w:val="597D6FC8"/>
    <w:rsid w:val="597E8CA1"/>
    <w:rsid w:val="598029C4"/>
    <w:rsid w:val="5983ED85"/>
    <w:rsid w:val="5986D4D3"/>
    <w:rsid w:val="59871412"/>
    <w:rsid w:val="5987978F"/>
    <w:rsid w:val="5988BCEA"/>
    <w:rsid w:val="598A582F"/>
    <w:rsid w:val="59902F2F"/>
    <w:rsid w:val="599126EE"/>
    <w:rsid w:val="59953445"/>
    <w:rsid w:val="59997BC0"/>
    <w:rsid w:val="599AFBD3"/>
    <w:rsid w:val="59A238BC"/>
    <w:rsid w:val="59A367F1"/>
    <w:rsid w:val="59A3CB54"/>
    <w:rsid w:val="59A5A435"/>
    <w:rsid w:val="59A6895B"/>
    <w:rsid w:val="59AB0460"/>
    <w:rsid w:val="59AF32B7"/>
    <w:rsid w:val="59AFC4FB"/>
    <w:rsid w:val="59B0742F"/>
    <w:rsid w:val="59B32CF1"/>
    <w:rsid w:val="59B3F1B7"/>
    <w:rsid w:val="59B41B52"/>
    <w:rsid w:val="59B4857D"/>
    <w:rsid w:val="59B4A078"/>
    <w:rsid w:val="59B6E371"/>
    <w:rsid w:val="59B8D4B2"/>
    <w:rsid w:val="59B92DB7"/>
    <w:rsid w:val="59BA3858"/>
    <w:rsid w:val="59BB0395"/>
    <w:rsid w:val="59BBDC5B"/>
    <w:rsid w:val="59BCBE35"/>
    <w:rsid w:val="59C164A7"/>
    <w:rsid w:val="59C22ABB"/>
    <w:rsid w:val="59C510DC"/>
    <w:rsid w:val="59C7B7E2"/>
    <w:rsid w:val="59C8EC47"/>
    <w:rsid w:val="59D06D5C"/>
    <w:rsid w:val="59D4B97F"/>
    <w:rsid w:val="59D5C7AE"/>
    <w:rsid w:val="59D90D46"/>
    <w:rsid w:val="59DD2D71"/>
    <w:rsid w:val="59E0AC73"/>
    <w:rsid w:val="59E1D28A"/>
    <w:rsid w:val="59E2D513"/>
    <w:rsid w:val="59E46081"/>
    <w:rsid w:val="59E5759C"/>
    <w:rsid w:val="59E61A1D"/>
    <w:rsid w:val="59E7E1E6"/>
    <w:rsid w:val="59E819CC"/>
    <w:rsid w:val="59E8409A"/>
    <w:rsid w:val="59EE2D03"/>
    <w:rsid w:val="59EEB944"/>
    <w:rsid w:val="59EEC12C"/>
    <w:rsid w:val="59EF3EF6"/>
    <w:rsid w:val="59F1E256"/>
    <w:rsid w:val="59F56EBD"/>
    <w:rsid w:val="59F8F432"/>
    <w:rsid w:val="59F91697"/>
    <w:rsid w:val="59FAA9B1"/>
    <w:rsid w:val="59FB0715"/>
    <w:rsid w:val="59FE0695"/>
    <w:rsid w:val="5A024F31"/>
    <w:rsid w:val="5A03D2C4"/>
    <w:rsid w:val="5A042C0A"/>
    <w:rsid w:val="5A054C79"/>
    <w:rsid w:val="5A07A4D5"/>
    <w:rsid w:val="5A0816AF"/>
    <w:rsid w:val="5A08656C"/>
    <w:rsid w:val="5A0B5BD3"/>
    <w:rsid w:val="5A10DE75"/>
    <w:rsid w:val="5A1342BB"/>
    <w:rsid w:val="5A139F6C"/>
    <w:rsid w:val="5A1618D2"/>
    <w:rsid w:val="5A164BE7"/>
    <w:rsid w:val="5A1B8428"/>
    <w:rsid w:val="5A1F7572"/>
    <w:rsid w:val="5A2806FB"/>
    <w:rsid w:val="5A28572D"/>
    <w:rsid w:val="5A2AC3C6"/>
    <w:rsid w:val="5A2BA2CA"/>
    <w:rsid w:val="5A36AA35"/>
    <w:rsid w:val="5A375E4D"/>
    <w:rsid w:val="5A377A84"/>
    <w:rsid w:val="5A39D6E0"/>
    <w:rsid w:val="5A3CEF19"/>
    <w:rsid w:val="5A40D14F"/>
    <w:rsid w:val="5A40D2FA"/>
    <w:rsid w:val="5A418971"/>
    <w:rsid w:val="5A4190E6"/>
    <w:rsid w:val="5A41BC42"/>
    <w:rsid w:val="5A42B9EF"/>
    <w:rsid w:val="5A432E34"/>
    <w:rsid w:val="5A440450"/>
    <w:rsid w:val="5A4950E7"/>
    <w:rsid w:val="5A4B29E9"/>
    <w:rsid w:val="5A4B662D"/>
    <w:rsid w:val="5A4BD5DB"/>
    <w:rsid w:val="5A510015"/>
    <w:rsid w:val="5A524928"/>
    <w:rsid w:val="5A54BCBC"/>
    <w:rsid w:val="5A557EBF"/>
    <w:rsid w:val="5A58BD72"/>
    <w:rsid w:val="5A5C0D48"/>
    <w:rsid w:val="5A5C367E"/>
    <w:rsid w:val="5A5C73E7"/>
    <w:rsid w:val="5A5DB0E0"/>
    <w:rsid w:val="5A5F0132"/>
    <w:rsid w:val="5A5F3480"/>
    <w:rsid w:val="5A622244"/>
    <w:rsid w:val="5A693EE1"/>
    <w:rsid w:val="5A69CF3F"/>
    <w:rsid w:val="5A7197E7"/>
    <w:rsid w:val="5A78EB44"/>
    <w:rsid w:val="5A794B9E"/>
    <w:rsid w:val="5A7F5969"/>
    <w:rsid w:val="5A820D2F"/>
    <w:rsid w:val="5A83452B"/>
    <w:rsid w:val="5A843BD2"/>
    <w:rsid w:val="5A880959"/>
    <w:rsid w:val="5A892D35"/>
    <w:rsid w:val="5A93EF9F"/>
    <w:rsid w:val="5A94622B"/>
    <w:rsid w:val="5A94C539"/>
    <w:rsid w:val="5A969440"/>
    <w:rsid w:val="5A96DC7E"/>
    <w:rsid w:val="5A9B0DC8"/>
    <w:rsid w:val="5A9BAE8B"/>
    <w:rsid w:val="5A9FAE56"/>
    <w:rsid w:val="5AA6385C"/>
    <w:rsid w:val="5AAA1D9C"/>
    <w:rsid w:val="5AABAC7E"/>
    <w:rsid w:val="5AACA084"/>
    <w:rsid w:val="5AAE1027"/>
    <w:rsid w:val="5AAE8D81"/>
    <w:rsid w:val="5AAF6EAC"/>
    <w:rsid w:val="5AAFF77B"/>
    <w:rsid w:val="5ABAF140"/>
    <w:rsid w:val="5ABBE44C"/>
    <w:rsid w:val="5ABEF029"/>
    <w:rsid w:val="5AC228C0"/>
    <w:rsid w:val="5AC2C827"/>
    <w:rsid w:val="5AC2DB42"/>
    <w:rsid w:val="5AC5AA65"/>
    <w:rsid w:val="5ACA39E8"/>
    <w:rsid w:val="5ACC7D13"/>
    <w:rsid w:val="5ACE8C32"/>
    <w:rsid w:val="5AD21DAF"/>
    <w:rsid w:val="5AD4C2D2"/>
    <w:rsid w:val="5AD4EA35"/>
    <w:rsid w:val="5AD5A015"/>
    <w:rsid w:val="5ADBF0B6"/>
    <w:rsid w:val="5ADD8FC0"/>
    <w:rsid w:val="5AE4D55C"/>
    <w:rsid w:val="5AE6856F"/>
    <w:rsid w:val="5AE6871F"/>
    <w:rsid w:val="5AE7CAB4"/>
    <w:rsid w:val="5AECFFB4"/>
    <w:rsid w:val="5AEE34C9"/>
    <w:rsid w:val="5AEF493B"/>
    <w:rsid w:val="5AF11701"/>
    <w:rsid w:val="5AFBA9BE"/>
    <w:rsid w:val="5AFC35DD"/>
    <w:rsid w:val="5AFDCEDF"/>
    <w:rsid w:val="5AFF4493"/>
    <w:rsid w:val="5B008481"/>
    <w:rsid w:val="5B014F8F"/>
    <w:rsid w:val="5B02FC41"/>
    <w:rsid w:val="5B039AB1"/>
    <w:rsid w:val="5B05C1C0"/>
    <w:rsid w:val="5B06B8BC"/>
    <w:rsid w:val="5B0A36E5"/>
    <w:rsid w:val="5B0D10F3"/>
    <w:rsid w:val="5B0DE262"/>
    <w:rsid w:val="5B0EA9D3"/>
    <w:rsid w:val="5B1424C9"/>
    <w:rsid w:val="5B152ED7"/>
    <w:rsid w:val="5B1B0060"/>
    <w:rsid w:val="5B206C9C"/>
    <w:rsid w:val="5B225DF8"/>
    <w:rsid w:val="5B2323A8"/>
    <w:rsid w:val="5B24075F"/>
    <w:rsid w:val="5B2CBB04"/>
    <w:rsid w:val="5B2DB599"/>
    <w:rsid w:val="5B2EB4E6"/>
    <w:rsid w:val="5B30347F"/>
    <w:rsid w:val="5B30AE45"/>
    <w:rsid w:val="5B314DC7"/>
    <w:rsid w:val="5B3855F9"/>
    <w:rsid w:val="5B3874F6"/>
    <w:rsid w:val="5B41047E"/>
    <w:rsid w:val="5B416297"/>
    <w:rsid w:val="5B429658"/>
    <w:rsid w:val="5B49238D"/>
    <w:rsid w:val="5B493D1E"/>
    <w:rsid w:val="5B5069AB"/>
    <w:rsid w:val="5B52D4B6"/>
    <w:rsid w:val="5B575A17"/>
    <w:rsid w:val="5B5B9A50"/>
    <w:rsid w:val="5B5D77D7"/>
    <w:rsid w:val="5B5E10DF"/>
    <w:rsid w:val="5B63B7BB"/>
    <w:rsid w:val="5B659E31"/>
    <w:rsid w:val="5B67F826"/>
    <w:rsid w:val="5B6D4603"/>
    <w:rsid w:val="5B6D653F"/>
    <w:rsid w:val="5B722332"/>
    <w:rsid w:val="5B727EE3"/>
    <w:rsid w:val="5B75AC35"/>
    <w:rsid w:val="5B787A2B"/>
    <w:rsid w:val="5B79AB98"/>
    <w:rsid w:val="5B7BFBD5"/>
    <w:rsid w:val="5B8093CF"/>
    <w:rsid w:val="5B815F78"/>
    <w:rsid w:val="5B85F938"/>
    <w:rsid w:val="5B864BC9"/>
    <w:rsid w:val="5B871A20"/>
    <w:rsid w:val="5B897774"/>
    <w:rsid w:val="5B8DD866"/>
    <w:rsid w:val="5B8E9322"/>
    <w:rsid w:val="5B8ED582"/>
    <w:rsid w:val="5B8FC98E"/>
    <w:rsid w:val="5B979CF1"/>
    <w:rsid w:val="5B97C10E"/>
    <w:rsid w:val="5B9B4307"/>
    <w:rsid w:val="5BA581DA"/>
    <w:rsid w:val="5BA6CF15"/>
    <w:rsid w:val="5BA7E55C"/>
    <w:rsid w:val="5BA98BCE"/>
    <w:rsid w:val="5BAA927F"/>
    <w:rsid w:val="5BAF2E0B"/>
    <w:rsid w:val="5BAFA87B"/>
    <w:rsid w:val="5BB28959"/>
    <w:rsid w:val="5BB36E89"/>
    <w:rsid w:val="5BB46668"/>
    <w:rsid w:val="5BB5A6F4"/>
    <w:rsid w:val="5BB5E0E7"/>
    <w:rsid w:val="5BB5F3CF"/>
    <w:rsid w:val="5BB868CC"/>
    <w:rsid w:val="5BB978E7"/>
    <w:rsid w:val="5BBACEEF"/>
    <w:rsid w:val="5BC2A4D9"/>
    <w:rsid w:val="5BC5C830"/>
    <w:rsid w:val="5BCA03F7"/>
    <w:rsid w:val="5BCB5A0E"/>
    <w:rsid w:val="5BCC96A0"/>
    <w:rsid w:val="5BCCE6DD"/>
    <w:rsid w:val="5BCF0645"/>
    <w:rsid w:val="5BCFCCD7"/>
    <w:rsid w:val="5BD249F3"/>
    <w:rsid w:val="5BD2B787"/>
    <w:rsid w:val="5BD3F854"/>
    <w:rsid w:val="5BD4A2B7"/>
    <w:rsid w:val="5BD639B2"/>
    <w:rsid w:val="5BD647F0"/>
    <w:rsid w:val="5BD8CAFD"/>
    <w:rsid w:val="5BDACD04"/>
    <w:rsid w:val="5BDB0E77"/>
    <w:rsid w:val="5BDCD386"/>
    <w:rsid w:val="5BDCD7A0"/>
    <w:rsid w:val="5BDE70E8"/>
    <w:rsid w:val="5BDEB659"/>
    <w:rsid w:val="5BDF4D10"/>
    <w:rsid w:val="5BE4AD9D"/>
    <w:rsid w:val="5BE92993"/>
    <w:rsid w:val="5BEB23FB"/>
    <w:rsid w:val="5BEE686C"/>
    <w:rsid w:val="5BEFC28D"/>
    <w:rsid w:val="5BF48CB6"/>
    <w:rsid w:val="5BFAD9DB"/>
    <w:rsid w:val="5BFC0244"/>
    <w:rsid w:val="5BFE1F9C"/>
    <w:rsid w:val="5C00062B"/>
    <w:rsid w:val="5C007824"/>
    <w:rsid w:val="5C02BAD2"/>
    <w:rsid w:val="5C0578EF"/>
    <w:rsid w:val="5C068ABB"/>
    <w:rsid w:val="5C0750BB"/>
    <w:rsid w:val="5C0AF9E5"/>
    <w:rsid w:val="5C0AFDFD"/>
    <w:rsid w:val="5C0B8E11"/>
    <w:rsid w:val="5C0C5298"/>
    <w:rsid w:val="5C0E76C1"/>
    <w:rsid w:val="5C0E9F86"/>
    <w:rsid w:val="5C127B82"/>
    <w:rsid w:val="5C137294"/>
    <w:rsid w:val="5C1A45BF"/>
    <w:rsid w:val="5C1CDF7A"/>
    <w:rsid w:val="5C1CF55E"/>
    <w:rsid w:val="5C1FA36F"/>
    <w:rsid w:val="5C20E4E7"/>
    <w:rsid w:val="5C20E93F"/>
    <w:rsid w:val="5C221BEE"/>
    <w:rsid w:val="5C27828F"/>
    <w:rsid w:val="5C2832AB"/>
    <w:rsid w:val="5C28FE28"/>
    <w:rsid w:val="5C2A5723"/>
    <w:rsid w:val="5C2CA735"/>
    <w:rsid w:val="5C2ECB5B"/>
    <w:rsid w:val="5C2F7FD0"/>
    <w:rsid w:val="5C30567E"/>
    <w:rsid w:val="5C32262C"/>
    <w:rsid w:val="5C32C5D6"/>
    <w:rsid w:val="5C38D27E"/>
    <w:rsid w:val="5C393F60"/>
    <w:rsid w:val="5C3ACDCB"/>
    <w:rsid w:val="5C410533"/>
    <w:rsid w:val="5C44FD1A"/>
    <w:rsid w:val="5C45BF3A"/>
    <w:rsid w:val="5C46D9AA"/>
    <w:rsid w:val="5C4AFEB9"/>
    <w:rsid w:val="5C4D98F3"/>
    <w:rsid w:val="5C4E50A8"/>
    <w:rsid w:val="5C4ECEEC"/>
    <w:rsid w:val="5C509412"/>
    <w:rsid w:val="5C555A08"/>
    <w:rsid w:val="5C55881F"/>
    <w:rsid w:val="5C5985D0"/>
    <w:rsid w:val="5C598C6E"/>
    <w:rsid w:val="5C599B31"/>
    <w:rsid w:val="5C5CF7BE"/>
    <w:rsid w:val="5C627AB3"/>
    <w:rsid w:val="5C62E39B"/>
    <w:rsid w:val="5C63D5A0"/>
    <w:rsid w:val="5C656A87"/>
    <w:rsid w:val="5C65A3D3"/>
    <w:rsid w:val="5C65BBB9"/>
    <w:rsid w:val="5C68ED61"/>
    <w:rsid w:val="5C767328"/>
    <w:rsid w:val="5C776416"/>
    <w:rsid w:val="5C7BC982"/>
    <w:rsid w:val="5C882F24"/>
    <w:rsid w:val="5C8E5261"/>
    <w:rsid w:val="5C8EBD29"/>
    <w:rsid w:val="5C8FF5A8"/>
    <w:rsid w:val="5C994C90"/>
    <w:rsid w:val="5C9A945B"/>
    <w:rsid w:val="5C9F3C9D"/>
    <w:rsid w:val="5CA359CC"/>
    <w:rsid w:val="5CA478B7"/>
    <w:rsid w:val="5CA5529F"/>
    <w:rsid w:val="5CA5A115"/>
    <w:rsid w:val="5CA66F36"/>
    <w:rsid w:val="5CA7C51D"/>
    <w:rsid w:val="5CAA57B4"/>
    <w:rsid w:val="5CAE7927"/>
    <w:rsid w:val="5CB12C05"/>
    <w:rsid w:val="5CB51E72"/>
    <w:rsid w:val="5CB6CC0C"/>
    <w:rsid w:val="5CBA0F1A"/>
    <w:rsid w:val="5CBA4361"/>
    <w:rsid w:val="5CBAB0E6"/>
    <w:rsid w:val="5CBB1743"/>
    <w:rsid w:val="5CBCF5FF"/>
    <w:rsid w:val="5CBE00E9"/>
    <w:rsid w:val="5CC020D3"/>
    <w:rsid w:val="5CC1DE06"/>
    <w:rsid w:val="5CC3C8DD"/>
    <w:rsid w:val="5CC5CE58"/>
    <w:rsid w:val="5CC8DA02"/>
    <w:rsid w:val="5CC908EB"/>
    <w:rsid w:val="5CCA2C16"/>
    <w:rsid w:val="5CCA9B01"/>
    <w:rsid w:val="5CCC90DE"/>
    <w:rsid w:val="5CCEA951"/>
    <w:rsid w:val="5CCFE473"/>
    <w:rsid w:val="5CD1722F"/>
    <w:rsid w:val="5CD316CB"/>
    <w:rsid w:val="5CD331E9"/>
    <w:rsid w:val="5CD3B055"/>
    <w:rsid w:val="5CD63984"/>
    <w:rsid w:val="5CD85AB7"/>
    <w:rsid w:val="5CD90473"/>
    <w:rsid w:val="5CDA5F7E"/>
    <w:rsid w:val="5CE2E39F"/>
    <w:rsid w:val="5CE77B1A"/>
    <w:rsid w:val="5CEEA559"/>
    <w:rsid w:val="5CF591DD"/>
    <w:rsid w:val="5CFC8198"/>
    <w:rsid w:val="5CFCD3BE"/>
    <w:rsid w:val="5D02D783"/>
    <w:rsid w:val="5D02FFFA"/>
    <w:rsid w:val="5D0307DD"/>
    <w:rsid w:val="5D037E5A"/>
    <w:rsid w:val="5D069B5D"/>
    <w:rsid w:val="5D09382E"/>
    <w:rsid w:val="5D0A4DD1"/>
    <w:rsid w:val="5D0AC40E"/>
    <w:rsid w:val="5D0AE164"/>
    <w:rsid w:val="5D0BCBC9"/>
    <w:rsid w:val="5D0BF3F1"/>
    <w:rsid w:val="5D0C4D37"/>
    <w:rsid w:val="5D0CA0BD"/>
    <w:rsid w:val="5D0CA7CC"/>
    <w:rsid w:val="5D154283"/>
    <w:rsid w:val="5D17C923"/>
    <w:rsid w:val="5D1A3EA1"/>
    <w:rsid w:val="5D1AE803"/>
    <w:rsid w:val="5D27FD66"/>
    <w:rsid w:val="5D29582C"/>
    <w:rsid w:val="5D2A4AC0"/>
    <w:rsid w:val="5D2AE373"/>
    <w:rsid w:val="5D2B98FB"/>
    <w:rsid w:val="5D306CA7"/>
    <w:rsid w:val="5D30D382"/>
    <w:rsid w:val="5D314F04"/>
    <w:rsid w:val="5D35446B"/>
    <w:rsid w:val="5D356E94"/>
    <w:rsid w:val="5D3659B8"/>
    <w:rsid w:val="5D37571E"/>
    <w:rsid w:val="5D37C71F"/>
    <w:rsid w:val="5D393ADF"/>
    <w:rsid w:val="5D43B81B"/>
    <w:rsid w:val="5D442F92"/>
    <w:rsid w:val="5D4949DC"/>
    <w:rsid w:val="5D4B078D"/>
    <w:rsid w:val="5D50B9EC"/>
    <w:rsid w:val="5D54FF56"/>
    <w:rsid w:val="5D56CEC9"/>
    <w:rsid w:val="5D5A36D1"/>
    <w:rsid w:val="5D5A6F54"/>
    <w:rsid w:val="5D5ABDA3"/>
    <w:rsid w:val="5D5B0636"/>
    <w:rsid w:val="5D5B5ECE"/>
    <w:rsid w:val="5D5B8C20"/>
    <w:rsid w:val="5D60A0B0"/>
    <w:rsid w:val="5D630947"/>
    <w:rsid w:val="5D66827C"/>
    <w:rsid w:val="5D693901"/>
    <w:rsid w:val="5D6C93BE"/>
    <w:rsid w:val="5D6DDE47"/>
    <w:rsid w:val="5D6FD157"/>
    <w:rsid w:val="5D718B2E"/>
    <w:rsid w:val="5D7339AD"/>
    <w:rsid w:val="5D746275"/>
    <w:rsid w:val="5D7542CF"/>
    <w:rsid w:val="5D7F1A77"/>
    <w:rsid w:val="5D7FD2D1"/>
    <w:rsid w:val="5D857C39"/>
    <w:rsid w:val="5D88A463"/>
    <w:rsid w:val="5D89B039"/>
    <w:rsid w:val="5D89B59A"/>
    <w:rsid w:val="5D8A51C3"/>
    <w:rsid w:val="5D8AD045"/>
    <w:rsid w:val="5D8B92EE"/>
    <w:rsid w:val="5D91A415"/>
    <w:rsid w:val="5D92AD0B"/>
    <w:rsid w:val="5D945A63"/>
    <w:rsid w:val="5D95FEBB"/>
    <w:rsid w:val="5D986FED"/>
    <w:rsid w:val="5D9BCBCA"/>
    <w:rsid w:val="5D9CD0FD"/>
    <w:rsid w:val="5D9FB737"/>
    <w:rsid w:val="5D9FC234"/>
    <w:rsid w:val="5DA3CD15"/>
    <w:rsid w:val="5DA50832"/>
    <w:rsid w:val="5DA5E0A8"/>
    <w:rsid w:val="5DA673D8"/>
    <w:rsid w:val="5DA7C4EA"/>
    <w:rsid w:val="5DA88C56"/>
    <w:rsid w:val="5DAA22F3"/>
    <w:rsid w:val="5DAC20D7"/>
    <w:rsid w:val="5DAD0FB2"/>
    <w:rsid w:val="5DB042BD"/>
    <w:rsid w:val="5DB05958"/>
    <w:rsid w:val="5DB1F758"/>
    <w:rsid w:val="5DB5E550"/>
    <w:rsid w:val="5DB919B9"/>
    <w:rsid w:val="5DBC608D"/>
    <w:rsid w:val="5DC24479"/>
    <w:rsid w:val="5DC48356"/>
    <w:rsid w:val="5DC77C7D"/>
    <w:rsid w:val="5DC9FBD0"/>
    <w:rsid w:val="5DCF30FC"/>
    <w:rsid w:val="5DCFC575"/>
    <w:rsid w:val="5DD2AA54"/>
    <w:rsid w:val="5DD5A2B2"/>
    <w:rsid w:val="5DD62BBB"/>
    <w:rsid w:val="5DD81FDC"/>
    <w:rsid w:val="5DD95D81"/>
    <w:rsid w:val="5DD99513"/>
    <w:rsid w:val="5DD9C35F"/>
    <w:rsid w:val="5DD9DFDA"/>
    <w:rsid w:val="5DDB5A51"/>
    <w:rsid w:val="5DDCA611"/>
    <w:rsid w:val="5DE3E4DE"/>
    <w:rsid w:val="5DE616E6"/>
    <w:rsid w:val="5DE641D8"/>
    <w:rsid w:val="5DE6D8B9"/>
    <w:rsid w:val="5DE710A0"/>
    <w:rsid w:val="5DE8F352"/>
    <w:rsid w:val="5DEB7C8D"/>
    <w:rsid w:val="5DED143A"/>
    <w:rsid w:val="5DEDF901"/>
    <w:rsid w:val="5DEF1F44"/>
    <w:rsid w:val="5DF2C79C"/>
    <w:rsid w:val="5DF57C2D"/>
    <w:rsid w:val="5DF6EEBA"/>
    <w:rsid w:val="5DFB8FE0"/>
    <w:rsid w:val="5E008D41"/>
    <w:rsid w:val="5E0113DE"/>
    <w:rsid w:val="5E013ECB"/>
    <w:rsid w:val="5E0EBEB3"/>
    <w:rsid w:val="5E0FF386"/>
    <w:rsid w:val="5E126723"/>
    <w:rsid w:val="5E12D50E"/>
    <w:rsid w:val="5E18B364"/>
    <w:rsid w:val="5E1925CC"/>
    <w:rsid w:val="5E1B1FF0"/>
    <w:rsid w:val="5E1B9891"/>
    <w:rsid w:val="5E1BBA6C"/>
    <w:rsid w:val="5E1E85FC"/>
    <w:rsid w:val="5E2258A5"/>
    <w:rsid w:val="5E22A7A6"/>
    <w:rsid w:val="5E231BFF"/>
    <w:rsid w:val="5E2532CE"/>
    <w:rsid w:val="5E26CEE7"/>
    <w:rsid w:val="5E271300"/>
    <w:rsid w:val="5E295EEF"/>
    <w:rsid w:val="5E2A6854"/>
    <w:rsid w:val="5E2A74CC"/>
    <w:rsid w:val="5E2A7C58"/>
    <w:rsid w:val="5E2C28C4"/>
    <w:rsid w:val="5E2DA246"/>
    <w:rsid w:val="5E330AA3"/>
    <w:rsid w:val="5E35A910"/>
    <w:rsid w:val="5E360112"/>
    <w:rsid w:val="5E361346"/>
    <w:rsid w:val="5E367DF4"/>
    <w:rsid w:val="5E3DA6F4"/>
    <w:rsid w:val="5E487244"/>
    <w:rsid w:val="5E4D7CC3"/>
    <w:rsid w:val="5E4DFF76"/>
    <w:rsid w:val="5E514814"/>
    <w:rsid w:val="5E51D31F"/>
    <w:rsid w:val="5E524CCC"/>
    <w:rsid w:val="5E52B62F"/>
    <w:rsid w:val="5E5BE969"/>
    <w:rsid w:val="5E5F8185"/>
    <w:rsid w:val="5E644290"/>
    <w:rsid w:val="5E653550"/>
    <w:rsid w:val="5E6793F3"/>
    <w:rsid w:val="5E67A17D"/>
    <w:rsid w:val="5E682945"/>
    <w:rsid w:val="5E68522E"/>
    <w:rsid w:val="5E6A49E6"/>
    <w:rsid w:val="5E6D95CA"/>
    <w:rsid w:val="5E6E7743"/>
    <w:rsid w:val="5E73F34F"/>
    <w:rsid w:val="5E77AA26"/>
    <w:rsid w:val="5E77CBCD"/>
    <w:rsid w:val="5E792981"/>
    <w:rsid w:val="5E7AE9E1"/>
    <w:rsid w:val="5E7B8137"/>
    <w:rsid w:val="5E7F759C"/>
    <w:rsid w:val="5E85D894"/>
    <w:rsid w:val="5E86DC70"/>
    <w:rsid w:val="5E872C1E"/>
    <w:rsid w:val="5E8A4C47"/>
    <w:rsid w:val="5E8D313A"/>
    <w:rsid w:val="5E8D96A9"/>
    <w:rsid w:val="5E94BB0B"/>
    <w:rsid w:val="5E983648"/>
    <w:rsid w:val="5E9A231B"/>
    <w:rsid w:val="5E9FA53C"/>
    <w:rsid w:val="5EA04F50"/>
    <w:rsid w:val="5EA5D4AF"/>
    <w:rsid w:val="5EAC3EA5"/>
    <w:rsid w:val="5EB03439"/>
    <w:rsid w:val="5EB3C375"/>
    <w:rsid w:val="5EB4BEF7"/>
    <w:rsid w:val="5EBCF0A1"/>
    <w:rsid w:val="5EBD2FB0"/>
    <w:rsid w:val="5EC07223"/>
    <w:rsid w:val="5EC17D83"/>
    <w:rsid w:val="5EC18BF2"/>
    <w:rsid w:val="5EC2E018"/>
    <w:rsid w:val="5EC46AB5"/>
    <w:rsid w:val="5EC7668C"/>
    <w:rsid w:val="5EC9F3C7"/>
    <w:rsid w:val="5ECA4708"/>
    <w:rsid w:val="5ED0DA62"/>
    <w:rsid w:val="5ED645EA"/>
    <w:rsid w:val="5EDDDC68"/>
    <w:rsid w:val="5EE0085D"/>
    <w:rsid w:val="5EE16A65"/>
    <w:rsid w:val="5EE7144A"/>
    <w:rsid w:val="5EEA7EDC"/>
    <w:rsid w:val="5EEAA732"/>
    <w:rsid w:val="5EEF2216"/>
    <w:rsid w:val="5EF28DED"/>
    <w:rsid w:val="5EF45000"/>
    <w:rsid w:val="5EF5BFCF"/>
    <w:rsid w:val="5EF768F8"/>
    <w:rsid w:val="5EF792E5"/>
    <w:rsid w:val="5EF9173F"/>
    <w:rsid w:val="5EF96365"/>
    <w:rsid w:val="5EF9BBE0"/>
    <w:rsid w:val="5EFBDF73"/>
    <w:rsid w:val="5F0193FC"/>
    <w:rsid w:val="5F04BED4"/>
    <w:rsid w:val="5F06A982"/>
    <w:rsid w:val="5F0E38DC"/>
    <w:rsid w:val="5F0FD629"/>
    <w:rsid w:val="5F1076B8"/>
    <w:rsid w:val="5F111D19"/>
    <w:rsid w:val="5F1557FC"/>
    <w:rsid w:val="5F198981"/>
    <w:rsid w:val="5F1A8138"/>
    <w:rsid w:val="5F1B1E40"/>
    <w:rsid w:val="5F1C9221"/>
    <w:rsid w:val="5F1D966D"/>
    <w:rsid w:val="5F1E9451"/>
    <w:rsid w:val="5F212548"/>
    <w:rsid w:val="5F224A34"/>
    <w:rsid w:val="5F2374A4"/>
    <w:rsid w:val="5F23E595"/>
    <w:rsid w:val="5F244765"/>
    <w:rsid w:val="5F257844"/>
    <w:rsid w:val="5F258890"/>
    <w:rsid w:val="5F29312B"/>
    <w:rsid w:val="5F2B4357"/>
    <w:rsid w:val="5F2C394A"/>
    <w:rsid w:val="5F2D32D2"/>
    <w:rsid w:val="5F2D6126"/>
    <w:rsid w:val="5F2FA110"/>
    <w:rsid w:val="5F31A241"/>
    <w:rsid w:val="5F3726B1"/>
    <w:rsid w:val="5F3866E9"/>
    <w:rsid w:val="5F3914A0"/>
    <w:rsid w:val="5F39853F"/>
    <w:rsid w:val="5F3C8C6B"/>
    <w:rsid w:val="5F4078D6"/>
    <w:rsid w:val="5F450CE2"/>
    <w:rsid w:val="5F455910"/>
    <w:rsid w:val="5F4C3030"/>
    <w:rsid w:val="5F4F5A74"/>
    <w:rsid w:val="5F5503CB"/>
    <w:rsid w:val="5F555C96"/>
    <w:rsid w:val="5F569671"/>
    <w:rsid w:val="5F56DDC1"/>
    <w:rsid w:val="5F5BD032"/>
    <w:rsid w:val="5F5ED408"/>
    <w:rsid w:val="5F5F2803"/>
    <w:rsid w:val="5F647512"/>
    <w:rsid w:val="5F64A8ED"/>
    <w:rsid w:val="5F65C23A"/>
    <w:rsid w:val="5F67D03B"/>
    <w:rsid w:val="5F68FD3D"/>
    <w:rsid w:val="5F6968F6"/>
    <w:rsid w:val="5F6B6253"/>
    <w:rsid w:val="5F6BC5AD"/>
    <w:rsid w:val="5F703A46"/>
    <w:rsid w:val="5F7B8BA1"/>
    <w:rsid w:val="5F7C8225"/>
    <w:rsid w:val="5F7FD4D7"/>
    <w:rsid w:val="5F7FDCF4"/>
    <w:rsid w:val="5F816FDB"/>
    <w:rsid w:val="5F850634"/>
    <w:rsid w:val="5F8B9F37"/>
    <w:rsid w:val="5F8DCA14"/>
    <w:rsid w:val="5F8FB2E8"/>
    <w:rsid w:val="5F906E23"/>
    <w:rsid w:val="5F90AB21"/>
    <w:rsid w:val="5F926557"/>
    <w:rsid w:val="5F92DBB9"/>
    <w:rsid w:val="5F970ACE"/>
    <w:rsid w:val="5F987BE7"/>
    <w:rsid w:val="5F997D67"/>
    <w:rsid w:val="5F9B4FA4"/>
    <w:rsid w:val="5F9D5070"/>
    <w:rsid w:val="5FA3457C"/>
    <w:rsid w:val="5FA7F172"/>
    <w:rsid w:val="5FA85DA0"/>
    <w:rsid w:val="5FA99ED9"/>
    <w:rsid w:val="5FAAF053"/>
    <w:rsid w:val="5FAC36A4"/>
    <w:rsid w:val="5FAD744A"/>
    <w:rsid w:val="5FAD9516"/>
    <w:rsid w:val="5FB33465"/>
    <w:rsid w:val="5FB3B3F3"/>
    <w:rsid w:val="5FBA2EB1"/>
    <w:rsid w:val="5FBC2557"/>
    <w:rsid w:val="5FBC6A8C"/>
    <w:rsid w:val="5FBDF771"/>
    <w:rsid w:val="5FBE3EEB"/>
    <w:rsid w:val="5FBE69C3"/>
    <w:rsid w:val="5FC6CE3F"/>
    <w:rsid w:val="5FC6CE5F"/>
    <w:rsid w:val="5FC8718B"/>
    <w:rsid w:val="5FC909C6"/>
    <w:rsid w:val="5FCB873A"/>
    <w:rsid w:val="5FCF3D92"/>
    <w:rsid w:val="5FD210EC"/>
    <w:rsid w:val="5FD549D6"/>
    <w:rsid w:val="5FD6DD83"/>
    <w:rsid w:val="5FD7ACE5"/>
    <w:rsid w:val="5FDCBFBA"/>
    <w:rsid w:val="5FDCFC3B"/>
    <w:rsid w:val="5FE03FD2"/>
    <w:rsid w:val="5FE0C700"/>
    <w:rsid w:val="5FE0DA1E"/>
    <w:rsid w:val="5FE255AB"/>
    <w:rsid w:val="5FE6564B"/>
    <w:rsid w:val="5FE9AA23"/>
    <w:rsid w:val="5FEA7175"/>
    <w:rsid w:val="5FEAD495"/>
    <w:rsid w:val="5FECADC1"/>
    <w:rsid w:val="5FF0261D"/>
    <w:rsid w:val="5FF1C50E"/>
    <w:rsid w:val="5FF1D165"/>
    <w:rsid w:val="5FF5B58A"/>
    <w:rsid w:val="5FFC070D"/>
    <w:rsid w:val="6002AFD8"/>
    <w:rsid w:val="6003B97B"/>
    <w:rsid w:val="600A7B83"/>
    <w:rsid w:val="600A92BB"/>
    <w:rsid w:val="600F6EB7"/>
    <w:rsid w:val="600F9615"/>
    <w:rsid w:val="60119B99"/>
    <w:rsid w:val="60191192"/>
    <w:rsid w:val="60199B84"/>
    <w:rsid w:val="601DADFC"/>
    <w:rsid w:val="601ECACA"/>
    <w:rsid w:val="6022531C"/>
    <w:rsid w:val="60242D40"/>
    <w:rsid w:val="602772CB"/>
    <w:rsid w:val="602A773C"/>
    <w:rsid w:val="602D3C67"/>
    <w:rsid w:val="602D41B0"/>
    <w:rsid w:val="602E0BEA"/>
    <w:rsid w:val="602F5FCB"/>
    <w:rsid w:val="60306F42"/>
    <w:rsid w:val="6030D0B3"/>
    <w:rsid w:val="60346F2B"/>
    <w:rsid w:val="60399E78"/>
    <w:rsid w:val="603B2882"/>
    <w:rsid w:val="603DFE5A"/>
    <w:rsid w:val="603E3ABB"/>
    <w:rsid w:val="603E9D6D"/>
    <w:rsid w:val="60437ECE"/>
    <w:rsid w:val="604574A0"/>
    <w:rsid w:val="60463508"/>
    <w:rsid w:val="604688B9"/>
    <w:rsid w:val="604BC012"/>
    <w:rsid w:val="604C8CDF"/>
    <w:rsid w:val="604D53A6"/>
    <w:rsid w:val="6051666D"/>
    <w:rsid w:val="6053A7AE"/>
    <w:rsid w:val="60583E66"/>
    <w:rsid w:val="605A09FE"/>
    <w:rsid w:val="605CE4D1"/>
    <w:rsid w:val="605D7A91"/>
    <w:rsid w:val="605F11B0"/>
    <w:rsid w:val="605F4608"/>
    <w:rsid w:val="605FA075"/>
    <w:rsid w:val="6060E2D5"/>
    <w:rsid w:val="60619263"/>
    <w:rsid w:val="60629AEF"/>
    <w:rsid w:val="60672086"/>
    <w:rsid w:val="60679E8C"/>
    <w:rsid w:val="6071CB7A"/>
    <w:rsid w:val="6071EF83"/>
    <w:rsid w:val="60724351"/>
    <w:rsid w:val="6074327F"/>
    <w:rsid w:val="60759825"/>
    <w:rsid w:val="6075A163"/>
    <w:rsid w:val="60797CCB"/>
    <w:rsid w:val="607982C5"/>
    <w:rsid w:val="607AFF7E"/>
    <w:rsid w:val="607CB37C"/>
    <w:rsid w:val="607D1C55"/>
    <w:rsid w:val="608097E5"/>
    <w:rsid w:val="60888E20"/>
    <w:rsid w:val="608FD4A1"/>
    <w:rsid w:val="60900A91"/>
    <w:rsid w:val="6090345D"/>
    <w:rsid w:val="6095AE82"/>
    <w:rsid w:val="6095DD3F"/>
    <w:rsid w:val="60989995"/>
    <w:rsid w:val="60999C9E"/>
    <w:rsid w:val="6099DAB6"/>
    <w:rsid w:val="609A9057"/>
    <w:rsid w:val="609B2E15"/>
    <w:rsid w:val="609B6B25"/>
    <w:rsid w:val="609E0E0D"/>
    <w:rsid w:val="609E725A"/>
    <w:rsid w:val="609EB455"/>
    <w:rsid w:val="60A15827"/>
    <w:rsid w:val="60A7ADA5"/>
    <w:rsid w:val="60A7D4CE"/>
    <w:rsid w:val="60ACED7A"/>
    <w:rsid w:val="60AEB7B7"/>
    <w:rsid w:val="60AF2DBD"/>
    <w:rsid w:val="60AF7519"/>
    <w:rsid w:val="60B006FF"/>
    <w:rsid w:val="60B18101"/>
    <w:rsid w:val="60B8D605"/>
    <w:rsid w:val="60BC74C0"/>
    <w:rsid w:val="60C22855"/>
    <w:rsid w:val="60C28C02"/>
    <w:rsid w:val="60C2C352"/>
    <w:rsid w:val="60C46A40"/>
    <w:rsid w:val="60C63BAA"/>
    <w:rsid w:val="60C886F9"/>
    <w:rsid w:val="60C9F9A2"/>
    <w:rsid w:val="60CAAA25"/>
    <w:rsid w:val="60CC42E2"/>
    <w:rsid w:val="60D0455E"/>
    <w:rsid w:val="60D3B7FA"/>
    <w:rsid w:val="60D492B7"/>
    <w:rsid w:val="60D50CD6"/>
    <w:rsid w:val="60D51FFD"/>
    <w:rsid w:val="60D639D5"/>
    <w:rsid w:val="60D68AE5"/>
    <w:rsid w:val="60DDCCD3"/>
    <w:rsid w:val="60DEA74C"/>
    <w:rsid w:val="60E06D65"/>
    <w:rsid w:val="60E0F772"/>
    <w:rsid w:val="60E3DCE8"/>
    <w:rsid w:val="60E4C039"/>
    <w:rsid w:val="60E87A0F"/>
    <w:rsid w:val="60E9711A"/>
    <w:rsid w:val="60EF820B"/>
    <w:rsid w:val="60F03D7D"/>
    <w:rsid w:val="60F12582"/>
    <w:rsid w:val="60FAFC4D"/>
    <w:rsid w:val="60FF2F47"/>
    <w:rsid w:val="61022EB6"/>
    <w:rsid w:val="61029B44"/>
    <w:rsid w:val="61057616"/>
    <w:rsid w:val="610B4415"/>
    <w:rsid w:val="6111FC12"/>
    <w:rsid w:val="6119EB7F"/>
    <w:rsid w:val="6120D9C5"/>
    <w:rsid w:val="6121B377"/>
    <w:rsid w:val="6123E301"/>
    <w:rsid w:val="6124A6B1"/>
    <w:rsid w:val="6126A9B8"/>
    <w:rsid w:val="6126F63C"/>
    <w:rsid w:val="6128904F"/>
    <w:rsid w:val="612B3C65"/>
    <w:rsid w:val="612F79F5"/>
    <w:rsid w:val="612F8FA1"/>
    <w:rsid w:val="612FA8F4"/>
    <w:rsid w:val="6131059D"/>
    <w:rsid w:val="61486FA2"/>
    <w:rsid w:val="614B5E7A"/>
    <w:rsid w:val="614C1991"/>
    <w:rsid w:val="615026E3"/>
    <w:rsid w:val="615390C6"/>
    <w:rsid w:val="6153FFB3"/>
    <w:rsid w:val="61578CB2"/>
    <w:rsid w:val="61595D60"/>
    <w:rsid w:val="615A09AE"/>
    <w:rsid w:val="615AAF75"/>
    <w:rsid w:val="615F153F"/>
    <w:rsid w:val="615F23F4"/>
    <w:rsid w:val="6161F912"/>
    <w:rsid w:val="61641B96"/>
    <w:rsid w:val="61672601"/>
    <w:rsid w:val="6167C82E"/>
    <w:rsid w:val="6167FEB3"/>
    <w:rsid w:val="616EC809"/>
    <w:rsid w:val="616FE38D"/>
    <w:rsid w:val="6170AAC1"/>
    <w:rsid w:val="6170E8F0"/>
    <w:rsid w:val="6175C716"/>
    <w:rsid w:val="617BA3F6"/>
    <w:rsid w:val="617EB198"/>
    <w:rsid w:val="61804B14"/>
    <w:rsid w:val="6180F3C3"/>
    <w:rsid w:val="6183BC36"/>
    <w:rsid w:val="6184C7CE"/>
    <w:rsid w:val="61895052"/>
    <w:rsid w:val="618CE273"/>
    <w:rsid w:val="618E5300"/>
    <w:rsid w:val="61911B09"/>
    <w:rsid w:val="61938AD6"/>
    <w:rsid w:val="6194790B"/>
    <w:rsid w:val="6198D03C"/>
    <w:rsid w:val="619A54A9"/>
    <w:rsid w:val="619A79E3"/>
    <w:rsid w:val="619AC1F3"/>
    <w:rsid w:val="619D30E2"/>
    <w:rsid w:val="619F9962"/>
    <w:rsid w:val="61A11C3F"/>
    <w:rsid w:val="61A2F5DE"/>
    <w:rsid w:val="61A8BF1C"/>
    <w:rsid w:val="61AA5436"/>
    <w:rsid w:val="61AC08ED"/>
    <w:rsid w:val="61B04A45"/>
    <w:rsid w:val="61B15922"/>
    <w:rsid w:val="61B5B8B6"/>
    <w:rsid w:val="61BEBA31"/>
    <w:rsid w:val="61C07B26"/>
    <w:rsid w:val="61C0DA12"/>
    <w:rsid w:val="61C38402"/>
    <w:rsid w:val="61C4A4AD"/>
    <w:rsid w:val="61C6ED09"/>
    <w:rsid w:val="61C8C99F"/>
    <w:rsid w:val="61D4A147"/>
    <w:rsid w:val="61DD2441"/>
    <w:rsid w:val="61DDB5D8"/>
    <w:rsid w:val="61E12BC2"/>
    <w:rsid w:val="61E6F40B"/>
    <w:rsid w:val="61E7530A"/>
    <w:rsid w:val="61E81F43"/>
    <w:rsid w:val="61EAC125"/>
    <w:rsid w:val="61F5327F"/>
    <w:rsid w:val="61F78FD7"/>
    <w:rsid w:val="620511C6"/>
    <w:rsid w:val="62065DE6"/>
    <w:rsid w:val="6206B5BA"/>
    <w:rsid w:val="62077BB8"/>
    <w:rsid w:val="620800E6"/>
    <w:rsid w:val="620B3904"/>
    <w:rsid w:val="620C6CAA"/>
    <w:rsid w:val="620D6DF2"/>
    <w:rsid w:val="620F59F9"/>
    <w:rsid w:val="62124C45"/>
    <w:rsid w:val="62141201"/>
    <w:rsid w:val="6214508C"/>
    <w:rsid w:val="62197550"/>
    <w:rsid w:val="6219FF23"/>
    <w:rsid w:val="621C47DE"/>
    <w:rsid w:val="621D037A"/>
    <w:rsid w:val="621D920C"/>
    <w:rsid w:val="6222627D"/>
    <w:rsid w:val="62229182"/>
    <w:rsid w:val="6225376A"/>
    <w:rsid w:val="6225C578"/>
    <w:rsid w:val="62298FDD"/>
    <w:rsid w:val="622B8E1B"/>
    <w:rsid w:val="622BB9CD"/>
    <w:rsid w:val="622CB938"/>
    <w:rsid w:val="6231DA3F"/>
    <w:rsid w:val="6231EEDB"/>
    <w:rsid w:val="6234C647"/>
    <w:rsid w:val="62359BDF"/>
    <w:rsid w:val="6236DBF8"/>
    <w:rsid w:val="6237FC2F"/>
    <w:rsid w:val="623849A4"/>
    <w:rsid w:val="623B59C1"/>
    <w:rsid w:val="62466B0C"/>
    <w:rsid w:val="624B4432"/>
    <w:rsid w:val="624DC0B0"/>
    <w:rsid w:val="62598CB9"/>
    <w:rsid w:val="625A6632"/>
    <w:rsid w:val="625B8A74"/>
    <w:rsid w:val="625C7DE0"/>
    <w:rsid w:val="625D9A43"/>
    <w:rsid w:val="6260F102"/>
    <w:rsid w:val="62634EB2"/>
    <w:rsid w:val="6264BC01"/>
    <w:rsid w:val="6266191D"/>
    <w:rsid w:val="6267F177"/>
    <w:rsid w:val="62707D1A"/>
    <w:rsid w:val="6271C21F"/>
    <w:rsid w:val="6271F519"/>
    <w:rsid w:val="62735E38"/>
    <w:rsid w:val="62764703"/>
    <w:rsid w:val="6276B5A7"/>
    <w:rsid w:val="627A7D3B"/>
    <w:rsid w:val="627CA2AD"/>
    <w:rsid w:val="627FFCF4"/>
    <w:rsid w:val="6287C23F"/>
    <w:rsid w:val="628DC8DA"/>
    <w:rsid w:val="628E4C97"/>
    <w:rsid w:val="6290EC91"/>
    <w:rsid w:val="62913178"/>
    <w:rsid w:val="6291F004"/>
    <w:rsid w:val="629212B4"/>
    <w:rsid w:val="629258A0"/>
    <w:rsid w:val="6292AB07"/>
    <w:rsid w:val="62930280"/>
    <w:rsid w:val="62962CEA"/>
    <w:rsid w:val="6297B4F1"/>
    <w:rsid w:val="629B3DC7"/>
    <w:rsid w:val="629DF342"/>
    <w:rsid w:val="629EA2E7"/>
    <w:rsid w:val="62A32743"/>
    <w:rsid w:val="62A637FC"/>
    <w:rsid w:val="62AA7314"/>
    <w:rsid w:val="62AFDCAF"/>
    <w:rsid w:val="62B47832"/>
    <w:rsid w:val="62B4CC90"/>
    <w:rsid w:val="62B75F5E"/>
    <w:rsid w:val="62BA9450"/>
    <w:rsid w:val="62BB1545"/>
    <w:rsid w:val="62BE2ADD"/>
    <w:rsid w:val="62BFEF11"/>
    <w:rsid w:val="62C91884"/>
    <w:rsid w:val="62CB90AA"/>
    <w:rsid w:val="62CC3334"/>
    <w:rsid w:val="62CF5F39"/>
    <w:rsid w:val="62D220ED"/>
    <w:rsid w:val="62D5FDBA"/>
    <w:rsid w:val="62D6F787"/>
    <w:rsid w:val="62DA1223"/>
    <w:rsid w:val="62DDE389"/>
    <w:rsid w:val="62ED0036"/>
    <w:rsid w:val="62F023F7"/>
    <w:rsid w:val="62F26F0C"/>
    <w:rsid w:val="62F330DD"/>
    <w:rsid w:val="62F560C1"/>
    <w:rsid w:val="62F799AC"/>
    <w:rsid w:val="62F7E2D8"/>
    <w:rsid w:val="62F94F9B"/>
    <w:rsid w:val="62FD38CC"/>
    <w:rsid w:val="6303BB6E"/>
    <w:rsid w:val="630E299A"/>
    <w:rsid w:val="630E4AC2"/>
    <w:rsid w:val="630F0899"/>
    <w:rsid w:val="6310FCB0"/>
    <w:rsid w:val="6315A15A"/>
    <w:rsid w:val="631744AC"/>
    <w:rsid w:val="63190EC3"/>
    <w:rsid w:val="631B1B7C"/>
    <w:rsid w:val="631CA122"/>
    <w:rsid w:val="631E060E"/>
    <w:rsid w:val="631E91FE"/>
    <w:rsid w:val="63260613"/>
    <w:rsid w:val="6327820F"/>
    <w:rsid w:val="632E65F5"/>
    <w:rsid w:val="633493CE"/>
    <w:rsid w:val="63355933"/>
    <w:rsid w:val="63364FF3"/>
    <w:rsid w:val="6337CC52"/>
    <w:rsid w:val="6338885A"/>
    <w:rsid w:val="63437E06"/>
    <w:rsid w:val="634453D9"/>
    <w:rsid w:val="6344F2C3"/>
    <w:rsid w:val="63464DA2"/>
    <w:rsid w:val="6346B441"/>
    <w:rsid w:val="635370D6"/>
    <w:rsid w:val="63558516"/>
    <w:rsid w:val="63587711"/>
    <w:rsid w:val="635AA0CC"/>
    <w:rsid w:val="635AB147"/>
    <w:rsid w:val="635F1F2A"/>
    <w:rsid w:val="63626D4F"/>
    <w:rsid w:val="63640994"/>
    <w:rsid w:val="63646C63"/>
    <w:rsid w:val="6366B8E5"/>
    <w:rsid w:val="63681E12"/>
    <w:rsid w:val="636CD1DA"/>
    <w:rsid w:val="636F2775"/>
    <w:rsid w:val="63709FEF"/>
    <w:rsid w:val="6371A1D2"/>
    <w:rsid w:val="63758836"/>
    <w:rsid w:val="637A11D5"/>
    <w:rsid w:val="637A2218"/>
    <w:rsid w:val="637AF323"/>
    <w:rsid w:val="637FE14D"/>
    <w:rsid w:val="63801FA1"/>
    <w:rsid w:val="6382349E"/>
    <w:rsid w:val="638A2D96"/>
    <w:rsid w:val="638DBD29"/>
    <w:rsid w:val="638DDE0D"/>
    <w:rsid w:val="638E8BA4"/>
    <w:rsid w:val="639523B6"/>
    <w:rsid w:val="63962E7A"/>
    <w:rsid w:val="639738B3"/>
    <w:rsid w:val="6398D23A"/>
    <w:rsid w:val="639A8D8C"/>
    <w:rsid w:val="639CF973"/>
    <w:rsid w:val="639F3B14"/>
    <w:rsid w:val="63A3D4DB"/>
    <w:rsid w:val="63A5100E"/>
    <w:rsid w:val="63A57F2D"/>
    <w:rsid w:val="63B983FC"/>
    <w:rsid w:val="63BEF941"/>
    <w:rsid w:val="63BF40F0"/>
    <w:rsid w:val="63C1866C"/>
    <w:rsid w:val="63C5EF80"/>
    <w:rsid w:val="63C69BD6"/>
    <w:rsid w:val="63C6C961"/>
    <w:rsid w:val="63C73193"/>
    <w:rsid w:val="63C9562C"/>
    <w:rsid w:val="63CC4E50"/>
    <w:rsid w:val="63CF38E6"/>
    <w:rsid w:val="63D0A334"/>
    <w:rsid w:val="63D1551A"/>
    <w:rsid w:val="63D37A01"/>
    <w:rsid w:val="63D4B606"/>
    <w:rsid w:val="63D5D162"/>
    <w:rsid w:val="63D871D7"/>
    <w:rsid w:val="63D895DB"/>
    <w:rsid w:val="63DBAD94"/>
    <w:rsid w:val="63DDC244"/>
    <w:rsid w:val="63DF064A"/>
    <w:rsid w:val="63E14DC4"/>
    <w:rsid w:val="63E3049C"/>
    <w:rsid w:val="63E30B0D"/>
    <w:rsid w:val="63E786C1"/>
    <w:rsid w:val="63EA1F31"/>
    <w:rsid w:val="63ECFC80"/>
    <w:rsid w:val="63EF6516"/>
    <w:rsid w:val="63F4547D"/>
    <w:rsid w:val="63F8E532"/>
    <w:rsid w:val="63FB287B"/>
    <w:rsid w:val="63FB3207"/>
    <w:rsid w:val="63FFC6EE"/>
    <w:rsid w:val="64025BFC"/>
    <w:rsid w:val="640B340D"/>
    <w:rsid w:val="640C1A53"/>
    <w:rsid w:val="64108DF0"/>
    <w:rsid w:val="641278B3"/>
    <w:rsid w:val="641370B8"/>
    <w:rsid w:val="6414B7A8"/>
    <w:rsid w:val="64241BFA"/>
    <w:rsid w:val="642522A0"/>
    <w:rsid w:val="64275F9A"/>
    <w:rsid w:val="64290884"/>
    <w:rsid w:val="642AE41C"/>
    <w:rsid w:val="642CC470"/>
    <w:rsid w:val="642D02FF"/>
    <w:rsid w:val="642D6881"/>
    <w:rsid w:val="642F85D2"/>
    <w:rsid w:val="6430CDE3"/>
    <w:rsid w:val="6436FF33"/>
    <w:rsid w:val="643C5FDF"/>
    <w:rsid w:val="643D59B3"/>
    <w:rsid w:val="64400AD3"/>
    <w:rsid w:val="64470A5F"/>
    <w:rsid w:val="644721B1"/>
    <w:rsid w:val="64484F57"/>
    <w:rsid w:val="644A1F0C"/>
    <w:rsid w:val="644CBE35"/>
    <w:rsid w:val="644D3B2C"/>
    <w:rsid w:val="644F046E"/>
    <w:rsid w:val="64526AC3"/>
    <w:rsid w:val="6454F9A2"/>
    <w:rsid w:val="6455A1CA"/>
    <w:rsid w:val="64562FA1"/>
    <w:rsid w:val="6457B8C8"/>
    <w:rsid w:val="6458DCB9"/>
    <w:rsid w:val="6459360A"/>
    <w:rsid w:val="6459CA2F"/>
    <w:rsid w:val="645E5B65"/>
    <w:rsid w:val="6460E922"/>
    <w:rsid w:val="6461916A"/>
    <w:rsid w:val="6462384B"/>
    <w:rsid w:val="646A6A16"/>
    <w:rsid w:val="646EB10D"/>
    <w:rsid w:val="646EB147"/>
    <w:rsid w:val="6472B8C5"/>
    <w:rsid w:val="6473B680"/>
    <w:rsid w:val="6477A170"/>
    <w:rsid w:val="64780462"/>
    <w:rsid w:val="64780923"/>
    <w:rsid w:val="6478E517"/>
    <w:rsid w:val="647B71BC"/>
    <w:rsid w:val="647DD3A4"/>
    <w:rsid w:val="647F6603"/>
    <w:rsid w:val="6480B48C"/>
    <w:rsid w:val="64859275"/>
    <w:rsid w:val="64890D47"/>
    <w:rsid w:val="648A5302"/>
    <w:rsid w:val="648A8D07"/>
    <w:rsid w:val="648AE297"/>
    <w:rsid w:val="648B767C"/>
    <w:rsid w:val="6490E10A"/>
    <w:rsid w:val="6491A709"/>
    <w:rsid w:val="64926010"/>
    <w:rsid w:val="6492CFEA"/>
    <w:rsid w:val="6494C3BA"/>
    <w:rsid w:val="6494F0D5"/>
    <w:rsid w:val="649C9A83"/>
    <w:rsid w:val="649F5AF1"/>
    <w:rsid w:val="64A14169"/>
    <w:rsid w:val="64A8F5CD"/>
    <w:rsid w:val="64A9681C"/>
    <w:rsid w:val="64AC2A50"/>
    <w:rsid w:val="64AE4BA1"/>
    <w:rsid w:val="64B232B7"/>
    <w:rsid w:val="64B29C53"/>
    <w:rsid w:val="64B34282"/>
    <w:rsid w:val="64B5B165"/>
    <w:rsid w:val="64B5E687"/>
    <w:rsid w:val="64B69152"/>
    <w:rsid w:val="64B830AF"/>
    <w:rsid w:val="64BEB470"/>
    <w:rsid w:val="64C05FBF"/>
    <w:rsid w:val="64C26E38"/>
    <w:rsid w:val="64C2AFD5"/>
    <w:rsid w:val="64C4712F"/>
    <w:rsid w:val="64C614F7"/>
    <w:rsid w:val="64CBE76C"/>
    <w:rsid w:val="64CC9248"/>
    <w:rsid w:val="64CFFA7B"/>
    <w:rsid w:val="64D1EBDF"/>
    <w:rsid w:val="64D3BA61"/>
    <w:rsid w:val="64D7F5EF"/>
    <w:rsid w:val="64DE8924"/>
    <w:rsid w:val="64E17D9D"/>
    <w:rsid w:val="64E8A3AF"/>
    <w:rsid w:val="64E95439"/>
    <w:rsid w:val="64E9DF58"/>
    <w:rsid w:val="64EA10B1"/>
    <w:rsid w:val="64EB960F"/>
    <w:rsid w:val="64EC06F1"/>
    <w:rsid w:val="64F14D9E"/>
    <w:rsid w:val="64F2C492"/>
    <w:rsid w:val="64FB9C2D"/>
    <w:rsid w:val="64FCCB47"/>
    <w:rsid w:val="64FE949C"/>
    <w:rsid w:val="65010290"/>
    <w:rsid w:val="65022292"/>
    <w:rsid w:val="6503E7DC"/>
    <w:rsid w:val="6505E4A6"/>
    <w:rsid w:val="650B653E"/>
    <w:rsid w:val="650B9B38"/>
    <w:rsid w:val="650D5DC2"/>
    <w:rsid w:val="650E3406"/>
    <w:rsid w:val="6510963C"/>
    <w:rsid w:val="6515BD29"/>
    <w:rsid w:val="65207177"/>
    <w:rsid w:val="6521A427"/>
    <w:rsid w:val="65287C3C"/>
    <w:rsid w:val="652BE548"/>
    <w:rsid w:val="652E843D"/>
    <w:rsid w:val="652EBB1C"/>
    <w:rsid w:val="65324DF5"/>
    <w:rsid w:val="6532D83F"/>
    <w:rsid w:val="65364563"/>
    <w:rsid w:val="6539A722"/>
    <w:rsid w:val="65442A8F"/>
    <w:rsid w:val="65443DDD"/>
    <w:rsid w:val="6546E87B"/>
    <w:rsid w:val="6548CB67"/>
    <w:rsid w:val="6548CBDF"/>
    <w:rsid w:val="654A7BD6"/>
    <w:rsid w:val="6552C75E"/>
    <w:rsid w:val="65535639"/>
    <w:rsid w:val="6553E01E"/>
    <w:rsid w:val="6554BB15"/>
    <w:rsid w:val="655BFF26"/>
    <w:rsid w:val="655FF6E6"/>
    <w:rsid w:val="65651774"/>
    <w:rsid w:val="6568D763"/>
    <w:rsid w:val="656BF17E"/>
    <w:rsid w:val="656E1978"/>
    <w:rsid w:val="656F2B3B"/>
    <w:rsid w:val="657016D8"/>
    <w:rsid w:val="6570DCC6"/>
    <w:rsid w:val="65730612"/>
    <w:rsid w:val="6573C8DE"/>
    <w:rsid w:val="6573D357"/>
    <w:rsid w:val="6574CD5A"/>
    <w:rsid w:val="65750A85"/>
    <w:rsid w:val="65768950"/>
    <w:rsid w:val="6578F18A"/>
    <w:rsid w:val="657C245C"/>
    <w:rsid w:val="657D6CD0"/>
    <w:rsid w:val="657F6ED8"/>
    <w:rsid w:val="657F76BB"/>
    <w:rsid w:val="658077A1"/>
    <w:rsid w:val="65813406"/>
    <w:rsid w:val="6581D91C"/>
    <w:rsid w:val="658287D7"/>
    <w:rsid w:val="6584025F"/>
    <w:rsid w:val="6586ADCC"/>
    <w:rsid w:val="658B7DC3"/>
    <w:rsid w:val="658EC250"/>
    <w:rsid w:val="659013AB"/>
    <w:rsid w:val="6590F0A9"/>
    <w:rsid w:val="6591B398"/>
    <w:rsid w:val="65926AD7"/>
    <w:rsid w:val="65951622"/>
    <w:rsid w:val="659552EB"/>
    <w:rsid w:val="65980B7A"/>
    <w:rsid w:val="659B1522"/>
    <w:rsid w:val="659B72DC"/>
    <w:rsid w:val="65A17FDF"/>
    <w:rsid w:val="65A4776F"/>
    <w:rsid w:val="65A5F050"/>
    <w:rsid w:val="65AAE894"/>
    <w:rsid w:val="65B69B44"/>
    <w:rsid w:val="65B876C4"/>
    <w:rsid w:val="65B90A36"/>
    <w:rsid w:val="65B9E8E1"/>
    <w:rsid w:val="65BAD7DF"/>
    <w:rsid w:val="65BDA128"/>
    <w:rsid w:val="65BEBB12"/>
    <w:rsid w:val="65C1E2D7"/>
    <w:rsid w:val="65C8C9A3"/>
    <w:rsid w:val="65D28E82"/>
    <w:rsid w:val="65D2AD50"/>
    <w:rsid w:val="65DD1C5B"/>
    <w:rsid w:val="65E0907F"/>
    <w:rsid w:val="65E48404"/>
    <w:rsid w:val="65E88940"/>
    <w:rsid w:val="65E906F5"/>
    <w:rsid w:val="65EA0541"/>
    <w:rsid w:val="65ECC6C4"/>
    <w:rsid w:val="65EDB260"/>
    <w:rsid w:val="65F0FF9B"/>
    <w:rsid w:val="65F4F8D2"/>
    <w:rsid w:val="65FA44CB"/>
    <w:rsid w:val="6602299F"/>
    <w:rsid w:val="6609070B"/>
    <w:rsid w:val="66094BEB"/>
    <w:rsid w:val="660986B5"/>
    <w:rsid w:val="6615F48F"/>
    <w:rsid w:val="661B9794"/>
    <w:rsid w:val="661ED74A"/>
    <w:rsid w:val="661F0E11"/>
    <w:rsid w:val="661F75F9"/>
    <w:rsid w:val="66236725"/>
    <w:rsid w:val="6624B3B6"/>
    <w:rsid w:val="6624C3FF"/>
    <w:rsid w:val="66269416"/>
    <w:rsid w:val="6626FAC8"/>
    <w:rsid w:val="662741BE"/>
    <w:rsid w:val="6628AB36"/>
    <w:rsid w:val="662FD34E"/>
    <w:rsid w:val="6632896E"/>
    <w:rsid w:val="66338C54"/>
    <w:rsid w:val="6637FBC8"/>
    <w:rsid w:val="6639F665"/>
    <w:rsid w:val="663ADC23"/>
    <w:rsid w:val="663CE22F"/>
    <w:rsid w:val="663DFFB7"/>
    <w:rsid w:val="664180DD"/>
    <w:rsid w:val="66451A4B"/>
    <w:rsid w:val="6645B719"/>
    <w:rsid w:val="6647B1FE"/>
    <w:rsid w:val="6647EE84"/>
    <w:rsid w:val="664B984A"/>
    <w:rsid w:val="664BC624"/>
    <w:rsid w:val="6651701B"/>
    <w:rsid w:val="66534EBF"/>
    <w:rsid w:val="666057E3"/>
    <w:rsid w:val="6666C970"/>
    <w:rsid w:val="6666F31D"/>
    <w:rsid w:val="666B3F41"/>
    <w:rsid w:val="666FF893"/>
    <w:rsid w:val="667239D7"/>
    <w:rsid w:val="6672633E"/>
    <w:rsid w:val="6672B36D"/>
    <w:rsid w:val="6674A85D"/>
    <w:rsid w:val="667856DC"/>
    <w:rsid w:val="66789B3B"/>
    <w:rsid w:val="667B5A7F"/>
    <w:rsid w:val="667D4261"/>
    <w:rsid w:val="66898213"/>
    <w:rsid w:val="668CD0B5"/>
    <w:rsid w:val="668CDE77"/>
    <w:rsid w:val="668E0AC0"/>
    <w:rsid w:val="668EAD3B"/>
    <w:rsid w:val="66912D01"/>
    <w:rsid w:val="6692F8A0"/>
    <w:rsid w:val="669329FB"/>
    <w:rsid w:val="66938C7D"/>
    <w:rsid w:val="6695830C"/>
    <w:rsid w:val="66961203"/>
    <w:rsid w:val="66971BB5"/>
    <w:rsid w:val="66977804"/>
    <w:rsid w:val="66989A5B"/>
    <w:rsid w:val="6699FD97"/>
    <w:rsid w:val="669EFE1B"/>
    <w:rsid w:val="669FF8A6"/>
    <w:rsid w:val="669FFA5E"/>
    <w:rsid w:val="66A1A3E8"/>
    <w:rsid w:val="66A39A00"/>
    <w:rsid w:val="66A4C489"/>
    <w:rsid w:val="66A6D732"/>
    <w:rsid w:val="66AB1585"/>
    <w:rsid w:val="66ABF38D"/>
    <w:rsid w:val="66B373B3"/>
    <w:rsid w:val="66B4973D"/>
    <w:rsid w:val="66B947B2"/>
    <w:rsid w:val="66B99D91"/>
    <w:rsid w:val="66BEC9C3"/>
    <w:rsid w:val="66BEFE1F"/>
    <w:rsid w:val="66C22325"/>
    <w:rsid w:val="66C72C81"/>
    <w:rsid w:val="66C77E20"/>
    <w:rsid w:val="66C95CF9"/>
    <w:rsid w:val="66CBAA0F"/>
    <w:rsid w:val="66D356CD"/>
    <w:rsid w:val="66D80103"/>
    <w:rsid w:val="66DDABD4"/>
    <w:rsid w:val="66DFEA54"/>
    <w:rsid w:val="66E90F11"/>
    <w:rsid w:val="66EC154B"/>
    <w:rsid w:val="66EDAD23"/>
    <w:rsid w:val="66F143F4"/>
    <w:rsid w:val="66F8C7DC"/>
    <w:rsid w:val="66F94F67"/>
    <w:rsid w:val="66FD2A41"/>
    <w:rsid w:val="66FD5702"/>
    <w:rsid w:val="66FDCF2F"/>
    <w:rsid w:val="66FF6E5F"/>
    <w:rsid w:val="66FFA43E"/>
    <w:rsid w:val="6700A849"/>
    <w:rsid w:val="6700C82D"/>
    <w:rsid w:val="6700D87B"/>
    <w:rsid w:val="6701C531"/>
    <w:rsid w:val="670438AA"/>
    <w:rsid w:val="670985F9"/>
    <w:rsid w:val="67100FFF"/>
    <w:rsid w:val="671080E9"/>
    <w:rsid w:val="67154EDF"/>
    <w:rsid w:val="6715C54D"/>
    <w:rsid w:val="671B926D"/>
    <w:rsid w:val="67240DC9"/>
    <w:rsid w:val="672576A6"/>
    <w:rsid w:val="6725CCB1"/>
    <w:rsid w:val="67290490"/>
    <w:rsid w:val="672E0517"/>
    <w:rsid w:val="672F4E13"/>
    <w:rsid w:val="67300A74"/>
    <w:rsid w:val="6733A99D"/>
    <w:rsid w:val="673AF5E9"/>
    <w:rsid w:val="673B3CD0"/>
    <w:rsid w:val="673D0E9E"/>
    <w:rsid w:val="673E4E8F"/>
    <w:rsid w:val="67402B75"/>
    <w:rsid w:val="674339F5"/>
    <w:rsid w:val="6747CF7A"/>
    <w:rsid w:val="674A95E4"/>
    <w:rsid w:val="674B2977"/>
    <w:rsid w:val="674BBB93"/>
    <w:rsid w:val="674C733B"/>
    <w:rsid w:val="674E06C4"/>
    <w:rsid w:val="6754EF1E"/>
    <w:rsid w:val="6758260C"/>
    <w:rsid w:val="67587D4C"/>
    <w:rsid w:val="67596253"/>
    <w:rsid w:val="675A34FD"/>
    <w:rsid w:val="675ED5C4"/>
    <w:rsid w:val="675EDA8C"/>
    <w:rsid w:val="67619833"/>
    <w:rsid w:val="67662FF7"/>
    <w:rsid w:val="676697FB"/>
    <w:rsid w:val="676EDE42"/>
    <w:rsid w:val="6770BE03"/>
    <w:rsid w:val="67733AFB"/>
    <w:rsid w:val="67759C2F"/>
    <w:rsid w:val="6775E7BA"/>
    <w:rsid w:val="6777891A"/>
    <w:rsid w:val="67789BEC"/>
    <w:rsid w:val="677AD99A"/>
    <w:rsid w:val="677C231C"/>
    <w:rsid w:val="677FD63A"/>
    <w:rsid w:val="6782351A"/>
    <w:rsid w:val="6788CE9B"/>
    <w:rsid w:val="6788FC86"/>
    <w:rsid w:val="6789E18E"/>
    <w:rsid w:val="678A1839"/>
    <w:rsid w:val="678A3233"/>
    <w:rsid w:val="678A7F33"/>
    <w:rsid w:val="678F6CCD"/>
    <w:rsid w:val="67913B73"/>
    <w:rsid w:val="679392A0"/>
    <w:rsid w:val="6793DABE"/>
    <w:rsid w:val="6797ED73"/>
    <w:rsid w:val="679D5E89"/>
    <w:rsid w:val="67A117AD"/>
    <w:rsid w:val="67A77A0E"/>
    <w:rsid w:val="67A9125F"/>
    <w:rsid w:val="67AE873A"/>
    <w:rsid w:val="67B0940B"/>
    <w:rsid w:val="67B2EA4C"/>
    <w:rsid w:val="67B486FF"/>
    <w:rsid w:val="67B7CB17"/>
    <w:rsid w:val="67B9153C"/>
    <w:rsid w:val="67BD8281"/>
    <w:rsid w:val="67C50008"/>
    <w:rsid w:val="67C8A6C0"/>
    <w:rsid w:val="67C8E80A"/>
    <w:rsid w:val="67CB8F95"/>
    <w:rsid w:val="67CDC1F6"/>
    <w:rsid w:val="67CF8B3F"/>
    <w:rsid w:val="67D00F3A"/>
    <w:rsid w:val="67D318E6"/>
    <w:rsid w:val="67D45A51"/>
    <w:rsid w:val="67D5A619"/>
    <w:rsid w:val="67D7E7CB"/>
    <w:rsid w:val="67D93765"/>
    <w:rsid w:val="67DAA057"/>
    <w:rsid w:val="67DD7006"/>
    <w:rsid w:val="67E08BD3"/>
    <w:rsid w:val="67E19F83"/>
    <w:rsid w:val="67E4659E"/>
    <w:rsid w:val="67E57350"/>
    <w:rsid w:val="67E6D485"/>
    <w:rsid w:val="67E6E4CC"/>
    <w:rsid w:val="67EE3480"/>
    <w:rsid w:val="67F16E97"/>
    <w:rsid w:val="67F46570"/>
    <w:rsid w:val="67FAEB0C"/>
    <w:rsid w:val="67FB50B8"/>
    <w:rsid w:val="67FBB9AE"/>
    <w:rsid w:val="67FCA059"/>
    <w:rsid w:val="67FDF4B1"/>
    <w:rsid w:val="68000E49"/>
    <w:rsid w:val="68020E76"/>
    <w:rsid w:val="68026ED3"/>
    <w:rsid w:val="6807070F"/>
    <w:rsid w:val="6810B8B0"/>
    <w:rsid w:val="6811D6EB"/>
    <w:rsid w:val="68134AF3"/>
    <w:rsid w:val="6818755F"/>
    <w:rsid w:val="68193353"/>
    <w:rsid w:val="681F320F"/>
    <w:rsid w:val="681F91C7"/>
    <w:rsid w:val="681FB7C3"/>
    <w:rsid w:val="6820F4FB"/>
    <w:rsid w:val="6821CBF4"/>
    <w:rsid w:val="6822879C"/>
    <w:rsid w:val="6825139B"/>
    <w:rsid w:val="68264289"/>
    <w:rsid w:val="6829D2DD"/>
    <w:rsid w:val="682CBFA7"/>
    <w:rsid w:val="682D0F59"/>
    <w:rsid w:val="682E1EAA"/>
    <w:rsid w:val="682E365D"/>
    <w:rsid w:val="682E5A95"/>
    <w:rsid w:val="6830C0C4"/>
    <w:rsid w:val="6830DBBC"/>
    <w:rsid w:val="6832E6CF"/>
    <w:rsid w:val="6833684F"/>
    <w:rsid w:val="683406A9"/>
    <w:rsid w:val="683DA1FE"/>
    <w:rsid w:val="683EC431"/>
    <w:rsid w:val="684142C1"/>
    <w:rsid w:val="6841B984"/>
    <w:rsid w:val="6842A482"/>
    <w:rsid w:val="6846249B"/>
    <w:rsid w:val="68470BD2"/>
    <w:rsid w:val="6847B366"/>
    <w:rsid w:val="684DDD90"/>
    <w:rsid w:val="6850D23B"/>
    <w:rsid w:val="68512B4D"/>
    <w:rsid w:val="6851F61E"/>
    <w:rsid w:val="685424E8"/>
    <w:rsid w:val="6854ED9E"/>
    <w:rsid w:val="685BA83D"/>
    <w:rsid w:val="685E9D95"/>
    <w:rsid w:val="68658D78"/>
    <w:rsid w:val="6868E71C"/>
    <w:rsid w:val="686CCA36"/>
    <w:rsid w:val="68702DE9"/>
    <w:rsid w:val="68722E9F"/>
    <w:rsid w:val="6872AAE1"/>
    <w:rsid w:val="68756307"/>
    <w:rsid w:val="687D478B"/>
    <w:rsid w:val="68885C88"/>
    <w:rsid w:val="688EF3CB"/>
    <w:rsid w:val="688FA552"/>
    <w:rsid w:val="6892928A"/>
    <w:rsid w:val="6892E281"/>
    <w:rsid w:val="6898FAA2"/>
    <w:rsid w:val="68992C3B"/>
    <w:rsid w:val="689A87C8"/>
    <w:rsid w:val="689BD60B"/>
    <w:rsid w:val="689D29AE"/>
    <w:rsid w:val="689DAB2C"/>
    <w:rsid w:val="689E5DEA"/>
    <w:rsid w:val="68A20F19"/>
    <w:rsid w:val="68A3F53C"/>
    <w:rsid w:val="68A41417"/>
    <w:rsid w:val="68A44B71"/>
    <w:rsid w:val="68A4B423"/>
    <w:rsid w:val="68A85839"/>
    <w:rsid w:val="68A8BDFF"/>
    <w:rsid w:val="68ADFEDD"/>
    <w:rsid w:val="68AEB24C"/>
    <w:rsid w:val="68B0F689"/>
    <w:rsid w:val="68B533BC"/>
    <w:rsid w:val="68B53C2E"/>
    <w:rsid w:val="68B7DD91"/>
    <w:rsid w:val="68BA919D"/>
    <w:rsid w:val="68C0713D"/>
    <w:rsid w:val="68C93E0B"/>
    <w:rsid w:val="68CFD241"/>
    <w:rsid w:val="68D0FA74"/>
    <w:rsid w:val="68D14049"/>
    <w:rsid w:val="68D20C40"/>
    <w:rsid w:val="68D31A5C"/>
    <w:rsid w:val="68D91272"/>
    <w:rsid w:val="68D9227F"/>
    <w:rsid w:val="68DA9804"/>
    <w:rsid w:val="68DBAC1E"/>
    <w:rsid w:val="68DBB10F"/>
    <w:rsid w:val="68DC2636"/>
    <w:rsid w:val="68DDC43D"/>
    <w:rsid w:val="68DFAD2D"/>
    <w:rsid w:val="68E20DDA"/>
    <w:rsid w:val="68E484A0"/>
    <w:rsid w:val="68E867C9"/>
    <w:rsid w:val="68E86B63"/>
    <w:rsid w:val="68E89F8C"/>
    <w:rsid w:val="68ED0FD0"/>
    <w:rsid w:val="68EDB90B"/>
    <w:rsid w:val="68EFDE82"/>
    <w:rsid w:val="68F00DE2"/>
    <w:rsid w:val="68F03D79"/>
    <w:rsid w:val="68F57F71"/>
    <w:rsid w:val="68F6A649"/>
    <w:rsid w:val="68F6F2D9"/>
    <w:rsid w:val="68F8B5AD"/>
    <w:rsid w:val="68F9182C"/>
    <w:rsid w:val="68FA5480"/>
    <w:rsid w:val="69024997"/>
    <w:rsid w:val="6902E5BB"/>
    <w:rsid w:val="6905BF64"/>
    <w:rsid w:val="6908F08D"/>
    <w:rsid w:val="690938D1"/>
    <w:rsid w:val="690C7447"/>
    <w:rsid w:val="690CBAAB"/>
    <w:rsid w:val="690CD78A"/>
    <w:rsid w:val="690E8DB4"/>
    <w:rsid w:val="690FB4ED"/>
    <w:rsid w:val="6911D52A"/>
    <w:rsid w:val="6911E398"/>
    <w:rsid w:val="6912F74F"/>
    <w:rsid w:val="69146838"/>
    <w:rsid w:val="69167026"/>
    <w:rsid w:val="6924ED4C"/>
    <w:rsid w:val="6927CA83"/>
    <w:rsid w:val="69286ED8"/>
    <w:rsid w:val="692A69B6"/>
    <w:rsid w:val="692BE9C3"/>
    <w:rsid w:val="69315F51"/>
    <w:rsid w:val="6934F95A"/>
    <w:rsid w:val="69350B52"/>
    <w:rsid w:val="69437EFF"/>
    <w:rsid w:val="6946861A"/>
    <w:rsid w:val="6947EA43"/>
    <w:rsid w:val="694B205F"/>
    <w:rsid w:val="694B8903"/>
    <w:rsid w:val="694CF5C2"/>
    <w:rsid w:val="694D728E"/>
    <w:rsid w:val="694EF91D"/>
    <w:rsid w:val="694FAF70"/>
    <w:rsid w:val="6952E640"/>
    <w:rsid w:val="6955F2ED"/>
    <w:rsid w:val="695612EB"/>
    <w:rsid w:val="695734C9"/>
    <w:rsid w:val="6959CDE0"/>
    <w:rsid w:val="6959E218"/>
    <w:rsid w:val="695F003D"/>
    <w:rsid w:val="695FE856"/>
    <w:rsid w:val="6962068F"/>
    <w:rsid w:val="69665AED"/>
    <w:rsid w:val="6969994F"/>
    <w:rsid w:val="6969DDCA"/>
    <w:rsid w:val="69718A0D"/>
    <w:rsid w:val="6971BD34"/>
    <w:rsid w:val="69762D80"/>
    <w:rsid w:val="69780DEE"/>
    <w:rsid w:val="697EFB58"/>
    <w:rsid w:val="6980920E"/>
    <w:rsid w:val="69818F0B"/>
    <w:rsid w:val="6981DCD4"/>
    <w:rsid w:val="6985C512"/>
    <w:rsid w:val="69863E61"/>
    <w:rsid w:val="698726EB"/>
    <w:rsid w:val="698BCEF2"/>
    <w:rsid w:val="698BE0D9"/>
    <w:rsid w:val="698D0E6F"/>
    <w:rsid w:val="698EF557"/>
    <w:rsid w:val="699060C9"/>
    <w:rsid w:val="69923402"/>
    <w:rsid w:val="6994BD67"/>
    <w:rsid w:val="699714CB"/>
    <w:rsid w:val="6997D1CE"/>
    <w:rsid w:val="699C8A29"/>
    <w:rsid w:val="699F25BA"/>
    <w:rsid w:val="69A499D0"/>
    <w:rsid w:val="69A5F557"/>
    <w:rsid w:val="69A7935D"/>
    <w:rsid w:val="69AF5A6C"/>
    <w:rsid w:val="69B5E65F"/>
    <w:rsid w:val="69BD43A6"/>
    <w:rsid w:val="69C42E89"/>
    <w:rsid w:val="69C5D7A4"/>
    <w:rsid w:val="69C745BF"/>
    <w:rsid w:val="69C9368B"/>
    <w:rsid w:val="69D35F34"/>
    <w:rsid w:val="69D66B99"/>
    <w:rsid w:val="69D7BC67"/>
    <w:rsid w:val="69D9EBE0"/>
    <w:rsid w:val="69DA6E3C"/>
    <w:rsid w:val="69DEE86D"/>
    <w:rsid w:val="69E18573"/>
    <w:rsid w:val="69E3B1A5"/>
    <w:rsid w:val="69E3DBBF"/>
    <w:rsid w:val="69E5B5CE"/>
    <w:rsid w:val="69ECACE6"/>
    <w:rsid w:val="69EE3EC7"/>
    <w:rsid w:val="69F2163C"/>
    <w:rsid w:val="69F2465C"/>
    <w:rsid w:val="69F51DB5"/>
    <w:rsid w:val="69F5C728"/>
    <w:rsid w:val="69F6F17F"/>
    <w:rsid w:val="69F8C913"/>
    <w:rsid w:val="69FC5281"/>
    <w:rsid w:val="69FE2004"/>
    <w:rsid w:val="6A01187A"/>
    <w:rsid w:val="6A048C7C"/>
    <w:rsid w:val="6A06D542"/>
    <w:rsid w:val="6A082CB3"/>
    <w:rsid w:val="6A0860E1"/>
    <w:rsid w:val="6A08E895"/>
    <w:rsid w:val="6A094756"/>
    <w:rsid w:val="6A0B333F"/>
    <w:rsid w:val="6A0C8142"/>
    <w:rsid w:val="6A0D1497"/>
    <w:rsid w:val="6A0D780B"/>
    <w:rsid w:val="6A0F961E"/>
    <w:rsid w:val="6A0FA9FB"/>
    <w:rsid w:val="6A10B296"/>
    <w:rsid w:val="6A122E13"/>
    <w:rsid w:val="6A123783"/>
    <w:rsid w:val="6A146370"/>
    <w:rsid w:val="6A19C38B"/>
    <w:rsid w:val="6A19E129"/>
    <w:rsid w:val="6A1B19A5"/>
    <w:rsid w:val="6A1BD7B8"/>
    <w:rsid w:val="6A1CFB5C"/>
    <w:rsid w:val="6A216843"/>
    <w:rsid w:val="6A22B79B"/>
    <w:rsid w:val="6A26DF66"/>
    <w:rsid w:val="6A2876BE"/>
    <w:rsid w:val="6A2AEF99"/>
    <w:rsid w:val="6A2DA713"/>
    <w:rsid w:val="6A2E140D"/>
    <w:rsid w:val="6A2F2CD1"/>
    <w:rsid w:val="6A30C169"/>
    <w:rsid w:val="6A34090D"/>
    <w:rsid w:val="6A37836C"/>
    <w:rsid w:val="6A37A526"/>
    <w:rsid w:val="6A3A9FBB"/>
    <w:rsid w:val="6A3C553B"/>
    <w:rsid w:val="6A4169A0"/>
    <w:rsid w:val="6A421EBD"/>
    <w:rsid w:val="6A45F021"/>
    <w:rsid w:val="6A484714"/>
    <w:rsid w:val="6A4D7211"/>
    <w:rsid w:val="6A5661FE"/>
    <w:rsid w:val="6A5B56E5"/>
    <w:rsid w:val="6A5BC3F2"/>
    <w:rsid w:val="6A5ED8D6"/>
    <w:rsid w:val="6A606D26"/>
    <w:rsid w:val="6A6174E6"/>
    <w:rsid w:val="6A61BD52"/>
    <w:rsid w:val="6A62D408"/>
    <w:rsid w:val="6A6433E1"/>
    <w:rsid w:val="6A65C574"/>
    <w:rsid w:val="6A65C884"/>
    <w:rsid w:val="6A675950"/>
    <w:rsid w:val="6A690DA0"/>
    <w:rsid w:val="6A69D515"/>
    <w:rsid w:val="6A6F5D07"/>
    <w:rsid w:val="6A72D12C"/>
    <w:rsid w:val="6A73FAFB"/>
    <w:rsid w:val="6A74A7ED"/>
    <w:rsid w:val="6A7C87B1"/>
    <w:rsid w:val="6A7D5C32"/>
    <w:rsid w:val="6A7E1DEC"/>
    <w:rsid w:val="6A8192FC"/>
    <w:rsid w:val="6A81BCF4"/>
    <w:rsid w:val="6A876CED"/>
    <w:rsid w:val="6A88DA8F"/>
    <w:rsid w:val="6A8F567B"/>
    <w:rsid w:val="6A8F7A25"/>
    <w:rsid w:val="6A8FD5EA"/>
    <w:rsid w:val="6A90BF6A"/>
    <w:rsid w:val="6A93E09E"/>
    <w:rsid w:val="6A942513"/>
    <w:rsid w:val="6A9426BB"/>
    <w:rsid w:val="6A94AC0C"/>
    <w:rsid w:val="6A95D7A8"/>
    <w:rsid w:val="6A960561"/>
    <w:rsid w:val="6A9638BB"/>
    <w:rsid w:val="6A9993B5"/>
    <w:rsid w:val="6A999E92"/>
    <w:rsid w:val="6A9C1515"/>
    <w:rsid w:val="6A9D23FC"/>
    <w:rsid w:val="6AA01D84"/>
    <w:rsid w:val="6AA10D48"/>
    <w:rsid w:val="6AA2918F"/>
    <w:rsid w:val="6AA2B734"/>
    <w:rsid w:val="6AA3B880"/>
    <w:rsid w:val="6AA5AF77"/>
    <w:rsid w:val="6AA7D2B9"/>
    <w:rsid w:val="6AAB76AB"/>
    <w:rsid w:val="6AABB480"/>
    <w:rsid w:val="6AAC27E4"/>
    <w:rsid w:val="6AAFFD47"/>
    <w:rsid w:val="6AB87C0A"/>
    <w:rsid w:val="6ABC3CD7"/>
    <w:rsid w:val="6ABC77A7"/>
    <w:rsid w:val="6ABDB0AB"/>
    <w:rsid w:val="6ABE2EE5"/>
    <w:rsid w:val="6AC2B06B"/>
    <w:rsid w:val="6AC4E0F7"/>
    <w:rsid w:val="6AC68F1D"/>
    <w:rsid w:val="6AC6CFFE"/>
    <w:rsid w:val="6AC76690"/>
    <w:rsid w:val="6AC780A4"/>
    <w:rsid w:val="6ACA54D4"/>
    <w:rsid w:val="6ACA6702"/>
    <w:rsid w:val="6ACCD4AB"/>
    <w:rsid w:val="6ACD8AE7"/>
    <w:rsid w:val="6ACF0DF1"/>
    <w:rsid w:val="6ACFA3AE"/>
    <w:rsid w:val="6AD3CC5F"/>
    <w:rsid w:val="6AD42974"/>
    <w:rsid w:val="6AD69374"/>
    <w:rsid w:val="6ADE8918"/>
    <w:rsid w:val="6AE08FF5"/>
    <w:rsid w:val="6AE1193C"/>
    <w:rsid w:val="6AE6837E"/>
    <w:rsid w:val="6AEA6907"/>
    <w:rsid w:val="6AEAEE9A"/>
    <w:rsid w:val="6AED987B"/>
    <w:rsid w:val="6AEF83C7"/>
    <w:rsid w:val="6AEFA82C"/>
    <w:rsid w:val="6AF1F056"/>
    <w:rsid w:val="6AF22B74"/>
    <w:rsid w:val="6AF4B81C"/>
    <w:rsid w:val="6AF555F2"/>
    <w:rsid w:val="6AFB0D09"/>
    <w:rsid w:val="6AFD0499"/>
    <w:rsid w:val="6AFE2AA2"/>
    <w:rsid w:val="6AFF6840"/>
    <w:rsid w:val="6B01E264"/>
    <w:rsid w:val="6B044516"/>
    <w:rsid w:val="6B05584B"/>
    <w:rsid w:val="6B0629A4"/>
    <w:rsid w:val="6B084276"/>
    <w:rsid w:val="6B0BF517"/>
    <w:rsid w:val="6B0CBB10"/>
    <w:rsid w:val="6B0EA5AA"/>
    <w:rsid w:val="6B13417C"/>
    <w:rsid w:val="6B1678EE"/>
    <w:rsid w:val="6B16A57C"/>
    <w:rsid w:val="6B16EACC"/>
    <w:rsid w:val="6B1A6399"/>
    <w:rsid w:val="6B1B03B9"/>
    <w:rsid w:val="6B1B6AC5"/>
    <w:rsid w:val="6B1DCFC5"/>
    <w:rsid w:val="6B203FF6"/>
    <w:rsid w:val="6B20EFE7"/>
    <w:rsid w:val="6B2124A8"/>
    <w:rsid w:val="6B217676"/>
    <w:rsid w:val="6B21B59E"/>
    <w:rsid w:val="6B22142E"/>
    <w:rsid w:val="6B22352C"/>
    <w:rsid w:val="6B234DC7"/>
    <w:rsid w:val="6B249A50"/>
    <w:rsid w:val="6B24F6E8"/>
    <w:rsid w:val="6B2571DA"/>
    <w:rsid w:val="6B26850B"/>
    <w:rsid w:val="6B2A6625"/>
    <w:rsid w:val="6B304C9B"/>
    <w:rsid w:val="6B3378DF"/>
    <w:rsid w:val="6B35795F"/>
    <w:rsid w:val="6B368074"/>
    <w:rsid w:val="6B3AF38B"/>
    <w:rsid w:val="6B3AFDAD"/>
    <w:rsid w:val="6B3E4E0C"/>
    <w:rsid w:val="6B45D5EE"/>
    <w:rsid w:val="6B46F7C1"/>
    <w:rsid w:val="6B4CC0FE"/>
    <w:rsid w:val="6B4D5A80"/>
    <w:rsid w:val="6B4DECE0"/>
    <w:rsid w:val="6B516156"/>
    <w:rsid w:val="6B526348"/>
    <w:rsid w:val="6B5299FF"/>
    <w:rsid w:val="6B54986C"/>
    <w:rsid w:val="6B54D05E"/>
    <w:rsid w:val="6B56FE4F"/>
    <w:rsid w:val="6B587A98"/>
    <w:rsid w:val="6B5908B0"/>
    <w:rsid w:val="6B5A224F"/>
    <w:rsid w:val="6B5A4DDD"/>
    <w:rsid w:val="6B5B2262"/>
    <w:rsid w:val="6B5BB34D"/>
    <w:rsid w:val="6B6137CE"/>
    <w:rsid w:val="6B618696"/>
    <w:rsid w:val="6B63780D"/>
    <w:rsid w:val="6B64ABD9"/>
    <w:rsid w:val="6B656EE8"/>
    <w:rsid w:val="6B6BC111"/>
    <w:rsid w:val="6B76621E"/>
    <w:rsid w:val="6B7D8D4F"/>
    <w:rsid w:val="6B7DBAB5"/>
    <w:rsid w:val="6B8020FC"/>
    <w:rsid w:val="6B877A57"/>
    <w:rsid w:val="6B8994E5"/>
    <w:rsid w:val="6B8B5C74"/>
    <w:rsid w:val="6B947B83"/>
    <w:rsid w:val="6B957300"/>
    <w:rsid w:val="6B95D537"/>
    <w:rsid w:val="6B9B2799"/>
    <w:rsid w:val="6B9CEECF"/>
    <w:rsid w:val="6BA20CA9"/>
    <w:rsid w:val="6BA44D5A"/>
    <w:rsid w:val="6BAA517E"/>
    <w:rsid w:val="6BAB147F"/>
    <w:rsid w:val="6BAB7AA6"/>
    <w:rsid w:val="6BAC4FA4"/>
    <w:rsid w:val="6BAFAAA7"/>
    <w:rsid w:val="6BB5EDE7"/>
    <w:rsid w:val="6BB7686F"/>
    <w:rsid w:val="6BB9F266"/>
    <w:rsid w:val="6BBB2967"/>
    <w:rsid w:val="6BBD5F9F"/>
    <w:rsid w:val="6BBE8C3E"/>
    <w:rsid w:val="6BBF795F"/>
    <w:rsid w:val="6BC56EA0"/>
    <w:rsid w:val="6BC80CC9"/>
    <w:rsid w:val="6BC86890"/>
    <w:rsid w:val="6BC8D393"/>
    <w:rsid w:val="6BCA1E27"/>
    <w:rsid w:val="6BCA5E8D"/>
    <w:rsid w:val="6BD49908"/>
    <w:rsid w:val="6BDF0C94"/>
    <w:rsid w:val="6BE0053B"/>
    <w:rsid w:val="6BE2FD18"/>
    <w:rsid w:val="6BE31E3A"/>
    <w:rsid w:val="6BEB1500"/>
    <w:rsid w:val="6BEB8577"/>
    <w:rsid w:val="6BF08AFD"/>
    <w:rsid w:val="6BF167B3"/>
    <w:rsid w:val="6BF46E51"/>
    <w:rsid w:val="6BF7EF7E"/>
    <w:rsid w:val="6BF8A1DD"/>
    <w:rsid w:val="6BF8EE6D"/>
    <w:rsid w:val="6BFC8E7F"/>
    <w:rsid w:val="6BFEF3A3"/>
    <w:rsid w:val="6C012C5B"/>
    <w:rsid w:val="6C029477"/>
    <w:rsid w:val="6C0357AD"/>
    <w:rsid w:val="6C047261"/>
    <w:rsid w:val="6C074B31"/>
    <w:rsid w:val="6C094C5A"/>
    <w:rsid w:val="6C09F296"/>
    <w:rsid w:val="6C0BD0F4"/>
    <w:rsid w:val="6C0CFD91"/>
    <w:rsid w:val="6C0D1DDC"/>
    <w:rsid w:val="6C0D57BC"/>
    <w:rsid w:val="6C0EBD47"/>
    <w:rsid w:val="6C0FF111"/>
    <w:rsid w:val="6C135937"/>
    <w:rsid w:val="6C1494FB"/>
    <w:rsid w:val="6C14D6DC"/>
    <w:rsid w:val="6C15F0F8"/>
    <w:rsid w:val="6C16B53D"/>
    <w:rsid w:val="6C1767E3"/>
    <w:rsid w:val="6C189E31"/>
    <w:rsid w:val="6C1A6262"/>
    <w:rsid w:val="6C1A73CD"/>
    <w:rsid w:val="6C1B4176"/>
    <w:rsid w:val="6C1F4BED"/>
    <w:rsid w:val="6C205C6E"/>
    <w:rsid w:val="6C235D06"/>
    <w:rsid w:val="6C25DA80"/>
    <w:rsid w:val="6C25DE87"/>
    <w:rsid w:val="6C27362B"/>
    <w:rsid w:val="6C275681"/>
    <w:rsid w:val="6C2B2CA7"/>
    <w:rsid w:val="6C339D8B"/>
    <w:rsid w:val="6C38F909"/>
    <w:rsid w:val="6C3B26F1"/>
    <w:rsid w:val="6C3B3353"/>
    <w:rsid w:val="6C41856E"/>
    <w:rsid w:val="6C44E7CF"/>
    <w:rsid w:val="6C46F5A0"/>
    <w:rsid w:val="6C47C588"/>
    <w:rsid w:val="6C48A03F"/>
    <w:rsid w:val="6C48A846"/>
    <w:rsid w:val="6C4C195D"/>
    <w:rsid w:val="6C4C7652"/>
    <w:rsid w:val="6C4DCBF2"/>
    <w:rsid w:val="6C4FCA03"/>
    <w:rsid w:val="6C501D28"/>
    <w:rsid w:val="6C51FD9C"/>
    <w:rsid w:val="6C521B94"/>
    <w:rsid w:val="6C52C238"/>
    <w:rsid w:val="6C5C7576"/>
    <w:rsid w:val="6C5F6D66"/>
    <w:rsid w:val="6C636AE8"/>
    <w:rsid w:val="6C6E86A0"/>
    <w:rsid w:val="6C74B09C"/>
    <w:rsid w:val="6C7767D4"/>
    <w:rsid w:val="6C7C2C29"/>
    <w:rsid w:val="6C80D61B"/>
    <w:rsid w:val="6C846406"/>
    <w:rsid w:val="6C84A96C"/>
    <w:rsid w:val="6C856931"/>
    <w:rsid w:val="6C8B1D03"/>
    <w:rsid w:val="6C8B98F0"/>
    <w:rsid w:val="6C8CC782"/>
    <w:rsid w:val="6C924AA5"/>
    <w:rsid w:val="6C93F8F3"/>
    <w:rsid w:val="6C9A6878"/>
    <w:rsid w:val="6C9B8C17"/>
    <w:rsid w:val="6C9FC1B4"/>
    <w:rsid w:val="6CA007DA"/>
    <w:rsid w:val="6CA1992C"/>
    <w:rsid w:val="6CA66F2E"/>
    <w:rsid w:val="6CA6B5DA"/>
    <w:rsid w:val="6CA998F0"/>
    <w:rsid w:val="6CAD68D3"/>
    <w:rsid w:val="6CAE79CE"/>
    <w:rsid w:val="6CB29984"/>
    <w:rsid w:val="6CB3AD4E"/>
    <w:rsid w:val="6CB50F40"/>
    <w:rsid w:val="6CB5F268"/>
    <w:rsid w:val="6CB6415E"/>
    <w:rsid w:val="6CB68424"/>
    <w:rsid w:val="6CB7A58B"/>
    <w:rsid w:val="6CB7B525"/>
    <w:rsid w:val="6CB82EBB"/>
    <w:rsid w:val="6CB9212C"/>
    <w:rsid w:val="6CBC17CA"/>
    <w:rsid w:val="6CC078EA"/>
    <w:rsid w:val="6CC362C2"/>
    <w:rsid w:val="6CC386C2"/>
    <w:rsid w:val="6CC7E8BC"/>
    <w:rsid w:val="6CC8E378"/>
    <w:rsid w:val="6CC92F5E"/>
    <w:rsid w:val="6CCAD053"/>
    <w:rsid w:val="6CCFAC86"/>
    <w:rsid w:val="6CD3A220"/>
    <w:rsid w:val="6CD6FAE3"/>
    <w:rsid w:val="6CD790E3"/>
    <w:rsid w:val="6CDA7649"/>
    <w:rsid w:val="6CDCFCB8"/>
    <w:rsid w:val="6CDD7026"/>
    <w:rsid w:val="6CDED09C"/>
    <w:rsid w:val="6CDFCADE"/>
    <w:rsid w:val="6CE0E283"/>
    <w:rsid w:val="6CE38264"/>
    <w:rsid w:val="6CE53F66"/>
    <w:rsid w:val="6CE8E05F"/>
    <w:rsid w:val="6CEB9876"/>
    <w:rsid w:val="6CF0498F"/>
    <w:rsid w:val="6CF10D8E"/>
    <w:rsid w:val="6CF8829C"/>
    <w:rsid w:val="6CFAFB64"/>
    <w:rsid w:val="6CFF2AEC"/>
    <w:rsid w:val="6CFFEA01"/>
    <w:rsid w:val="6D021847"/>
    <w:rsid w:val="6D04127C"/>
    <w:rsid w:val="6D0F0ABC"/>
    <w:rsid w:val="6D0F6151"/>
    <w:rsid w:val="6D1108BF"/>
    <w:rsid w:val="6D116B5C"/>
    <w:rsid w:val="6D130218"/>
    <w:rsid w:val="6D1392DA"/>
    <w:rsid w:val="6D15536D"/>
    <w:rsid w:val="6D164DAD"/>
    <w:rsid w:val="6D19409D"/>
    <w:rsid w:val="6D195EE6"/>
    <w:rsid w:val="6D1C697D"/>
    <w:rsid w:val="6D209C6A"/>
    <w:rsid w:val="6D22AF79"/>
    <w:rsid w:val="6D23BF8F"/>
    <w:rsid w:val="6D288A04"/>
    <w:rsid w:val="6D2A6714"/>
    <w:rsid w:val="6D2BE8DB"/>
    <w:rsid w:val="6D30582F"/>
    <w:rsid w:val="6D323AC6"/>
    <w:rsid w:val="6D33439D"/>
    <w:rsid w:val="6D3628A4"/>
    <w:rsid w:val="6D38EE24"/>
    <w:rsid w:val="6D39316C"/>
    <w:rsid w:val="6D3A2982"/>
    <w:rsid w:val="6D3AD35C"/>
    <w:rsid w:val="6D44957B"/>
    <w:rsid w:val="6D44A9A8"/>
    <w:rsid w:val="6D45D4D8"/>
    <w:rsid w:val="6D481A9C"/>
    <w:rsid w:val="6D4B28F7"/>
    <w:rsid w:val="6D4CC6DE"/>
    <w:rsid w:val="6D4F6A49"/>
    <w:rsid w:val="6D4FDFF6"/>
    <w:rsid w:val="6D5251A3"/>
    <w:rsid w:val="6D531B82"/>
    <w:rsid w:val="6D54AFFC"/>
    <w:rsid w:val="6D54ECCA"/>
    <w:rsid w:val="6D567D4B"/>
    <w:rsid w:val="6D596955"/>
    <w:rsid w:val="6D5D4E1E"/>
    <w:rsid w:val="6D67C0E4"/>
    <w:rsid w:val="6D680C34"/>
    <w:rsid w:val="6D73E2E3"/>
    <w:rsid w:val="6D740220"/>
    <w:rsid w:val="6D74B0A7"/>
    <w:rsid w:val="6D7749EF"/>
    <w:rsid w:val="6D784AEC"/>
    <w:rsid w:val="6D7C1B8C"/>
    <w:rsid w:val="6D7F141A"/>
    <w:rsid w:val="6D804C7B"/>
    <w:rsid w:val="6D818C80"/>
    <w:rsid w:val="6D84CC81"/>
    <w:rsid w:val="6D87B668"/>
    <w:rsid w:val="6D89CDF3"/>
    <w:rsid w:val="6D8B5D36"/>
    <w:rsid w:val="6D8FC4CB"/>
    <w:rsid w:val="6D913F53"/>
    <w:rsid w:val="6D93AF2C"/>
    <w:rsid w:val="6D96EC47"/>
    <w:rsid w:val="6D98DBF9"/>
    <w:rsid w:val="6D98DF3D"/>
    <w:rsid w:val="6D9B200E"/>
    <w:rsid w:val="6D9B740D"/>
    <w:rsid w:val="6D9DE3DA"/>
    <w:rsid w:val="6D9EB7D4"/>
    <w:rsid w:val="6DA1EB86"/>
    <w:rsid w:val="6DA27EA6"/>
    <w:rsid w:val="6DA637EE"/>
    <w:rsid w:val="6DAAC275"/>
    <w:rsid w:val="6DAB7119"/>
    <w:rsid w:val="6DAF4E16"/>
    <w:rsid w:val="6DAFA0EE"/>
    <w:rsid w:val="6DB4EF1B"/>
    <w:rsid w:val="6DB5A54B"/>
    <w:rsid w:val="6DB88E0F"/>
    <w:rsid w:val="6DB99715"/>
    <w:rsid w:val="6DBAF6C0"/>
    <w:rsid w:val="6DBCF006"/>
    <w:rsid w:val="6DBCF496"/>
    <w:rsid w:val="6DBD03F6"/>
    <w:rsid w:val="6DBD20F7"/>
    <w:rsid w:val="6DBF3F89"/>
    <w:rsid w:val="6DBFF9E3"/>
    <w:rsid w:val="6DC146C2"/>
    <w:rsid w:val="6DC24371"/>
    <w:rsid w:val="6DC2F344"/>
    <w:rsid w:val="6DC300AA"/>
    <w:rsid w:val="6DC487A9"/>
    <w:rsid w:val="6DC58114"/>
    <w:rsid w:val="6DC59143"/>
    <w:rsid w:val="6DCF0DF4"/>
    <w:rsid w:val="6DD03750"/>
    <w:rsid w:val="6DD102EB"/>
    <w:rsid w:val="6DD6F6D0"/>
    <w:rsid w:val="6DD9566C"/>
    <w:rsid w:val="6DDD2E91"/>
    <w:rsid w:val="6DE0341A"/>
    <w:rsid w:val="6DE0EFEC"/>
    <w:rsid w:val="6DE2ADE4"/>
    <w:rsid w:val="6DE399B0"/>
    <w:rsid w:val="6DE6CA77"/>
    <w:rsid w:val="6DEB055C"/>
    <w:rsid w:val="6DEC1714"/>
    <w:rsid w:val="6DEC6243"/>
    <w:rsid w:val="6DEE15ED"/>
    <w:rsid w:val="6DF22F88"/>
    <w:rsid w:val="6DF2D241"/>
    <w:rsid w:val="6DF4F315"/>
    <w:rsid w:val="6DF53EF2"/>
    <w:rsid w:val="6DFBA830"/>
    <w:rsid w:val="6DFCB26B"/>
    <w:rsid w:val="6DFF4AB6"/>
    <w:rsid w:val="6E016B80"/>
    <w:rsid w:val="6E01897C"/>
    <w:rsid w:val="6E01E6F5"/>
    <w:rsid w:val="6E029421"/>
    <w:rsid w:val="6E036695"/>
    <w:rsid w:val="6E037B72"/>
    <w:rsid w:val="6E052F00"/>
    <w:rsid w:val="6E062F35"/>
    <w:rsid w:val="6E096F67"/>
    <w:rsid w:val="6E0DBAA3"/>
    <w:rsid w:val="6E109633"/>
    <w:rsid w:val="6E14633C"/>
    <w:rsid w:val="6E164707"/>
    <w:rsid w:val="6E1CC5A2"/>
    <w:rsid w:val="6E1D6057"/>
    <w:rsid w:val="6E224035"/>
    <w:rsid w:val="6E22DC79"/>
    <w:rsid w:val="6E230FB1"/>
    <w:rsid w:val="6E27CC03"/>
    <w:rsid w:val="6E2DE234"/>
    <w:rsid w:val="6E36D754"/>
    <w:rsid w:val="6E36EC14"/>
    <w:rsid w:val="6E37AB27"/>
    <w:rsid w:val="6E39B8EA"/>
    <w:rsid w:val="6E3B11C4"/>
    <w:rsid w:val="6E3BBA79"/>
    <w:rsid w:val="6E3C4986"/>
    <w:rsid w:val="6E3D5BB3"/>
    <w:rsid w:val="6E3F46DB"/>
    <w:rsid w:val="6E3FB991"/>
    <w:rsid w:val="6E440E0B"/>
    <w:rsid w:val="6E485EA7"/>
    <w:rsid w:val="6E492CDC"/>
    <w:rsid w:val="6E4F2302"/>
    <w:rsid w:val="6E4F28CC"/>
    <w:rsid w:val="6E5258A2"/>
    <w:rsid w:val="6E5591F5"/>
    <w:rsid w:val="6E562638"/>
    <w:rsid w:val="6E56F459"/>
    <w:rsid w:val="6E5B816F"/>
    <w:rsid w:val="6E5D39DF"/>
    <w:rsid w:val="6E604663"/>
    <w:rsid w:val="6E607AD8"/>
    <w:rsid w:val="6E60E972"/>
    <w:rsid w:val="6E625BE2"/>
    <w:rsid w:val="6E6B109B"/>
    <w:rsid w:val="6E720CC1"/>
    <w:rsid w:val="6E72DB44"/>
    <w:rsid w:val="6E754965"/>
    <w:rsid w:val="6E757559"/>
    <w:rsid w:val="6E75FDC2"/>
    <w:rsid w:val="6E765021"/>
    <w:rsid w:val="6E79ED92"/>
    <w:rsid w:val="6E7C2084"/>
    <w:rsid w:val="6E7C514E"/>
    <w:rsid w:val="6E805336"/>
    <w:rsid w:val="6E809FA1"/>
    <w:rsid w:val="6E835402"/>
    <w:rsid w:val="6E8A90DD"/>
    <w:rsid w:val="6E8C829E"/>
    <w:rsid w:val="6E8D2B8A"/>
    <w:rsid w:val="6E8FA637"/>
    <w:rsid w:val="6E9150B6"/>
    <w:rsid w:val="6E94C5E6"/>
    <w:rsid w:val="6E970B4B"/>
    <w:rsid w:val="6E9A43C4"/>
    <w:rsid w:val="6E9E18EE"/>
    <w:rsid w:val="6E9F7A7D"/>
    <w:rsid w:val="6EA2D5A7"/>
    <w:rsid w:val="6EA53164"/>
    <w:rsid w:val="6EAB3811"/>
    <w:rsid w:val="6EB4F8B4"/>
    <w:rsid w:val="6EB79BEE"/>
    <w:rsid w:val="6EBA260C"/>
    <w:rsid w:val="6EBA2E68"/>
    <w:rsid w:val="6EBABA2B"/>
    <w:rsid w:val="6EBB7B2E"/>
    <w:rsid w:val="6EBBC910"/>
    <w:rsid w:val="6EBBE7A0"/>
    <w:rsid w:val="6EC50B9F"/>
    <w:rsid w:val="6EC6D889"/>
    <w:rsid w:val="6EC80C0A"/>
    <w:rsid w:val="6ECBD7B1"/>
    <w:rsid w:val="6ED1EB42"/>
    <w:rsid w:val="6ED4622F"/>
    <w:rsid w:val="6ED6CEB3"/>
    <w:rsid w:val="6EDA9ED6"/>
    <w:rsid w:val="6EDCC09F"/>
    <w:rsid w:val="6EDD1DBB"/>
    <w:rsid w:val="6EDF17A5"/>
    <w:rsid w:val="6EDF5AED"/>
    <w:rsid w:val="6EDF7B00"/>
    <w:rsid w:val="6EE4096F"/>
    <w:rsid w:val="6EE40CC5"/>
    <w:rsid w:val="6EE54803"/>
    <w:rsid w:val="6EE818C5"/>
    <w:rsid w:val="6EE9FF2D"/>
    <w:rsid w:val="6EEAD27A"/>
    <w:rsid w:val="6EECDA61"/>
    <w:rsid w:val="6EECFA30"/>
    <w:rsid w:val="6EEFC166"/>
    <w:rsid w:val="6EF38D57"/>
    <w:rsid w:val="6EF9CC75"/>
    <w:rsid w:val="6F035615"/>
    <w:rsid w:val="6F060BF1"/>
    <w:rsid w:val="6F07349E"/>
    <w:rsid w:val="6F0BA3B4"/>
    <w:rsid w:val="6F105FBB"/>
    <w:rsid w:val="6F11DD7D"/>
    <w:rsid w:val="6F166C75"/>
    <w:rsid w:val="6F1B475E"/>
    <w:rsid w:val="6F20E650"/>
    <w:rsid w:val="6F20ED45"/>
    <w:rsid w:val="6F29005E"/>
    <w:rsid w:val="6F2DDECE"/>
    <w:rsid w:val="6F2E7E44"/>
    <w:rsid w:val="6F2EEC71"/>
    <w:rsid w:val="6F31A000"/>
    <w:rsid w:val="6F31B889"/>
    <w:rsid w:val="6F3334EC"/>
    <w:rsid w:val="6F35AE64"/>
    <w:rsid w:val="6F3C57CF"/>
    <w:rsid w:val="6F404C9D"/>
    <w:rsid w:val="6F4620B8"/>
    <w:rsid w:val="6F48B480"/>
    <w:rsid w:val="6F4913B8"/>
    <w:rsid w:val="6F523867"/>
    <w:rsid w:val="6F52DFF8"/>
    <w:rsid w:val="6F537977"/>
    <w:rsid w:val="6F58628D"/>
    <w:rsid w:val="6F5A0772"/>
    <w:rsid w:val="6F5B3093"/>
    <w:rsid w:val="6F64295F"/>
    <w:rsid w:val="6F64E5F9"/>
    <w:rsid w:val="6F6AD136"/>
    <w:rsid w:val="6F74AF8F"/>
    <w:rsid w:val="6F77885E"/>
    <w:rsid w:val="6F7B58D5"/>
    <w:rsid w:val="6F7E8C65"/>
    <w:rsid w:val="6F7F1DA4"/>
    <w:rsid w:val="6F81B70D"/>
    <w:rsid w:val="6F82ABAD"/>
    <w:rsid w:val="6F82E255"/>
    <w:rsid w:val="6F836183"/>
    <w:rsid w:val="6F842215"/>
    <w:rsid w:val="6F8B4FCC"/>
    <w:rsid w:val="6F8C584F"/>
    <w:rsid w:val="6F8CE9D5"/>
    <w:rsid w:val="6F8D405E"/>
    <w:rsid w:val="6F8DE19E"/>
    <w:rsid w:val="6F90E6B6"/>
    <w:rsid w:val="6F91D814"/>
    <w:rsid w:val="6F928FCD"/>
    <w:rsid w:val="6F945CE9"/>
    <w:rsid w:val="6F978C7F"/>
    <w:rsid w:val="6F99463D"/>
    <w:rsid w:val="6F9B54F6"/>
    <w:rsid w:val="6F9E8208"/>
    <w:rsid w:val="6FA0AD5E"/>
    <w:rsid w:val="6FA15FE2"/>
    <w:rsid w:val="6FA292ED"/>
    <w:rsid w:val="6FA3E8C3"/>
    <w:rsid w:val="6FA58FEA"/>
    <w:rsid w:val="6FA66790"/>
    <w:rsid w:val="6FA73101"/>
    <w:rsid w:val="6FAAA359"/>
    <w:rsid w:val="6FB3963E"/>
    <w:rsid w:val="6FB3C43B"/>
    <w:rsid w:val="6FB853F5"/>
    <w:rsid w:val="6FB907F6"/>
    <w:rsid w:val="6FBD42BE"/>
    <w:rsid w:val="6FC03D62"/>
    <w:rsid w:val="6FC199D2"/>
    <w:rsid w:val="6FC388EF"/>
    <w:rsid w:val="6FC44A12"/>
    <w:rsid w:val="6FC4BF0B"/>
    <w:rsid w:val="6FC5F398"/>
    <w:rsid w:val="6FC7213E"/>
    <w:rsid w:val="6FC7EE1F"/>
    <w:rsid w:val="6FC9C0DF"/>
    <w:rsid w:val="6FCDDFBB"/>
    <w:rsid w:val="6FCE92F6"/>
    <w:rsid w:val="6FCF5D7A"/>
    <w:rsid w:val="6FD07589"/>
    <w:rsid w:val="6FD3A701"/>
    <w:rsid w:val="6FD7A240"/>
    <w:rsid w:val="6FD9C357"/>
    <w:rsid w:val="6FDA566A"/>
    <w:rsid w:val="6FDA7124"/>
    <w:rsid w:val="6FE1B954"/>
    <w:rsid w:val="6FE37292"/>
    <w:rsid w:val="6FE40BB6"/>
    <w:rsid w:val="6FE510B0"/>
    <w:rsid w:val="6FE5F886"/>
    <w:rsid w:val="6FE8E80C"/>
    <w:rsid w:val="6FE8E954"/>
    <w:rsid w:val="6FE992D9"/>
    <w:rsid w:val="6FEA6A5D"/>
    <w:rsid w:val="6FED9EDD"/>
    <w:rsid w:val="6FEDD75D"/>
    <w:rsid w:val="6FEFF996"/>
    <w:rsid w:val="6FF2C1E7"/>
    <w:rsid w:val="6FF50A17"/>
    <w:rsid w:val="6FF7E52B"/>
    <w:rsid w:val="6FFB1289"/>
    <w:rsid w:val="6FFB3397"/>
    <w:rsid w:val="7001160F"/>
    <w:rsid w:val="7002479F"/>
    <w:rsid w:val="7002C1CC"/>
    <w:rsid w:val="70049FC2"/>
    <w:rsid w:val="70074429"/>
    <w:rsid w:val="7007F52F"/>
    <w:rsid w:val="70087A13"/>
    <w:rsid w:val="70094363"/>
    <w:rsid w:val="7009E08B"/>
    <w:rsid w:val="700DDB2A"/>
    <w:rsid w:val="700EC8BE"/>
    <w:rsid w:val="70115875"/>
    <w:rsid w:val="70116983"/>
    <w:rsid w:val="7013FBF4"/>
    <w:rsid w:val="7019951C"/>
    <w:rsid w:val="7019EC18"/>
    <w:rsid w:val="701B8FBD"/>
    <w:rsid w:val="702046EE"/>
    <w:rsid w:val="70209595"/>
    <w:rsid w:val="70217AB5"/>
    <w:rsid w:val="702250BE"/>
    <w:rsid w:val="7023A3A4"/>
    <w:rsid w:val="7023BE09"/>
    <w:rsid w:val="70244418"/>
    <w:rsid w:val="7028FF7F"/>
    <w:rsid w:val="702A08B6"/>
    <w:rsid w:val="702D3380"/>
    <w:rsid w:val="702F6406"/>
    <w:rsid w:val="702FB520"/>
    <w:rsid w:val="7033454D"/>
    <w:rsid w:val="70359D6D"/>
    <w:rsid w:val="70397666"/>
    <w:rsid w:val="703A10B1"/>
    <w:rsid w:val="703D2D48"/>
    <w:rsid w:val="70446C38"/>
    <w:rsid w:val="70481DA3"/>
    <w:rsid w:val="7049F4F3"/>
    <w:rsid w:val="704DBA4B"/>
    <w:rsid w:val="704DDD0F"/>
    <w:rsid w:val="704FB988"/>
    <w:rsid w:val="7050C7AE"/>
    <w:rsid w:val="705148B7"/>
    <w:rsid w:val="705283F1"/>
    <w:rsid w:val="7055711C"/>
    <w:rsid w:val="7056FC24"/>
    <w:rsid w:val="70573603"/>
    <w:rsid w:val="70602E5D"/>
    <w:rsid w:val="70613FFF"/>
    <w:rsid w:val="7068760D"/>
    <w:rsid w:val="706C9F7A"/>
    <w:rsid w:val="707222CD"/>
    <w:rsid w:val="707FAAA1"/>
    <w:rsid w:val="7084CB34"/>
    <w:rsid w:val="7085A372"/>
    <w:rsid w:val="708D7CD7"/>
    <w:rsid w:val="708EAA70"/>
    <w:rsid w:val="709262FC"/>
    <w:rsid w:val="709383A1"/>
    <w:rsid w:val="709AB737"/>
    <w:rsid w:val="709C1CFA"/>
    <w:rsid w:val="70A1E22B"/>
    <w:rsid w:val="70A66058"/>
    <w:rsid w:val="70A6E4E4"/>
    <w:rsid w:val="70AAEE0E"/>
    <w:rsid w:val="70AB1EBA"/>
    <w:rsid w:val="70AC820F"/>
    <w:rsid w:val="70AF0261"/>
    <w:rsid w:val="70AFF646"/>
    <w:rsid w:val="70BB6545"/>
    <w:rsid w:val="70BFFFE3"/>
    <w:rsid w:val="70C33075"/>
    <w:rsid w:val="70C49A8A"/>
    <w:rsid w:val="70C5BCB2"/>
    <w:rsid w:val="70C65F69"/>
    <w:rsid w:val="70CBE005"/>
    <w:rsid w:val="70CC1D42"/>
    <w:rsid w:val="70CF8DB5"/>
    <w:rsid w:val="70D3947C"/>
    <w:rsid w:val="70D89EC5"/>
    <w:rsid w:val="70DAFB32"/>
    <w:rsid w:val="70E03677"/>
    <w:rsid w:val="70E1FC56"/>
    <w:rsid w:val="70E4AE7A"/>
    <w:rsid w:val="70E4C722"/>
    <w:rsid w:val="70EC585F"/>
    <w:rsid w:val="70ED40B1"/>
    <w:rsid w:val="70EECF94"/>
    <w:rsid w:val="70F10910"/>
    <w:rsid w:val="70F89FE5"/>
    <w:rsid w:val="70FB1CF0"/>
    <w:rsid w:val="70FEF283"/>
    <w:rsid w:val="7100172A"/>
    <w:rsid w:val="7102A88E"/>
    <w:rsid w:val="710BAEF6"/>
    <w:rsid w:val="71104621"/>
    <w:rsid w:val="711145AA"/>
    <w:rsid w:val="71144802"/>
    <w:rsid w:val="71163855"/>
    <w:rsid w:val="71191B68"/>
    <w:rsid w:val="71192B20"/>
    <w:rsid w:val="7119B31B"/>
    <w:rsid w:val="7119E995"/>
    <w:rsid w:val="711CA1AF"/>
    <w:rsid w:val="711D3BA5"/>
    <w:rsid w:val="7121042B"/>
    <w:rsid w:val="7122A23F"/>
    <w:rsid w:val="712487BF"/>
    <w:rsid w:val="7126AAF0"/>
    <w:rsid w:val="7129CACC"/>
    <w:rsid w:val="712B6ECC"/>
    <w:rsid w:val="712BE3F4"/>
    <w:rsid w:val="712E267B"/>
    <w:rsid w:val="71321685"/>
    <w:rsid w:val="7132EEE3"/>
    <w:rsid w:val="71342C22"/>
    <w:rsid w:val="7134DEEF"/>
    <w:rsid w:val="7135E571"/>
    <w:rsid w:val="71371FF0"/>
    <w:rsid w:val="7139E878"/>
    <w:rsid w:val="713D89F7"/>
    <w:rsid w:val="713F610B"/>
    <w:rsid w:val="71451F0B"/>
    <w:rsid w:val="714ABD4C"/>
    <w:rsid w:val="714E07B4"/>
    <w:rsid w:val="714FE7C1"/>
    <w:rsid w:val="71552AD8"/>
    <w:rsid w:val="715E505D"/>
    <w:rsid w:val="7164A8FA"/>
    <w:rsid w:val="71691D93"/>
    <w:rsid w:val="716C8235"/>
    <w:rsid w:val="716D9B03"/>
    <w:rsid w:val="716DCDF5"/>
    <w:rsid w:val="716DF776"/>
    <w:rsid w:val="71762558"/>
    <w:rsid w:val="7176CC1A"/>
    <w:rsid w:val="71770154"/>
    <w:rsid w:val="7178B932"/>
    <w:rsid w:val="717920E1"/>
    <w:rsid w:val="717A95E0"/>
    <w:rsid w:val="717C8459"/>
    <w:rsid w:val="717CC773"/>
    <w:rsid w:val="7183422C"/>
    <w:rsid w:val="7188BA6B"/>
    <w:rsid w:val="71897CB2"/>
    <w:rsid w:val="718C182D"/>
    <w:rsid w:val="718FD54E"/>
    <w:rsid w:val="719063B3"/>
    <w:rsid w:val="719155E5"/>
    <w:rsid w:val="71949EDC"/>
    <w:rsid w:val="7196312A"/>
    <w:rsid w:val="7196F3AD"/>
    <w:rsid w:val="719A783F"/>
    <w:rsid w:val="71A05515"/>
    <w:rsid w:val="71A3ABED"/>
    <w:rsid w:val="71A54E9D"/>
    <w:rsid w:val="71A6A376"/>
    <w:rsid w:val="71A9DE7A"/>
    <w:rsid w:val="71AA08B9"/>
    <w:rsid w:val="71AA1A60"/>
    <w:rsid w:val="71ADCA98"/>
    <w:rsid w:val="71AF3521"/>
    <w:rsid w:val="71AF5329"/>
    <w:rsid w:val="71B0025D"/>
    <w:rsid w:val="71B48740"/>
    <w:rsid w:val="71B694F9"/>
    <w:rsid w:val="71BFCA36"/>
    <w:rsid w:val="71C1377B"/>
    <w:rsid w:val="71C44141"/>
    <w:rsid w:val="71C742F0"/>
    <w:rsid w:val="71CCC18E"/>
    <w:rsid w:val="71D0250B"/>
    <w:rsid w:val="71D1C75D"/>
    <w:rsid w:val="71D94255"/>
    <w:rsid w:val="71D994CD"/>
    <w:rsid w:val="71D99C0B"/>
    <w:rsid w:val="71DB0AF2"/>
    <w:rsid w:val="71E0B495"/>
    <w:rsid w:val="71E146CA"/>
    <w:rsid w:val="71E2C415"/>
    <w:rsid w:val="71E58E76"/>
    <w:rsid w:val="71E5BB1A"/>
    <w:rsid w:val="71E6B005"/>
    <w:rsid w:val="71E7043A"/>
    <w:rsid w:val="71EC25A8"/>
    <w:rsid w:val="71EE9383"/>
    <w:rsid w:val="71EF0D0F"/>
    <w:rsid w:val="71F11AFD"/>
    <w:rsid w:val="71F15AD1"/>
    <w:rsid w:val="71F18383"/>
    <w:rsid w:val="71F37610"/>
    <w:rsid w:val="71F47343"/>
    <w:rsid w:val="71F64005"/>
    <w:rsid w:val="71F70D7D"/>
    <w:rsid w:val="71FC8647"/>
    <w:rsid w:val="71FDD8E9"/>
    <w:rsid w:val="71FF3D3C"/>
    <w:rsid w:val="7203D84D"/>
    <w:rsid w:val="720484BB"/>
    <w:rsid w:val="720DA013"/>
    <w:rsid w:val="720EFF15"/>
    <w:rsid w:val="720F2A71"/>
    <w:rsid w:val="720F5B73"/>
    <w:rsid w:val="72155FDE"/>
    <w:rsid w:val="72177059"/>
    <w:rsid w:val="721791DF"/>
    <w:rsid w:val="721B15B6"/>
    <w:rsid w:val="721B6A30"/>
    <w:rsid w:val="721C09C2"/>
    <w:rsid w:val="721D559E"/>
    <w:rsid w:val="721F4AD4"/>
    <w:rsid w:val="7224B61A"/>
    <w:rsid w:val="72251E3F"/>
    <w:rsid w:val="72277D68"/>
    <w:rsid w:val="722C7481"/>
    <w:rsid w:val="722C9C45"/>
    <w:rsid w:val="722D3F17"/>
    <w:rsid w:val="722DA35F"/>
    <w:rsid w:val="7239545D"/>
    <w:rsid w:val="723E364F"/>
    <w:rsid w:val="7242718C"/>
    <w:rsid w:val="72475A17"/>
    <w:rsid w:val="724821C3"/>
    <w:rsid w:val="724988C2"/>
    <w:rsid w:val="724F2CFD"/>
    <w:rsid w:val="7253F355"/>
    <w:rsid w:val="7255CFCF"/>
    <w:rsid w:val="7257AF3E"/>
    <w:rsid w:val="725AE9F4"/>
    <w:rsid w:val="725B2528"/>
    <w:rsid w:val="725BA143"/>
    <w:rsid w:val="725C998B"/>
    <w:rsid w:val="725D7B14"/>
    <w:rsid w:val="725D9C31"/>
    <w:rsid w:val="725DFC01"/>
    <w:rsid w:val="725F3AEB"/>
    <w:rsid w:val="72658947"/>
    <w:rsid w:val="726981A4"/>
    <w:rsid w:val="726B4A39"/>
    <w:rsid w:val="726BA69C"/>
    <w:rsid w:val="726CE3AC"/>
    <w:rsid w:val="727030CA"/>
    <w:rsid w:val="7271AC58"/>
    <w:rsid w:val="727A53C4"/>
    <w:rsid w:val="727D9183"/>
    <w:rsid w:val="727FE9EE"/>
    <w:rsid w:val="7280A99D"/>
    <w:rsid w:val="72853DA0"/>
    <w:rsid w:val="7286E891"/>
    <w:rsid w:val="728E5AE7"/>
    <w:rsid w:val="728F6467"/>
    <w:rsid w:val="72915F45"/>
    <w:rsid w:val="72924904"/>
    <w:rsid w:val="7293D1C6"/>
    <w:rsid w:val="72955F19"/>
    <w:rsid w:val="729FCF3F"/>
    <w:rsid w:val="72A4DC67"/>
    <w:rsid w:val="72A60B89"/>
    <w:rsid w:val="72A7AA4F"/>
    <w:rsid w:val="72ABA3F7"/>
    <w:rsid w:val="72AE1C12"/>
    <w:rsid w:val="72B118F9"/>
    <w:rsid w:val="72B2748E"/>
    <w:rsid w:val="72B2CAC3"/>
    <w:rsid w:val="72B56A30"/>
    <w:rsid w:val="72B6E854"/>
    <w:rsid w:val="72B95C9C"/>
    <w:rsid w:val="72BC5A4F"/>
    <w:rsid w:val="72BE5CD9"/>
    <w:rsid w:val="72C1216E"/>
    <w:rsid w:val="72C13098"/>
    <w:rsid w:val="72C3B01A"/>
    <w:rsid w:val="72C627E1"/>
    <w:rsid w:val="72C71126"/>
    <w:rsid w:val="72C7C6F5"/>
    <w:rsid w:val="72CDD034"/>
    <w:rsid w:val="72CF9D57"/>
    <w:rsid w:val="72D172E4"/>
    <w:rsid w:val="72D50327"/>
    <w:rsid w:val="72D64EC8"/>
    <w:rsid w:val="72D81895"/>
    <w:rsid w:val="72D93B07"/>
    <w:rsid w:val="72DA19BA"/>
    <w:rsid w:val="72DB8D81"/>
    <w:rsid w:val="72DF4FF7"/>
    <w:rsid w:val="72E07632"/>
    <w:rsid w:val="72E3E672"/>
    <w:rsid w:val="72E41D68"/>
    <w:rsid w:val="72E90686"/>
    <w:rsid w:val="72EAE696"/>
    <w:rsid w:val="72EEFE70"/>
    <w:rsid w:val="72F036DF"/>
    <w:rsid w:val="72F6F725"/>
    <w:rsid w:val="72FB4340"/>
    <w:rsid w:val="72FC4D6E"/>
    <w:rsid w:val="72FE3E90"/>
    <w:rsid w:val="7302725D"/>
    <w:rsid w:val="730279A5"/>
    <w:rsid w:val="73029E2E"/>
    <w:rsid w:val="730316AE"/>
    <w:rsid w:val="73045FC3"/>
    <w:rsid w:val="7304B57E"/>
    <w:rsid w:val="73053BE4"/>
    <w:rsid w:val="7305410E"/>
    <w:rsid w:val="73090133"/>
    <w:rsid w:val="7309D865"/>
    <w:rsid w:val="730CC5C7"/>
    <w:rsid w:val="730D90A6"/>
    <w:rsid w:val="730DE1B1"/>
    <w:rsid w:val="730E577B"/>
    <w:rsid w:val="730F1639"/>
    <w:rsid w:val="73101945"/>
    <w:rsid w:val="731504F0"/>
    <w:rsid w:val="7315CE7B"/>
    <w:rsid w:val="7318E097"/>
    <w:rsid w:val="7318EE09"/>
    <w:rsid w:val="731B3D9E"/>
    <w:rsid w:val="731E96E3"/>
    <w:rsid w:val="73236A82"/>
    <w:rsid w:val="73252E30"/>
    <w:rsid w:val="73261DEC"/>
    <w:rsid w:val="73262B78"/>
    <w:rsid w:val="732B2EE0"/>
    <w:rsid w:val="732EC15D"/>
    <w:rsid w:val="7330144E"/>
    <w:rsid w:val="733043EA"/>
    <w:rsid w:val="7331605D"/>
    <w:rsid w:val="7332B40A"/>
    <w:rsid w:val="7332B7C0"/>
    <w:rsid w:val="7338E653"/>
    <w:rsid w:val="733D279D"/>
    <w:rsid w:val="733D8C44"/>
    <w:rsid w:val="733F3A75"/>
    <w:rsid w:val="734502CC"/>
    <w:rsid w:val="7347065A"/>
    <w:rsid w:val="734A85B5"/>
    <w:rsid w:val="734B3F63"/>
    <w:rsid w:val="734CE344"/>
    <w:rsid w:val="734ED283"/>
    <w:rsid w:val="734EF371"/>
    <w:rsid w:val="734F0D63"/>
    <w:rsid w:val="73517FB3"/>
    <w:rsid w:val="7357C4C3"/>
    <w:rsid w:val="735A308B"/>
    <w:rsid w:val="735B02D7"/>
    <w:rsid w:val="735FD0FA"/>
    <w:rsid w:val="73639B5A"/>
    <w:rsid w:val="73651A48"/>
    <w:rsid w:val="7369DC70"/>
    <w:rsid w:val="736A537C"/>
    <w:rsid w:val="736D5DA5"/>
    <w:rsid w:val="736E21BF"/>
    <w:rsid w:val="737126FA"/>
    <w:rsid w:val="7371F4DA"/>
    <w:rsid w:val="73727F25"/>
    <w:rsid w:val="73737B7B"/>
    <w:rsid w:val="737774C8"/>
    <w:rsid w:val="73778C3C"/>
    <w:rsid w:val="7377996D"/>
    <w:rsid w:val="737C5C58"/>
    <w:rsid w:val="737CC138"/>
    <w:rsid w:val="737E6405"/>
    <w:rsid w:val="737E689E"/>
    <w:rsid w:val="737F08B8"/>
    <w:rsid w:val="7382EFB1"/>
    <w:rsid w:val="73895CC1"/>
    <w:rsid w:val="73896356"/>
    <w:rsid w:val="739090FF"/>
    <w:rsid w:val="73911184"/>
    <w:rsid w:val="73913117"/>
    <w:rsid w:val="7392D0EB"/>
    <w:rsid w:val="7392E045"/>
    <w:rsid w:val="7396B3A5"/>
    <w:rsid w:val="739903AF"/>
    <w:rsid w:val="73A11BD6"/>
    <w:rsid w:val="73A33486"/>
    <w:rsid w:val="73A420EF"/>
    <w:rsid w:val="73A4A153"/>
    <w:rsid w:val="73A555DE"/>
    <w:rsid w:val="73A9215C"/>
    <w:rsid w:val="73AC0E75"/>
    <w:rsid w:val="73AF3E8B"/>
    <w:rsid w:val="73B09B2C"/>
    <w:rsid w:val="73B125BB"/>
    <w:rsid w:val="73B334E0"/>
    <w:rsid w:val="73B55832"/>
    <w:rsid w:val="73B916FE"/>
    <w:rsid w:val="73BBC36E"/>
    <w:rsid w:val="73BD746E"/>
    <w:rsid w:val="73C06854"/>
    <w:rsid w:val="73C40EFA"/>
    <w:rsid w:val="73CE16BD"/>
    <w:rsid w:val="73DD40E0"/>
    <w:rsid w:val="73DD4880"/>
    <w:rsid w:val="73DFE9A5"/>
    <w:rsid w:val="73E0AE5E"/>
    <w:rsid w:val="73E2FF95"/>
    <w:rsid w:val="73E6036E"/>
    <w:rsid w:val="73E7B033"/>
    <w:rsid w:val="73E8D211"/>
    <w:rsid w:val="73EA7A79"/>
    <w:rsid w:val="73EAFB4C"/>
    <w:rsid w:val="73EB6C17"/>
    <w:rsid w:val="73EDAE89"/>
    <w:rsid w:val="73EEA3DA"/>
    <w:rsid w:val="73F1CEB2"/>
    <w:rsid w:val="73F309E0"/>
    <w:rsid w:val="73F391E9"/>
    <w:rsid w:val="73F3EA9B"/>
    <w:rsid w:val="73F75E58"/>
    <w:rsid w:val="73FB6810"/>
    <w:rsid w:val="73FCC231"/>
    <w:rsid w:val="73FCE261"/>
    <w:rsid w:val="73FF35B0"/>
    <w:rsid w:val="7401D3B3"/>
    <w:rsid w:val="7401E875"/>
    <w:rsid w:val="74032CAA"/>
    <w:rsid w:val="7408D961"/>
    <w:rsid w:val="740CFE89"/>
    <w:rsid w:val="740F3967"/>
    <w:rsid w:val="7411DE21"/>
    <w:rsid w:val="741CC4DD"/>
    <w:rsid w:val="74244217"/>
    <w:rsid w:val="7424DDDA"/>
    <w:rsid w:val="7426CB01"/>
    <w:rsid w:val="7426E7D6"/>
    <w:rsid w:val="7427825B"/>
    <w:rsid w:val="742BC64A"/>
    <w:rsid w:val="742E9387"/>
    <w:rsid w:val="7435866E"/>
    <w:rsid w:val="74359C29"/>
    <w:rsid w:val="743770D0"/>
    <w:rsid w:val="7438C049"/>
    <w:rsid w:val="743DAD45"/>
    <w:rsid w:val="743E8BFC"/>
    <w:rsid w:val="74436917"/>
    <w:rsid w:val="74468E20"/>
    <w:rsid w:val="744781D4"/>
    <w:rsid w:val="745216F7"/>
    <w:rsid w:val="7452D0CC"/>
    <w:rsid w:val="745444AE"/>
    <w:rsid w:val="7459C6D2"/>
    <w:rsid w:val="745EBEB2"/>
    <w:rsid w:val="7463E38D"/>
    <w:rsid w:val="74682638"/>
    <w:rsid w:val="746BFE39"/>
    <w:rsid w:val="746F4200"/>
    <w:rsid w:val="746F70AB"/>
    <w:rsid w:val="7470A7DC"/>
    <w:rsid w:val="7470C9EF"/>
    <w:rsid w:val="7471A84A"/>
    <w:rsid w:val="74726535"/>
    <w:rsid w:val="747298CD"/>
    <w:rsid w:val="747AC071"/>
    <w:rsid w:val="747C65A4"/>
    <w:rsid w:val="7480495E"/>
    <w:rsid w:val="74837B8A"/>
    <w:rsid w:val="74865B0D"/>
    <w:rsid w:val="748A9CCA"/>
    <w:rsid w:val="748AA7DA"/>
    <w:rsid w:val="7490657F"/>
    <w:rsid w:val="7491B6CB"/>
    <w:rsid w:val="749371CB"/>
    <w:rsid w:val="7494F91C"/>
    <w:rsid w:val="749534DE"/>
    <w:rsid w:val="7497ED14"/>
    <w:rsid w:val="74995D42"/>
    <w:rsid w:val="7499735C"/>
    <w:rsid w:val="7499F019"/>
    <w:rsid w:val="749B5A61"/>
    <w:rsid w:val="749EEFEF"/>
    <w:rsid w:val="749F212C"/>
    <w:rsid w:val="74A067C9"/>
    <w:rsid w:val="74A3D2AC"/>
    <w:rsid w:val="74A48407"/>
    <w:rsid w:val="74A5E78D"/>
    <w:rsid w:val="74A8AEF1"/>
    <w:rsid w:val="74A93055"/>
    <w:rsid w:val="74ADD564"/>
    <w:rsid w:val="74B3AEB2"/>
    <w:rsid w:val="74B688E0"/>
    <w:rsid w:val="74B948F4"/>
    <w:rsid w:val="74BFC076"/>
    <w:rsid w:val="74C03193"/>
    <w:rsid w:val="74C4450A"/>
    <w:rsid w:val="74C4EE41"/>
    <w:rsid w:val="74CEC299"/>
    <w:rsid w:val="74D08A7E"/>
    <w:rsid w:val="74D0BBD2"/>
    <w:rsid w:val="74D39DF6"/>
    <w:rsid w:val="74D4566A"/>
    <w:rsid w:val="74D61401"/>
    <w:rsid w:val="74D7F7C0"/>
    <w:rsid w:val="74D9A1BA"/>
    <w:rsid w:val="74DFA299"/>
    <w:rsid w:val="74E867F1"/>
    <w:rsid w:val="74EB005A"/>
    <w:rsid w:val="74EF258E"/>
    <w:rsid w:val="74EF7AFD"/>
    <w:rsid w:val="74F168CD"/>
    <w:rsid w:val="74F29982"/>
    <w:rsid w:val="74F36EE9"/>
    <w:rsid w:val="74FFF66F"/>
    <w:rsid w:val="750C26C5"/>
    <w:rsid w:val="750C2B53"/>
    <w:rsid w:val="750D0E2C"/>
    <w:rsid w:val="750F5C5C"/>
    <w:rsid w:val="7511B597"/>
    <w:rsid w:val="7518A403"/>
    <w:rsid w:val="751DCF9B"/>
    <w:rsid w:val="751EC636"/>
    <w:rsid w:val="751EF8F4"/>
    <w:rsid w:val="7522EB3B"/>
    <w:rsid w:val="7528C18F"/>
    <w:rsid w:val="753421F2"/>
    <w:rsid w:val="75358BCE"/>
    <w:rsid w:val="753A905E"/>
    <w:rsid w:val="753AA499"/>
    <w:rsid w:val="753B00F6"/>
    <w:rsid w:val="753C1D01"/>
    <w:rsid w:val="753D9B99"/>
    <w:rsid w:val="7544FF0A"/>
    <w:rsid w:val="7546F3BD"/>
    <w:rsid w:val="75495C42"/>
    <w:rsid w:val="754ADDCB"/>
    <w:rsid w:val="754B2B27"/>
    <w:rsid w:val="754B7D6C"/>
    <w:rsid w:val="754DC68D"/>
    <w:rsid w:val="754EFC34"/>
    <w:rsid w:val="7551E0F8"/>
    <w:rsid w:val="7557AFC3"/>
    <w:rsid w:val="75584BD0"/>
    <w:rsid w:val="755C2A7C"/>
    <w:rsid w:val="755EDE0C"/>
    <w:rsid w:val="756466DA"/>
    <w:rsid w:val="75672F62"/>
    <w:rsid w:val="7568796E"/>
    <w:rsid w:val="7568C938"/>
    <w:rsid w:val="756B76A3"/>
    <w:rsid w:val="756C004D"/>
    <w:rsid w:val="75737980"/>
    <w:rsid w:val="757473D8"/>
    <w:rsid w:val="75759831"/>
    <w:rsid w:val="7576C377"/>
    <w:rsid w:val="75797069"/>
    <w:rsid w:val="757ABCCC"/>
    <w:rsid w:val="757B7924"/>
    <w:rsid w:val="757C8864"/>
    <w:rsid w:val="757D9455"/>
    <w:rsid w:val="7586DF48"/>
    <w:rsid w:val="75871113"/>
    <w:rsid w:val="75889D00"/>
    <w:rsid w:val="758BB15F"/>
    <w:rsid w:val="758BE456"/>
    <w:rsid w:val="75976EE3"/>
    <w:rsid w:val="7599B5EF"/>
    <w:rsid w:val="7599FEEB"/>
    <w:rsid w:val="75A14D3E"/>
    <w:rsid w:val="75A6E794"/>
    <w:rsid w:val="75AADE72"/>
    <w:rsid w:val="75AE82F6"/>
    <w:rsid w:val="75AFB695"/>
    <w:rsid w:val="75B49E1D"/>
    <w:rsid w:val="75B4B74C"/>
    <w:rsid w:val="75B94DA2"/>
    <w:rsid w:val="75B954DA"/>
    <w:rsid w:val="75B9C089"/>
    <w:rsid w:val="75BBE8DD"/>
    <w:rsid w:val="75C068C4"/>
    <w:rsid w:val="75C12491"/>
    <w:rsid w:val="75C15E7F"/>
    <w:rsid w:val="75C4F985"/>
    <w:rsid w:val="75C795DB"/>
    <w:rsid w:val="75D2058E"/>
    <w:rsid w:val="75D2A7F2"/>
    <w:rsid w:val="75D35B1E"/>
    <w:rsid w:val="75D3A39F"/>
    <w:rsid w:val="75D7445B"/>
    <w:rsid w:val="75D7AB1A"/>
    <w:rsid w:val="75D822EA"/>
    <w:rsid w:val="75D8CB76"/>
    <w:rsid w:val="75DA8E67"/>
    <w:rsid w:val="75DF0AD4"/>
    <w:rsid w:val="75E61B00"/>
    <w:rsid w:val="75E92E3B"/>
    <w:rsid w:val="75EFF64C"/>
    <w:rsid w:val="75F26F62"/>
    <w:rsid w:val="75F8A0DF"/>
    <w:rsid w:val="75F9EB04"/>
    <w:rsid w:val="75FC813D"/>
    <w:rsid w:val="76041E7C"/>
    <w:rsid w:val="76091A03"/>
    <w:rsid w:val="760E45A9"/>
    <w:rsid w:val="760E5B02"/>
    <w:rsid w:val="7611FD4B"/>
    <w:rsid w:val="76131C35"/>
    <w:rsid w:val="76136F3C"/>
    <w:rsid w:val="7614D174"/>
    <w:rsid w:val="7616F3E7"/>
    <w:rsid w:val="761704F0"/>
    <w:rsid w:val="7618C0D1"/>
    <w:rsid w:val="7618CD1C"/>
    <w:rsid w:val="7619A54C"/>
    <w:rsid w:val="761CCCAA"/>
    <w:rsid w:val="761DE45B"/>
    <w:rsid w:val="761DF438"/>
    <w:rsid w:val="761E41D4"/>
    <w:rsid w:val="761F6778"/>
    <w:rsid w:val="761FF4A5"/>
    <w:rsid w:val="76206D35"/>
    <w:rsid w:val="7623852F"/>
    <w:rsid w:val="7625983B"/>
    <w:rsid w:val="76278EF3"/>
    <w:rsid w:val="762C134C"/>
    <w:rsid w:val="762CEF36"/>
    <w:rsid w:val="76348DD4"/>
    <w:rsid w:val="76395EE4"/>
    <w:rsid w:val="763D1BFE"/>
    <w:rsid w:val="763DA023"/>
    <w:rsid w:val="763EBBC4"/>
    <w:rsid w:val="763EF809"/>
    <w:rsid w:val="763F818A"/>
    <w:rsid w:val="7641DD78"/>
    <w:rsid w:val="7642B5D9"/>
    <w:rsid w:val="76438852"/>
    <w:rsid w:val="7643ED44"/>
    <w:rsid w:val="7644A447"/>
    <w:rsid w:val="7646FD6D"/>
    <w:rsid w:val="7647F40B"/>
    <w:rsid w:val="76481BDA"/>
    <w:rsid w:val="764BB1D3"/>
    <w:rsid w:val="764C3376"/>
    <w:rsid w:val="764D3CB8"/>
    <w:rsid w:val="764E0752"/>
    <w:rsid w:val="764EECD9"/>
    <w:rsid w:val="76512A98"/>
    <w:rsid w:val="76521840"/>
    <w:rsid w:val="76573E73"/>
    <w:rsid w:val="765B74E3"/>
    <w:rsid w:val="765F09B1"/>
    <w:rsid w:val="76637B50"/>
    <w:rsid w:val="76646CD7"/>
    <w:rsid w:val="7666F8F4"/>
    <w:rsid w:val="7668CD8D"/>
    <w:rsid w:val="7668CE5A"/>
    <w:rsid w:val="76697FF7"/>
    <w:rsid w:val="766A7A3E"/>
    <w:rsid w:val="766B0DCC"/>
    <w:rsid w:val="7670BFF5"/>
    <w:rsid w:val="76714CEA"/>
    <w:rsid w:val="7678F3CB"/>
    <w:rsid w:val="767D26E3"/>
    <w:rsid w:val="767DF9D7"/>
    <w:rsid w:val="767E173D"/>
    <w:rsid w:val="767F3ED7"/>
    <w:rsid w:val="76803DBB"/>
    <w:rsid w:val="7681E769"/>
    <w:rsid w:val="76893CDF"/>
    <w:rsid w:val="768D0511"/>
    <w:rsid w:val="768F7120"/>
    <w:rsid w:val="76932C2F"/>
    <w:rsid w:val="7694A185"/>
    <w:rsid w:val="7699421C"/>
    <w:rsid w:val="769FDB5E"/>
    <w:rsid w:val="76A33816"/>
    <w:rsid w:val="76A63AB3"/>
    <w:rsid w:val="76A7D6CB"/>
    <w:rsid w:val="76A80599"/>
    <w:rsid w:val="76A83044"/>
    <w:rsid w:val="76A8435C"/>
    <w:rsid w:val="76AB1F0B"/>
    <w:rsid w:val="76AD3B30"/>
    <w:rsid w:val="76B2551F"/>
    <w:rsid w:val="76B2BB8C"/>
    <w:rsid w:val="76B4F5DB"/>
    <w:rsid w:val="76B80CA9"/>
    <w:rsid w:val="76BCA91A"/>
    <w:rsid w:val="76BF96CB"/>
    <w:rsid w:val="76C0AC6F"/>
    <w:rsid w:val="76C399A9"/>
    <w:rsid w:val="76C71431"/>
    <w:rsid w:val="76C76FE1"/>
    <w:rsid w:val="76CDB91C"/>
    <w:rsid w:val="76D20D04"/>
    <w:rsid w:val="76D25E8D"/>
    <w:rsid w:val="76D37707"/>
    <w:rsid w:val="76D50F85"/>
    <w:rsid w:val="76DB0CD3"/>
    <w:rsid w:val="76DB1AA3"/>
    <w:rsid w:val="76DF2732"/>
    <w:rsid w:val="76DF6CF4"/>
    <w:rsid w:val="76E37022"/>
    <w:rsid w:val="76E5C769"/>
    <w:rsid w:val="76E7D730"/>
    <w:rsid w:val="76E954C2"/>
    <w:rsid w:val="76EC0FA1"/>
    <w:rsid w:val="76EDB3A4"/>
    <w:rsid w:val="76F1D373"/>
    <w:rsid w:val="76F227AB"/>
    <w:rsid w:val="76F23A7F"/>
    <w:rsid w:val="76F4E8D4"/>
    <w:rsid w:val="76F72940"/>
    <w:rsid w:val="76F74C15"/>
    <w:rsid w:val="76F7A99A"/>
    <w:rsid w:val="76F7AB2D"/>
    <w:rsid w:val="76FBE06F"/>
    <w:rsid w:val="76FBFF7F"/>
    <w:rsid w:val="77058173"/>
    <w:rsid w:val="770700CA"/>
    <w:rsid w:val="7708A21F"/>
    <w:rsid w:val="7708A4A8"/>
    <w:rsid w:val="7708B58B"/>
    <w:rsid w:val="770A84AE"/>
    <w:rsid w:val="770A8535"/>
    <w:rsid w:val="770DD949"/>
    <w:rsid w:val="770E9D9E"/>
    <w:rsid w:val="77132E0E"/>
    <w:rsid w:val="77133C7F"/>
    <w:rsid w:val="7717B1A4"/>
    <w:rsid w:val="7718A181"/>
    <w:rsid w:val="771B5B38"/>
    <w:rsid w:val="771D4571"/>
    <w:rsid w:val="771D4AE0"/>
    <w:rsid w:val="771EDF1B"/>
    <w:rsid w:val="771FB35D"/>
    <w:rsid w:val="77267D3F"/>
    <w:rsid w:val="77274178"/>
    <w:rsid w:val="77308C20"/>
    <w:rsid w:val="7730EB52"/>
    <w:rsid w:val="773113FE"/>
    <w:rsid w:val="773808A6"/>
    <w:rsid w:val="77392D33"/>
    <w:rsid w:val="773F1342"/>
    <w:rsid w:val="774023C6"/>
    <w:rsid w:val="7741327C"/>
    <w:rsid w:val="7742838B"/>
    <w:rsid w:val="774A912E"/>
    <w:rsid w:val="774F0FEA"/>
    <w:rsid w:val="774F8655"/>
    <w:rsid w:val="775066F7"/>
    <w:rsid w:val="77519F73"/>
    <w:rsid w:val="7757F736"/>
    <w:rsid w:val="7758A04B"/>
    <w:rsid w:val="775B6524"/>
    <w:rsid w:val="775CA0F4"/>
    <w:rsid w:val="77614306"/>
    <w:rsid w:val="776188BC"/>
    <w:rsid w:val="7762F70E"/>
    <w:rsid w:val="7767ACFD"/>
    <w:rsid w:val="776A9BA6"/>
    <w:rsid w:val="7771D8E6"/>
    <w:rsid w:val="7772BB6E"/>
    <w:rsid w:val="77739126"/>
    <w:rsid w:val="7775F692"/>
    <w:rsid w:val="77787B66"/>
    <w:rsid w:val="77797C7A"/>
    <w:rsid w:val="777A97B3"/>
    <w:rsid w:val="777CEEB9"/>
    <w:rsid w:val="777ECFC6"/>
    <w:rsid w:val="7780F2BA"/>
    <w:rsid w:val="77843BBC"/>
    <w:rsid w:val="7785FD7F"/>
    <w:rsid w:val="778A21A4"/>
    <w:rsid w:val="778C9C95"/>
    <w:rsid w:val="778FB8DB"/>
    <w:rsid w:val="7791F9EE"/>
    <w:rsid w:val="7792D0D0"/>
    <w:rsid w:val="779664ED"/>
    <w:rsid w:val="77969550"/>
    <w:rsid w:val="7796C933"/>
    <w:rsid w:val="7796CA03"/>
    <w:rsid w:val="7797852F"/>
    <w:rsid w:val="779958E9"/>
    <w:rsid w:val="779F5CD8"/>
    <w:rsid w:val="779F9A9D"/>
    <w:rsid w:val="77A0F612"/>
    <w:rsid w:val="77A28E26"/>
    <w:rsid w:val="77A93C7C"/>
    <w:rsid w:val="77A99317"/>
    <w:rsid w:val="77ABC3E2"/>
    <w:rsid w:val="77B113F2"/>
    <w:rsid w:val="77B2B31C"/>
    <w:rsid w:val="77B4787C"/>
    <w:rsid w:val="77B7F030"/>
    <w:rsid w:val="77B85FD5"/>
    <w:rsid w:val="77BAEC44"/>
    <w:rsid w:val="77BB6D57"/>
    <w:rsid w:val="77BE049A"/>
    <w:rsid w:val="77BF5323"/>
    <w:rsid w:val="77C09F79"/>
    <w:rsid w:val="77C28BC6"/>
    <w:rsid w:val="77C71FB9"/>
    <w:rsid w:val="77CB6C78"/>
    <w:rsid w:val="77CB8DA5"/>
    <w:rsid w:val="77CF335D"/>
    <w:rsid w:val="77D11565"/>
    <w:rsid w:val="77D2D0DA"/>
    <w:rsid w:val="77D58AFF"/>
    <w:rsid w:val="77D62CEA"/>
    <w:rsid w:val="77D67C5F"/>
    <w:rsid w:val="77D8AF06"/>
    <w:rsid w:val="77D91787"/>
    <w:rsid w:val="77D96621"/>
    <w:rsid w:val="77E0A359"/>
    <w:rsid w:val="77E9F794"/>
    <w:rsid w:val="77F16ECE"/>
    <w:rsid w:val="77F17945"/>
    <w:rsid w:val="77F70637"/>
    <w:rsid w:val="77FA6187"/>
    <w:rsid w:val="780054CA"/>
    <w:rsid w:val="7801A96E"/>
    <w:rsid w:val="78060786"/>
    <w:rsid w:val="7807A7BE"/>
    <w:rsid w:val="780871DF"/>
    <w:rsid w:val="780B982B"/>
    <w:rsid w:val="7812A8CD"/>
    <w:rsid w:val="7812B52B"/>
    <w:rsid w:val="781393F7"/>
    <w:rsid w:val="7815758F"/>
    <w:rsid w:val="78188614"/>
    <w:rsid w:val="7818D386"/>
    <w:rsid w:val="781C71B4"/>
    <w:rsid w:val="781D2932"/>
    <w:rsid w:val="78224A31"/>
    <w:rsid w:val="782B3C3E"/>
    <w:rsid w:val="782E53A9"/>
    <w:rsid w:val="782EF7C4"/>
    <w:rsid w:val="7832750C"/>
    <w:rsid w:val="783409A0"/>
    <w:rsid w:val="78368C9A"/>
    <w:rsid w:val="783779C1"/>
    <w:rsid w:val="78381760"/>
    <w:rsid w:val="783EC109"/>
    <w:rsid w:val="784E7182"/>
    <w:rsid w:val="7850DA82"/>
    <w:rsid w:val="7851229D"/>
    <w:rsid w:val="78531592"/>
    <w:rsid w:val="7854AEC6"/>
    <w:rsid w:val="7856FDC7"/>
    <w:rsid w:val="785BD5E2"/>
    <w:rsid w:val="785E0621"/>
    <w:rsid w:val="7861F08E"/>
    <w:rsid w:val="7862A4FB"/>
    <w:rsid w:val="7868D87F"/>
    <w:rsid w:val="786A0DBB"/>
    <w:rsid w:val="786A4AFA"/>
    <w:rsid w:val="786A7C5D"/>
    <w:rsid w:val="786D2B8A"/>
    <w:rsid w:val="786D9573"/>
    <w:rsid w:val="7873AB5C"/>
    <w:rsid w:val="78827937"/>
    <w:rsid w:val="7882B0D4"/>
    <w:rsid w:val="7883DFED"/>
    <w:rsid w:val="78862448"/>
    <w:rsid w:val="78888855"/>
    <w:rsid w:val="788B6F6B"/>
    <w:rsid w:val="788C5193"/>
    <w:rsid w:val="78938E0C"/>
    <w:rsid w:val="78964A15"/>
    <w:rsid w:val="7896792A"/>
    <w:rsid w:val="789AEF62"/>
    <w:rsid w:val="789BADEE"/>
    <w:rsid w:val="789D8E45"/>
    <w:rsid w:val="789F8EA3"/>
    <w:rsid w:val="789FF7B4"/>
    <w:rsid w:val="78A45489"/>
    <w:rsid w:val="78A482A5"/>
    <w:rsid w:val="78A842FC"/>
    <w:rsid w:val="78ACAF7F"/>
    <w:rsid w:val="78ACF641"/>
    <w:rsid w:val="78B380DE"/>
    <w:rsid w:val="78B402AF"/>
    <w:rsid w:val="78B80203"/>
    <w:rsid w:val="78BB4DFE"/>
    <w:rsid w:val="78C18958"/>
    <w:rsid w:val="78C1B439"/>
    <w:rsid w:val="78C389B1"/>
    <w:rsid w:val="78CA9CAA"/>
    <w:rsid w:val="78CB9B85"/>
    <w:rsid w:val="78D1F2B8"/>
    <w:rsid w:val="78D78526"/>
    <w:rsid w:val="78D885AB"/>
    <w:rsid w:val="78DAC630"/>
    <w:rsid w:val="78DBD167"/>
    <w:rsid w:val="78DE55DE"/>
    <w:rsid w:val="78DFE59E"/>
    <w:rsid w:val="78E0ADA8"/>
    <w:rsid w:val="78E5F179"/>
    <w:rsid w:val="78EC44E9"/>
    <w:rsid w:val="78F57621"/>
    <w:rsid w:val="78F7F18F"/>
    <w:rsid w:val="78F821F7"/>
    <w:rsid w:val="78FD84FB"/>
    <w:rsid w:val="78FDE425"/>
    <w:rsid w:val="7902D8F8"/>
    <w:rsid w:val="790460F0"/>
    <w:rsid w:val="790693F0"/>
    <w:rsid w:val="7908E4CE"/>
    <w:rsid w:val="790CAD28"/>
    <w:rsid w:val="790D9F9E"/>
    <w:rsid w:val="790FB4E7"/>
    <w:rsid w:val="7912BAC7"/>
    <w:rsid w:val="79180F6F"/>
    <w:rsid w:val="79193681"/>
    <w:rsid w:val="791B20AB"/>
    <w:rsid w:val="791B8AFD"/>
    <w:rsid w:val="791C9C19"/>
    <w:rsid w:val="791ED7EB"/>
    <w:rsid w:val="791F5397"/>
    <w:rsid w:val="79277A48"/>
    <w:rsid w:val="7928A67B"/>
    <w:rsid w:val="792B7657"/>
    <w:rsid w:val="792B8915"/>
    <w:rsid w:val="792F3457"/>
    <w:rsid w:val="7934682A"/>
    <w:rsid w:val="7934F32A"/>
    <w:rsid w:val="7937EB37"/>
    <w:rsid w:val="793969ED"/>
    <w:rsid w:val="7944E69C"/>
    <w:rsid w:val="794986DF"/>
    <w:rsid w:val="794F55A4"/>
    <w:rsid w:val="79527BEB"/>
    <w:rsid w:val="7955714D"/>
    <w:rsid w:val="79573D3A"/>
    <w:rsid w:val="7957C702"/>
    <w:rsid w:val="79592BFB"/>
    <w:rsid w:val="795C12E7"/>
    <w:rsid w:val="795CC550"/>
    <w:rsid w:val="795E6D7A"/>
    <w:rsid w:val="7962BF82"/>
    <w:rsid w:val="79633508"/>
    <w:rsid w:val="796639D7"/>
    <w:rsid w:val="7967B5D6"/>
    <w:rsid w:val="796E2A4D"/>
    <w:rsid w:val="79704E6D"/>
    <w:rsid w:val="7971221E"/>
    <w:rsid w:val="79718CE6"/>
    <w:rsid w:val="7971E7CE"/>
    <w:rsid w:val="7975ACE1"/>
    <w:rsid w:val="7976DD62"/>
    <w:rsid w:val="797E274E"/>
    <w:rsid w:val="79820365"/>
    <w:rsid w:val="79833EC5"/>
    <w:rsid w:val="798356F4"/>
    <w:rsid w:val="7983AAF3"/>
    <w:rsid w:val="7985CE78"/>
    <w:rsid w:val="798A28E8"/>
    <w:rsid w:val="798B35C2"/>
    <w:rsid w:val="798CE055"/>
    <w:rsid w:val="7998B9AC"/>
    <w:rsid w:val="7999E0D1"/>
    <w:rsid w:val="799A8317"/>
    <w:rsid w:val="799E8930"/>
    <w:rsid w:val="79A04F75"/>
    <w:rsid w:val="79A6E857"/>
    <w:rsid w:val="79A9AC4B"/>
    <w:rsid w:val="79ABC978"/>
    <w:rsid w:val="79AC0897"/>
    <w:rsid w:val="79AD52D9"/>
    <w:rsid w:val="79AF3D17"/>
    <w:rsid w:val="79B04956"/>
    <w:rsid w:val="79B20546"/>
    <w:rsid w:val="79BBB735"/>
    <w:rsid w:val="79BDA606"/>
    <w:rsid w:val="79BDCEA0"/>
    <w:rsid w:val="79BF2A4A"/>
    <w:rsid w:val="79C0BDF7"/>
    <w:rsid w:val="79C4EAC2"/>
    <w:rsid w:val="79C8F20B"/>
    <w:rsid w:val="79C91545"/>
    <w:rsid w:val="79D5A7DB"/>
    <w:rsid w:val="79D90763"/>
    <w:rsid w:val="79DAE994"/>
    <w:rsid w:val="79DCB0CF"/>
    <w:rsid w:val="79DF0116"/>
    <w:rsid w:val="79E09BFE"/>
    <w:rsid w:val="79E28D64"/>
    <w:rsid w:val="79E58A7F"/>
    <w:rsid w:val="79E6824A"/>
    <w:rsid w:val="79E7C869"/>
    <w:rsid w:val="79E9B8E5"/>
    <w:rsid w:val="79EB3AB1"/>
    <w:rsid w:val="79F38FEF"/>
    <w:rsid w:val="79F50EE8"/>
    <w:rsid w:val="79F5E5E4"/>
    <w:rsid w:val="79F81DEE"/>
    <w:rsid w:val="79F86508"/>
    <w:rsid w:val="79F91325"/>
    <w:rsid w:val="79F97AC0"/>
    <w:rsid w:val="79FDD92F"/>
    <w:rsid w:val="79FE635E"/>
    <w:rsid w:val="7A005BEA"/>
    <w:rsid w:val="7A01A232"/>
    <w:rsid w:val="7A07A2C2"/>
    <w:rsid w:val="7A07FAD2"/>
    <w:rsid w:val="7A0984D8"/>
    <w:rsid w:val="7A0A4987"/>
    <w:rsid w:val="7A0A726E"/>
    <w:rsid w:val="7A0F669E"/>
    <w:rsid w:val="7A0FCF5A"/>
    <w:rsid w:val="7A10F744"/>
    <w:rsid w:val="7A118530"/>
    <w:rsid w:val="7A13602B"/>
    <w:rsid w:val="7A158A57"/>
    <w:rsid w:val="7A16C376"/>
    <w:rsid w:val="7A1BB878"/>
    <w:rsid w:val="7A1BEB6B"/>
    <w:rsid w:val="7A1C8783"/>
    <w:rsid w:val="7A1E4998"/>
    <w:rsid w:val="7A28A4A9"/>
    <w:rsid w:val="7A291484"/>
    <w:rsid w:val="7A2C3D30"/>
    <w:rsid w:val="7A2DB076"/>
    <w:rsid w:val="7A2E7999"/>
    <w:rsid w:val="7A2F1CE6"/>
    <w:rsid w:val="7A309C98"/>
    <w:rsid w:val="7A313AA1"/>
    <w:rsid w:val="7A344FBD"/>
    <w:rsid w:val="7A35DC14"/>
    <w:rsid w:val="7A36825A"/>
    <w:rsid w:val="7A3A85A8"/>
    <w:rsid w:val="7A3F2A7A"/>
    <w:rsid w:val="7A3FD83B"/>
    <w:rsid w:val="7A423106"/>
    <w:rsid w:val="7A473B2A"/>
    <w:rsid w:val="7A4741EF"/>
    <w:rsid w:val="7A4A0903"/>
    <w:rsid w:val="7A4A749A"/>
    <w:rsid w:val="7A4DABF8"/>
    <w:rsid w:val="7A51D26A"/>
    <w:rsid w:val="7A52E5DA"/>
    <w:rsid w:val="7A54ADBA"/>
    <w:rsid w:val="7A59C5BB"/>
    <w:rsid w:val="7A5D705C"/>
    <w:rsid w:val="7A5EE0B1"/>
    <w:rsid w:val="7A60176B"/>
    <w:rsid w:val="7A60216F"/>
    <w:rsid w:val="7A61CAEA"/>
    <w:rsid w:val="7A6341C0"/>
    <w:rsid w:val="7A655A11"/>
    <w:rsid w:val="7A695E22"/>
    <w:rsid w:val="7A6ADF47"/>
    <w:rsid w:val="7A6BADC3"/>
    <w:rsid w:val="7A704223"/>
    <w:rsid w:val="7A72DEF1"/>
    <w:rsid w:val="7A7AE6FF"/>
    <w:rsid w:val="7A7EABC0"/>
    <w:rsid w:val="7A7EC6AD"/>
    <w:rsid w:val="7A82DB88"/>
    <w:rsid w:val="7A87C733"/>
    <w:rsid w:val="7A89CD15"/>
    <w:rsid w:val="7A8B19E4"/>
    <w:rsid w:val="7A8B3473"/>
    <w:rsid w:val="7A8D3203"/>
    <w:rsid w:val="7A904741"/>
    <w:rsid w:val="7A909FA5"/>
    <w:rsid w:val="7A923B4A"/>
    <w:rsid w:val="7A92A4EC"/>
    <w:rsid w:val="7A9410EC"/>
    <w:rsid w:val="7A95469F"/>
    <w:rsid w:val="7A968EFE"/>
    <w:rsid w:val="7A9C7C23"/>
    <w:rsid w:val="7A9FE934"/>
    <w:rsid w:val="7AA83F96"/>
    <w:rsid w:val="7AAAAA8B"/>
    <w:rsid w:val="7AAADCC8"/>
    <w:rsid w:val="7AAC52AE"/>
    <w:rsid w:val="7AAF6841"/>
    <w:rsid w:val="7AB0AD21"/>
    <w:rsid w:val="7AB13128"/>
    <w:rsid w:val="7AB15847"/>
    <w:rsid w:val="7AB25B6A"/>
    <w:rsid w:val="7AB264DD"/>
    <w:rsid w:val="7AB2FADD"/>
    <w:rsid w:val="7AB2FC41"/>
    <w:rsid w:val="7AB38730"/>
    <w:rsid w:val="7AB5BFF6"/>
    <w:rsid w:val="7AB86228"/>
    <w:rsid w:val="7ABB3E0B"/>
    <w:rsid w:val="7ABC1C5F"/>
    <w:rsid w:val="7ABC5CDC"/>
    <w:rsid w:val="7ABE32D2"/>
    <w:rsid w:val="7ABE9686"/>
    <w:rsid w:val="7ABFAD65"/>
    <w:rsid w:val="7AC072E9"/>
    <w:rsid w:val="7AC1DF89"/>
    <w:rsid w:val="7AC39AD0"/>
    <w:rsid w:val="7AC51CAA"/>
    <w:rsid w:val="7AC5B55C"/>
    <w:rsid w:val="7AC5C3B0"/>
    <w:rsid w:val="7AC625E3"/>
    <w:rsid w:val="7AC6D6F1"/>
    <w:rsid w:val="7AC90A13"/>
    <w:rsid w:val="7ACAC161"/>
    <w:rsid w:val="7ACB6CB2"/>
    <w:rsid w:val="7ACD9FAC"/>
    <w:rsid w:val="7ACDD27D"/>
    <w:rsid w:val="7ACEEE2D"/>
    <w:rsid w:val="7AD0F17B"/>
    <w:rsid w:val="7AD26DB3"/>
    <w:rsid w:val="7AD91DCB"/>
    <w:rsid w:val="7ADB943D"/>
    <w:rsid w:val="7ADCB80B"/>
    <w:rsid w:val="7AE60014"/>
    <w:rsid w:val="7AE62FFB"/>
    <w:rsid w:val="7AE71746"/>
    <w:rsid w:val="7AE71C33"/>
    <w:rsid w:val="7AEACB45"/>
    <w:rsid w:val="7AF0466C"/>
    <w:rsid w:val="7AF618E7"/>
    <w:rsid w:val="7AF7C1F7"/>
    <w:rsid w:val="7AFA13D1"/>
    <w:rsid w:val="7AFAE608"/>
    <w:rsid w:val="7AFF8D18"/>
    <w:rsid w:val="7B045E47"/>
    <w:rsid w:val="7B0D27B5"/>
    <w:rsid w:val="7B0D390A"/>
    <w:rsid w:val="7B11C63C"/>
    <w:rsid w:val="7B11CA75"/>
    <w:rsid w:val="7B14E673"/>
    <w:rsid w:val="7B1671ED"/>
    <w:rsid w:val="7B16E4E3"/>
    <w:rsid w:val="7B16F8C3"/>
    <w:rsid w:val="7B213B5C"/>
    <w:rsid w:val="7B2369F5"/>
    <w:rsid w:val="7B28337C"/>
    <w:rsid w:val="7B2CE62F"/>
    <w:rsid w:val="7B2E6C04"/>
    <w:rsid w:val="7B313AD4"/>
    <w:rsid w:val="7B366771"/>
    <w:rsid w:val="7B3DBBCB"/>
    <w:rsid w:val="7B40A4C3"/>
    <w:rsid w:val="7B413C6A"/>
    <w:rsid w:val="7B456A42"/>
    <w:rsid w:val="7B480A1B"/>
    <w:rsid w:val="7B491022"/>
    <w:rsid w:val="7B4F2349"/>
    <w:rsid w:val="7B4F908F"/>
    <w:rsid w:val="7B54748B"/>
    <w:rsid w:val="7B5753B7"/>
    <w:rsid w:val="7B5864EA"/>
    <w:rsid w:val="7B5947EC"/>
    <w:rsid w:val="7B59AD99"/>
    <w:rsid w:val="7B5A6B60"/>
    <w:rsid w:val="7B5B6D01"/>
    <w:rsid w:val="7B5BE0EE"/>
    <w:rsid w:val="7B5CD275"/>
    <w:rsid w:val="7B624F5E"/>
    <w:rsid w:val="7B633238"/>
    <w:rsid w:val="7B6586D6"/>
    <w:rsid w:val="7B66CC6D"/>
    <w:rsid w:val="7B6C0801"/>
    <w:rsid w:val="7B6CF229"/>
    <w:rsid w:val="7B6D7A21"/>
    <w:rsid w:val="7B767346"/>
    <w:rsid w:val="7B7B06DC"/>
    <w:rsid w:val="7B7D9588"/>
    <w:rsid w:val="7B80E699"/>
    <w:rsid w:val="7B82C0E6"/>
    <w:rsid w:val="7B8409EF"/>
    <w:rsid w:val="7B86872C"/>
    <w:rsid w:val="7B8AF7E2"/>
    <w:rsid w:val="7B8B617A"/>
    <w:rsid w:val="7B8E0711"/>
    <w:rsid w:val="7B8F4E02"/>
    <w:rsid w:val="7B911839"/>
    <w:rsid w:val="7B93E791"/>
    <w:rsid w:val="7B93F321"/>
    <w:rsid w:val="7B9559DE"/>
    <w:rsid w:val="7B9C48A7"/>
    <w:rsid w:val="7B9E2E22"/>
    <w:rsid w:val="7BA0BF3D"/>
    <w:rsid w:val="7BA0F7EE"/>
    <w:rsid w:val="7BA0F9B6"/>
    <w:rsid w:val="7BA1EBBC"/>
    <w:rsid w:val="7BA8E58C"/>
    <w:rsid w:val="7BAE4C39"/>
    <w:rsid w:val="7BAEACFA"/>
    <w:rsid w:val="7BBE0B9F"/>
    <w:rsid w:val="7BC06D8A"/>
    <w:rsid w:val="7BC1AB0F"/>
    <w:rsid w:val="7BC5A6FA"/>
    <w:rsid w:val="7BC6F9EC"/>
    <w:rsid w:val="7BC75F12"/>
    <w:rsid w:val="7BC94F5E"/>
    <w:rsid w:val="7BCFF008"/>
    <w:rsid w:val="7BD04428"/>
    <w:rsid w:val="7BD06908"/>
    <w:rsid w:val="7BD2C4E4"/>
    <w:rsid w:val="7BD43957"/>
    <w:rsid w:val="7BD66ABD"/>
    <w:rsid w:val="7BDA5351"/>
    <w:rsid w:val="7BE28993"/>
    <w:rsid w:val="7BE45876"/>
    <w:rsid w:val="7BE52493"/>
    <w:rsid w:val="7BE76091"/>
    <w:rsid w:val="7BED7AE4"/>
    <w:rsid w:val="7BF08979"/>
    <w:rsid w:val="7BF26A5F"/>
    <w:rsid w:val="7BF2B258"/>
    <w:rsid w:val="7BF366F0"/>
    <w:rsid w:val="7BF668E2"/>
    <w:rsid w:val="7BF7229E"/>
    <w:rsid w:val="7C068B32"/>
    <w:rsid w:val="7C08A121"/>
    <w:rsid w:val="7C0A77C7"/>
    <w:rsid w:val="7C0DA473"/>
    <w:rsid w:val="7C0E9194"/>
    <w:rsid w:val="7C1091AF"/>
    <w:rsid w:val="7C12C5F4"/>
    <w:rsid w:val="7C137771"/>
    <w:rsid w:val="7C157B3B"/>
    <w:rsid w:val="7C196C90"/>
    <w:rsid w:val="7C1C3768"/>
    <w:rsid w:val="7C1C57A6"/>
    <w:rsid w:val="7C248766"/>
    <w:rsid w:val="7C29DEA9"/>
    <w:rsid w:val="7C2B5134"/>
    <w:rsid w:val="7C2BEFC5"/>
    <w:rsid w:val="7C2C44A0"/>
    <w:rsid w:val="7C31EF9E"/>
    <w:rsid w:val="7C32AA13"/>
    <w:rsid w:val="7C3A613E"/>
    <w:rsid w:val="7C416E63"/>
    <w:rsid w:val="7C450FC7"/>
    <w:rsid w:val="7C463D0A"/>
    <w:rsid w:val="7C4E2C5E"/>
    <w:rsid w:val="7C4EDEEC"/>
    <w:rsid w:val="7C534FC6"/>
    <w:rsid w:val="7C5708C3"/>
    <w:rsid w:val="7C5DDFCD"/>
    <w:rsid w:val="7C62A04A"/>
    <w:rsid w:val="7C633044"/>
    <w:rsid w:val="7C6774FC"/>
    <w:rsid w:val="7C6ABD21"/>
    <w:rsid w:val="7C6E7765"/>
    <w:rsid w:val="7C7051BD"/>
    <w:rsid w:val="7C705A23"/>
    <w:rsid w:val="7C77448E"/>
    <w:rsid w:val="7C775815"/>
    <w:rsid w:val="7C784F45"/>
    <w:rsid w:val="7C798DE0"/>
    <w:rsid w:val="7C7BB62D"/>
    <w:rsid w:val="7C804D01"/>
    <w:rsid w:val="7C81D1A1"/>
    <w:rsid w:val="7C85F16E"/>
    <w:rsid w:val="7C870E7F"/>
    <w:rsid w:val="7C88CBE9"/>
    <w:rsid w:val="7C89DA5B"/>
    <w:rsid w:val="7C8E49D4"/>
    <w:rsid w:val="7C8FF19E"/>
    <w:rsid w:val="7C950A8E"/>
    <w:rsid w:val="7C95C37F"/>
    <w:rsid w:val="7C9A8A13"/>
    <w:rsid w:val="7C9D56E1"/>
    <w:rsid w:val="7C9ECC8C"/>
    <w:rsid w:val="7CA121EE"/>
    <w:rsid w:val="7CA49845"/>
    <w:rsid w:val="7CA78BC1"/>
    <w:rsid w:val="7CAA3D10"/>
    <w:rsid w:val="7CAAF62E"/>
    <w:rsid w:val="7CAB5ABE"/>
    <w:rsid w:val="7CACFFD4"/>
    <w:rsid w:val="7CAD92F1"/>
    <w:rsid w:val="7CAF0888"/>
    <w:rsid w:val="7CB61A06"/>
    <w:rsid w:val="7CB7D55F"/>
    <w:rsid w:val="7CB9A2C3"/>
    <w:rsid w:val="7CBBE01D"/>
    <w:rsid w:val="7CBC0FEE"/>
    <w:rsid w:val="7CBE9445"/>
    <w:rsid w:val="7CBED9D1"/>
    <w:rsid w:val="7CC20B12"/>
    <w:rsid w:val="7CC75BB6"/>
    <w:rsid w:val="7CCC46ED"/>
    <w:rsid w:val="7CCFBDD2"/>
    <w:rsid w:val="7CD08470"/>
    <w:rsid w:val="7CD27041"/>
    <w:rsid w:val="7CD36A2A"/>
    <w:rsid w:val="7CD5AEF7"/>
    <w:rsid w:val="7CD7C92F"/>
    <w:rsid w:val="7CD7CD16"/>
    <w:rsid w:val="7CD87651"/>
    <w:rsid w:val="7CE03B8B"/>
    <w:rsid w:val="7CE55B15"/>
    <w:rsid w:val="7CE98FFE"/>
    <w:rsid w:val="7CF02D82"/>
    <w:rsid w:val="7CF2C48A"/>
    <w:rsid w:val="7CF6557E"/>
    <w:rsid w:val="7CF6C7AF"/>
    <w:rsid w:val="7CF71EA1"/>
    <w:rsid w:val="7CFD1676"/>
    <w:rsid w:val="7CFF13B4"/>
    <w:rsid w:val="7CFF6DC3"/>
    <w:rsid w:val="7D00AF9C"/>
    <w:rsid w:val="7D0102B2"/>
    <w:rsid w:val="7D01DA44"/>
    <w:rsid w:val="7D06B67F"/>
    <w:rsid w:val="7D070D6B"/>
    <w:rsid w:val="7D080779"/>
    <w:rsid w:val="7D09C6F2"/>
    <w:rsid w:val="7D0AF922"/>
    <w:rsid w:val="7D1000F7"/>
    <w:rsid w:val="7D117DEF"/>
    <w:rsid w:val="7D141413"/>
    <w:rsid w:val="7D16C578"/>
    <w:rsid w:val="7D1910FF"/>
    <w:rsid w:val="7D19CDE9"/>
    <w:rsid w:val="7D1FB0C9"/>
    <w:rsid w:val="7D23AC0D"/>
    <w:rsid w:val="7D24AFDD"/>
    <w:rsid w:val="7D25E0E8"/>
    <w:rsid w:val="7D26341D"/>
    <w:rsid w:val="7D2C2BAD"/>
    <w:rsid w:val="7D3516F8"/>
    <w:rsid w:val="7D38B69D"/>
    <w:rsid w:val="7D396DB1"/>
    <w:rsid w:val="7D3B915E"/>
    <w:rsid w:val="7D3E138E"/>
    <w:rsid w:val="7D3EBCC7"/>
    <w:rsid w:val="7D415291"/>
    <w:rsid w:val="7D423BF5"/>
    <w:rsid w:val="7D4571A0"/>
    <w:rsid w:val="7D4BA733"/>
    <w:rsid w:val="7D51454E"/>
    <w:rsid w:val="7D56128D"/>
    <w:rsid w:val="7D564914"/>
    <w:rsid w:val="7D598BAE"/>
    <w:rsid w:val="7D59C0DE"/>
    <w:rsid w:val="7D59DCAB"/>
    <w:rsid w:val="7D630B89"/>
    <w:rsid w:val="7D6557AC"/>
    <w:rsid w:val="7D65A3B6"/>
    <w:rsid w:val="7D681055"/>
    <w:rsid w:val="7D6DCEB8"/>
    <w:rsid w:val="7D745FCF"/>
    <w:rsid w:val="7D74B4CD"/>
    <w:rsid w:val="7D75F5BB"/>
    <w:rsid w:val="7D7B6D77"/>
    <w:rsid w:val="7D82E948"/>
    <w:rsid w:val="7D85CDE3"/>
    <w:rsid w:val="7D88D085"/>
    <w:rsid w:val="7D88E6D6"/>
    <w:rsid w:val="7D8B6733"/>
    <w:rsid w:val="7D8CD558"/>
    <w:rsid w:val="7D9318A1"/>
    <w:rsid w:val="7D934DCB"/>
    <w:rsid w:val="7D993443"/>
    <w:rsid w:val="7DA2B098"/>
    <w:rsid w:val="7DA4B588"/>
    <w:rsid w:val="7DA842FA"/>
    <w:rsid w:val="7DAB289E"/>
    <w:rsid w:val="7DB07E98"/>
    <w:rsid w:val="7DB97E92"/>
    <w:rsid w:val="7DBC05E4"/>
    <w:rsid w:val="7DC398B3"/>
    <w:rsid w:val="7DC561B2"/>
    <w:rsid w:val="7DC660E5"/>
    <w:rsid w:val="7DC8EBD8"/>
    <w:rsid w:val="7DC961E6"/>
    <w:rsid w:val="7DCCF2D6"/>
    <w:rsid w:val="7DD1B30A"/>
    <w:rsid w:val="7DD422AD"/>
    <w:rsid w:val="7DD8C938"/>
    <w:rsid w:val="7DE38976"/>
    <w:rsid w:val="7DE78168"/>
    <w:rsid w:val="7DE7C945"/>
    <w:rsid w:val="7DE8C906"/>
    <w:rsid w:val="7DE9D0D9"/>
    <w:rsid w:val="7DED7D69"/>
    <w:rsid w:val="7DF0AD59"/>
    <w:rsid w:val="7DF2DD6B"/>
    <w:rsid w:val="7DF4C28E"/>
    <w:rsid w:val="7DF4DE1A"/>
    <w:rsid w:val="7DF5C0C1"/>
    <w:rsid w:val="7DF80E11"/>
    <w:rsid w:val="7DFD3B1A"/>
    <w:rsid w:val="7DFF0166"/>
    <w:rsid w:val="7E018DE0"/>
    <w:rsid w:val="7E01EFB5"/>
    <w:rsid w:val="7E053C51"/>
    <w:rsid w:val="7E06A0B6"/>
    <w:rsid w:val="7E0D579D"/>
    <w:rsid w:val="7E0DB616"/>
    <w:rsid w:val="7E0E2312"/>
    <w:rsid w:val="7E0E3C58"/>
    <w:rsid w:val="7E118DC3"/>
    <w:rsid w:val="7E11E465"/>
    <w:rsid w:val="7E12B680"/>
    <w:rsid w:val="7E173028"/>
    <w:rsid w:val="7E215943"/>
    <w:rsid w:val="7E226DDA"/>
    <w:rsid w:val="7E24059F"/>
    <w:rsid w:val="7E279790"/>
    <w:rsid w:val="7E27B61C"/>
    <w:rsid w:val="7E2A2D53"/>
    <w:rsid w:val="7E2D40DC"/>
    <w:rsid w:val="7E2FCAE0"/>
    <w:rsid w:val="7E31A106"/>
    <w:rsid w:val="7E32DBEC"/>
    <w:rsid w:val="7E356EA2"/>
    <w:rsid w:val="7E35D72D"/>
    <w:rsid w:val="7E3664F3"/>
    <w:rsid w:val="7E379086"/>
    <w:rsid w:val="7E39E0BB"/>
    <w:rsid w:val="7E3BB4DF"/>
    <w:rsid w:val="7E3E7199"/>
    <w:rsid w:val="7E41E7CA"/>
    <w:rsid w:val="7E477849"/>
    <w:rsid w:val="7E4A7E64"/>
    <w:rsid w:val="7E4C60E2"/>
    <w:rsid w:val="7E4D6918"/>
    <w:rsid w:val="7E4DF349"/>
    <w:rsid w:val="7E4EE4D0"/>
    <w:rsid w:val="7E5093C3"/>
    <w:rsid w:val="7E50FFA2"/>
    <w:rsid w:val="7E51B4B0"/>
    <w:rsid w:val="7E596887"/>
    <w:rsid w:val="7E5BD7E7"/>
    <w:rsid w:val="7E5CF1BB"/>
    <w:rsid w:val="7E61A1CA"/>
    <w:rsid w:val="7E624F3F"/>
    <w:rsid w:val="7E647B33"/>
    <w:rsid w:val="7E6524FA"/>
    <w:rsid w:val="7E6642EB"/>
    <w:rsid w:val="7E6A82FE"/>
    <w:rsid w:val="7E6ABE56"/>
    <w:rsid w:val="7E6B2483"/>
    <w:rsid w:val="7E6D0519"/>
    <w:rsid w:val="7E7025F3"/>
    <w:rsid w:val="7E72FB67"/>
    <w:rsid w:val="7E73B874"/>
    <w:rsid w:val="7E75481B"/>
    <w:rsid w:val="7E78B122"/>
    <w:rsid w:val="7E7AEFB7"/>
    <w:rsid w:val="7E7F99CA"/>
    <w:rsid w:val="7E8A9274"/>
    <w:rsid w:val="7E8BCA34"/>
    <w:rsid w:val="7E8D8C05"/>
    <w:rsid w:val="7E919AD3"/>
    <w:rsid w:val="7E91EBBB"/>
    <w:rsid w:val="7E92EE2B"/>
    <w:rsid w:val="7E97FEE2"/>
    <w:rsid w:val="7E987797"/>
    <w:rsid w:val="7E9AA1A1"/>
    <w:rsid w:val="7E9AE415"/>
    <w:rsid w:val="7E9C4D01"/>
    <w:rsid w:val="7EA0516C"/>
    <w:rsid w:val="7EA06C7A"/>
    <w:rsid w:val="7EA53E21"/>
    <w:rsid w:val="7EACB2F4"/>
    <w:rsid w:val="7EAE5459"/>
    <w:rsid w:val="7EB17A02"/>
    <w:rsid w:val="7EB56D38"/>
    <w:rsid w:val="7EB80A4D"/>
    <w:rsid w:val="7EBBEF90"/>
    <w:rsid w:val="7EBD052F"/>
    <w:rsid w:val="7EBD3DFF"/>
    <w:rsid w:val="7EBDDD7A"/>
    <w:rsid w:val="7EC06421"/>
    <w:rsid w:val="7EC173D1"/>
    <w:rsid w:val="7EC1BF92"/>
    <w:rsid w:val="7EC3A243"/>
    <w:rsid w:val="7ECACA1B"/>
    <w:rsid w:val="7ECC5177"/>
    <w:rsid w:val="7ECC522E"/>
    <w:rsid w:val="7ED05476"/>
    <w:rsid w:val="7ED37A8E"/>
    <w:rsid w:val="7ED3D037"/>
    <w:rsid w:val="7ED5191B"/>
    <w:rsid w:val="7ED97778"/>
    <w:rsid w:val="7EDBDC71"/>
    <w:rsid w:val="7EDCA498"/>
    <w:rsid w:val="7EE4A3F8"/>
    <w:rsid w:val="7EE4DE8D"/>
    <w:rsid w:val="7EE5DD86"/>
    <w:rsid w:val="7EE6F03C"/>
    <w:rsid w:val="7EE77CAA"/>
    <w:rsid w:val="7EF02F96"/>
    <w:rsid w:val="7EF09DF7"/>
    <w:rsid w:val="7EF2AEAF"/>
    <w:rsid w:val="7EF2B204"/>
    <w:rsid w:val="7EF68C8F"/>
    <w:rsid w:val="7EF7D471"/>
    <w:rsid w:val="7EFE6B79"/>
    <w:rsid w:val="7F05963F"/>
    <w:rsid w:val="7F091B45"/>
    <w:rsid w:val="7F0B7EE8"/>
    <w:rsid w:val="7F0EA285"/>
    <w:rsid w:val="7F10F961"/>
    <w:rsid w:val="7F11177E"/>
    <w:rsid w:val="7F117433"/>
    <w:rsid w:val="7F145900"/>
    <w:rsid w:val="7F1972CC"/>
    <w:rsid w:val="7F1AECEB"/>
    <w:rsid w:val="7F1BD7A9"/>
    <w:rsid w:val="7F1E0C77"/>
    <w:rsid w:val="7F209C84"/>
    <w:rsid w:val="7F221D33"/>
    <w:rsid w:val="7F24254B"/>
    <w:rsid w:val="7F245FFA"/>
    <w:rsid w:val="7F249FB8"/>
    <w:rsid w:val="7F24A01A"/>
    <w:rsid w:val="7F27F07E"/>
    <w:rsid w:val="7F28B433"/>
    <w:rsid w:val="7F2C7E11"/>
    <w:rsid w:val="7F303F08"/>
    <w:rsid w:val="7F344CEF"/>
    <w:rsid w:val="7F345F95"/>
    <w:rsid w:val="7F366517"/>
    <w:rsid w:val="7F36C61D"/>
    <w:rsid w:val="7F396E24"/>
    <w:rsid w:val="7F3AA5F8"/>
    <w:rsid w:val="7F3FCA41"/>
    <w:rsid w:val="7F401B03"/>
    <w:rsid w:val="7F401F9B"/>
    <w:rsid w:val="7F4547D9"/>
    <w:rsid w:val="7F4736EC"/>
    <w:rsid w:val="7F484362"/>
    <w:rsid w:val="7F486560"/>
    <w:rsid w:val="7F48DF44"/>
    <w:rsid w:val="7F4B30F6"/>
    <w:rsid w:val="7F4B6BE9"/>
    <w:rsid w:val="7F4F7E9C"/>
    <w:rsid w:val="7F5007BC"/>
    <w:rsid w:val="7F50D6ED"/>
    <w:rsid w:val="7F576E80"/>
    <w:rsid w:val="7F57DBFB"/>
    <w:rsid w:val="7F5A96D1"/>
    <w:rsid w:val="7F5BDAEC"/>
    <w:rsid w:val="7F5DE2DA"/>
    <w:rsid w:val="7F61C2C9"/>
    <w:rsid w:val="7F64C298"/>
    <w:rsid w:val="7F67C9F7"/>
    <w:rsid w:val="7F6B75BB"/>
    <w:rsid w:val="7F6CB447"/>
    <w:rsid w:val="7F704A0F"/>
    <w:rsid w:val="7F76A17D"/>
    <w:rsid w:val="7F78D4C2"/>
    <w:rsid w:val="7F7D4186"/>
    <w:rsid w:val="7F85794D"/>
    <w:rsid w:val="7F86125F"/>
    <w:rsid w:val="7F8DA4EA"/>
    <w:rsid w:val="7F8E0BC3"/>
    <w:rsid w:val="7F8EFF12"/>
    <w:rsid w:val="7F93F488"/>
    <w:rsid w:val="7F98EDFF"/>
    <w:rsid w:val="7F9A6B3B"/>
    <w:rsid w:val="7F9A73DE"/>
    <w:rsid w:val="7F9C096B"/>
    <w:rsid w:val="7F9DEF3B"/>
    <w:rsid w:val="7FA118F5"/>
    <w:rsid w:val="7FA1C825"/>
    <w:rsid w:val="7FA76804"/>
    <w:rsid w:val="7FA93BE8"/>
    <w:rsid w:val="7FAB7F21"/>
    <w:rsid w:val="7FABD724"/>
    <w:rsid w:val="7FADE419"/>
    <w:rsid w:val="7FB1E45A"/>
    <w:rsid w:val="7FB2F7D2"/>
    <w:rsid w:val="7FBD4E22"/>
    <w:rsid w:val="7FBDCC97"/>
    <w:rsid w:val="7FBDD6E2"/>
    <w:rsid w:val="7FC24949"/>
    <w:rsid w:val="7FC6B1DE"/>
    <w:rsid w:val="7FC86697"/>
    <w:rsid w:val="7FC907B9"/>
    <w:rsid w:val="7FCA7ACC"/>
    <w:rsid w:val="7FCECC02"/>
    <w:rsid w:val="7FD02750"/>
    <w:rsid w:val="7FD3987B"/>
    <w:rsid w:val="7FD446DF"/>
    <w:rsid w:val="7FD54190"/>
    <w:rsid w:val="7FD9C88B"/>
    <w:rsid w:val="7FDA5D66"/>
    <w:rsid w:val="7FDB9170"/>
    <w:rsid w:val="7FDEE2C2"/>
    <w:rsid w:val="7FDEECC2"/>
    <w:rsid w:val="7FDF0451"/>
    <w:rsid w:val="7FE0E83C"/>
    <w:rsid w:val="7FE1281B"/>
    <w:rsid w:val="7FE6C8B0"/>
    <w:rsid w:val="7FE92D2D"/>
    <w:rsid w:val="7FEAE6DD"/>
    <w:rsid w:val="7FEC7221"/>
    <w:rsid w:val="7FEFB694"/>
    <w:rsid w:val="7FF9C7B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137C97"/>
  <w15:chartTrackingRefBased/>
  <w15:docId w15:val="{64867EC7-4DD7-44FE-B089-7D751586D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lsdException w:name="heading 2" w:locked="0"/>
    <w:lsdException w:name="heading 3" w:locked="0"/>
    <w:lsdException w:name="heading 4" w:locked="0"/>
    <w:lsdException w:name="heading 5" w:locked="0"/>
    <w:lsdException w:name="heading 6" w:locked="0"/>
    <w:lsdException w:name="heading 7" w:locked="0"/>
    <w:lsdException w:name="heading 8" w:locked="0"/>
    <w:lsdException w:name="heading 9" w:locked="0"/>
    <w:lsdException w:name="toc 1" w:locked="0" w:uiPriority="39"/>
    <w:lsdException w:name="toc 2" w:locked="0" w:uiPriority="39"/>
    <w:lsdException w:name="toc 3" w:locked="0" w:uiPriority="39"/>
    <w:lsdException w:name="toc 4" w:locked="0" w:uiPriority="39"/>
    <w:lsdException w:name="annotation text" w:uiPriority="99"/>
    <w:lsdException w:name="header" w:locked="0" w:qFormat="1"/>
    <w:lsdException w:name="footer" w:locked="0" w:uiPriority="99"/>
    <w:lsdException w:name="caption" w:semiHidden="1" w:unhideWhenUsed="1" w:qFormat="1"/>
    <w:lsdException w:name="annotation reference" w:uiPriority="99"/>
    <w:lsdException w:name="endnote reference" w:locked="0" w:qFormat="1"/>
    <w:lsdException w:name="endnote text" w:locked="0" w:qFormat="1"/>
    <w:lsdException w:name="List Bullet" w:qFormat="1"/>
    <w:lsdException w:name="List Number" w:qFormat="1"/>
    <w:lsdException w:name="Default Paragraph Font" w:locked="0"/>
    <w:lsdException w:name="List Continue 4" w:locked="0"/>
    <w:lsdException w:name="Hyperlink" w:locked="0" w:uiPriority="99"/>
    <w:lsdException w:name="Strong" w:locked="0" w:uiPriority="22" w:qFormat="1"/>
    <w:lsdException w:name="Emphasis" w:uiPriority="20" w:qFormat="1"/>
    <w:lsdException w:name="HTML Top of Form" w:locked="0"/>
    <w:lsdException w:name="HTML Bottom of Form" w:locked="0"/>
    <w:lsdException w:name="Normal (Web)" w:uiPriority="99"/>
    <w:lsdException w:name="HTML Keyboard"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aliases w:val="AHRC plain text"/>
    <w:qFormat/>
    <w:rsid w:val="008843B5"/>
    <w:pPr>
      <w:keepLines/>
      <w:spacing w:before="240" w:after="240" w:line="264" w:lineRule="auto"/>
    </w:pPr>
    <w:rPr>
      <w:rFonts w:ascii="Open Sans" w:eastAsia="MS Mincho" w:hAnsi="Open Sans"/>
      <w:sz w:val="24"/>
      <w:szCs w:val="24"/>
    </w:rPr>
  </w:style>
  <w:style w:type="paragraph" w:styleId="Heading1">
    <w:name w:val="heading 1"/>
    <w:basedOn w:val="Normal"/>
    <w:next w:val="Normal"/>
    <w:link w:val="Heading1Char"/>
    <w:rsid w:val="00C927FE"/>
    <w:pPr>
      <w:keepNext/>
      <w:numPr>
        <w:numId w:val="1"/>
      </w:numPr>
      <w:spacing w:before="360" w:after="400" w:line="240" w:lineRule="auto"/>
      <w:outlineLvl w:val="0"/>
    </w:pPr>
    <w:rPr>
      <w:rFonts w:ascii="Open Sans Light" w:hAnsi="Open Sans Light"/>
      <w:bCs/>
      <w:color w:val="F73D3B"/>
      <w:sz w:val="56"/>
      <w:szCs w:val="28"/>
    </w:rPr>
  </w:style>
  <w:style w:type="paragraph" w:styleId="Heading2">
    <w:name w:val="heading 2"/>
    <w:basedOn w:val="Heading1"/>
    <w:next w:val="Normal"/>
    <w:link w:val="Heading2Char"/>
    <w:rsid w:val="00850002"/>
    <w:pPr>
      <w:numPr>
        <w:ilvl w:val="1"/>
      </w:numPr>
      <w:outlineLvl w:val="1"/>
    </w:pPr>
    <w:rPr>
      <w:rFonts w:ascii="Open Sans" w:hAnsi="Open Sans"/>
      <w:bCs w:val="0"/>
      <w:sz w:val="32"/>
      <w:szCs w:val="26"/>
    </w:rPr>
  </w:style>
  <w:style w:type="paragraph" w:styleId="Heading3">
    <w:name w:val="heading 3"/>
    <w:basedOn w:val="Heading2"/>
    <w:next w:val="Normal"/>
    <w:link w:val="Heading3Char"/>
    <w:rsid w:val="00147617"/>
    <w:pPr>
      <w:numPr>
        <w:ilvl w:val="2"/>
      </w:numPr>
      <w:spacing w:after="240"/>
      <w:outlineLvl w:val="2"/>
    </w:pPr>
    <w:rPr>
      <w:b/>
      <w:bCs/>
      <w:color w:val="0CB3A4"/>
      <w:sz w:val="24"/>
    </w:rPr>
  </w:style>
  <w:style w:type="paragraph" w:styleId="Heading4">
    <w:name w:val="heading 4"/>
    <w:basedOn w:val="Heading3"/>
    <w:next w:val="Normal"/>
    <w:link w:val="Heading4Char"/>
    <w:locked/>
    <w:rsid w:val="00360118"/>
    <w:pPr>
      <w:numPr>
        <w:ilvl w:val="3"/>
      </w:numPr>
      <w:outlineLvl w:val="3"/>
    </w:pPr>
    <w:rPr>
      <w:b w:val="0"/>
      <w:bCs w:val="0"/>
      <w:i/>
      <w:iCs/>
      <w:color w:val="F73D3B"/>
    </w:rPr>
  </w:style>
  <w:style w:type="paragraph" w:styleId="Heading5">
    <w:name w:val="heading 5"/>
    <w:basedOn w:val="Normal"/>
    <w:next w:val="Normal"/>
    <w:link w:val="Heading5Char"/>
    <w:locked/>
    <w:rsid w:val="00360118"/>
    <w:pPr>
      <w:keepNext/>
      <w:spacing w:before="360" w:line="240" w:lineRule="auto"/>
      <w:outlineLvl w:val="4"/>
    </w:pPr>
    <w:rPr>
      <w:b/>
      <w:color w:val="0CB3A4"/>
    </w:rPr>
  </w:style>
  <w:style w:type="paragraph" w:styleId="Heading6">
    <w:name w:val="heading 6"/>
    <w:basedOn w:val="Normal"/>
    <w:next w:val="Normal"/>
    <w:link w:val="Heading6Char"/>
    <w:locked/>
    <w:rsid w:val="003D7589"/>
    <w:pPr>
      <w:keepNext/>
      <w:spacing w:before="360" w:line="240" w:lineRule="auto"/>
      <w:outlineLvl w:val="5"/>
    </w:pPr>
    <w:rPr>
      <w:i/>
      <w:iCs/>
      <w:color w:val="F73D3B"/>
    </w:rPr>
  </w:style>
  <w:style w:type="paragraph" w:styleId="Heading7">
    <w:name w:val="heading 7"/>
    <w:basedOn w:val="Normal"/>
    <w:next w:val="Normal"/>
    <w:link w:val="Heading7Char"/>
    <w:locked/>
    <w:rsid w:val="00360118"/>
    <w:pPr>
      <w:keepNext/>
      <w:spacing w:before="360" w:line="240" w:lineRule="auto"/>
      <w:outlineLvl w:val="6"/>
    </w:pPr>
    <w:rPr>
      <w:iCs/>
      <w:color w:val="F73D3B"/>
      <w:sz w:val="28"/>
    </w:rPr>
  </w:style>
  <w:style w:type="paragraph" w:styleId="Heading8">
    <w:name w:val="heading 8"/>
    <w:basedOn w:val="Normal"/>
    <w:next w:val="Normal"/>
    <w:link w:val="Heading8Char"/>
    <w:locked/>
    <w:rsid w:val="00A165F9"/>
    <w:pPr>
      <w:keepNext/>
      <w:spacing w:before="360" w:line="240" w:lineRule="auto"/>
      <w:outlineLvl w:val="7"/>
    </w:pPr>
    <w:rPr>
      <w:b/>
      <w:szCs w:val="20"/>
    </w:rPr>
  </w:style>
  <w:style w:type="paragraph" w:styleId="Heading9">
    <w:name w:val="heading 9"/>
    <w:basedOn w:val="Normal"/>
    <w:next w:val="Normal"/>
    <w:link w:val="Heading9Char"/>
    <w:locked/>
    <w:rsid w:val="003D7589"/>
    <w:pPr>
      <w:keepNext/>
      <w:numPr>
        <w:ilvl w:val="8"/>
        <w:numId w:val="1"/>
      </w:numPr>
      <w:spacing w:before="200"/>
      <w:outlineLvl w:val="8"/>
    </w:pPr>
    <w:rPr>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927FE"/>
    <w:rPr>
      <w:rFonts w:ascii="Open Sans Light" w:eastAsia="MS Mincho" w:hAnsi="Open Sans Light"/>
      <w:bCs/>
      <w:color w:val="F73D3B"/>
      <w:sz w:val="56"/>
      <w:szCs w:val="28"/>
    </w:rPr>
  </w:style>
  <w:style w:type="character" w:customStyle="1" w:styleId="Heading2Char">
    <w:name w:val="Heading 2 Char"/>
    <w:link w:val="Heading2"/>
    <w:rsid w:val="00850002"/>
    <w:rPr>
      <w:rFonts w:ascii="Open Sans" w:eastAsia="MS Mincho" w:hAnsi="Open Sans"/>
      <w:color w:val="F73D3B"/>
      <w:sz w:val="32"/>
      <w:szCs w:val="26"/>
    </w:rPr>
  </w:style>
  <w:style w:type="character" w:customStyle="1" w:styleId="Heading3Char">
    <w:name w:val="Heading 3 Char"/>
    <w:link w:val="Heading3"/>
    <w:rsid w:val="00147617"/>
    <w:rPr>
      <w:rFonts w:ascii="Open Sans" w:eastAsia="MS Mincho" w:hAnsi="Open Sans"/>
      <w:b/>
      <w:bCs/>
      <w:color w:val="0CB3A4"/>
      <w:sz w:val="24"/>
      <w:szCs w:val="26"/>
    </w:rPr>
  </w:style>
  <w:style w:type="character" w:customStyle="1" w:styleId="Heading4Char">
    <w:name w:val="Heading 4 Char"/>
    <w:link w:val="Heading4"/>
    <w:rsid w:val="00360118"/>
    <w:rPr>
      <w:rFonts w:ascii="Open Sans" w:eastAsia="MS Mincho" w:hAnsi="Open Sans"/>
      <w:i/>
      <w:iCs/>
      <w:color w:val="F73D3B"/>
      <w:sz w:val="24"/>
      <w:szCs w:val="26"/>
    </w:rPr>
  </w:style>
  <w:style w:type="character" w:styleId="Strong">
    <w:name w:val="Strong"/>
    <w:uiPriority w:val="22"/>
    <w:qFormat/>
    <w:locked/>
    <w:rsid w:val="00471BB7"/>
    <w:rPr>
      <w:rFonts w:ascii="Open Sans" w:hAnsi="Open Sans"/>
      <w:b/>
      <w:bCs/>
    </w:rPr>
  </w:style>
  <w:style w:type="character" w:customStyle="1" w:styleId="Heading5Char">
    <w:name w:val="Heading 5 Char"/>
    <w:link w:val="Heading5"/>
    <w:rsid w:val="00360118"/>
    <w:rPr>
      <w:rFonts w:ascii="Open Sans" w:eastAsia="MS Mincho" w:hAnsi="Open Sans"/>
      <w:b/>
      <w:color w:val="0CB3A4"/>
      <w:sz w:val="24"/>
      <w:szCs w:val="24"/>
    </w:rPr>
  </w:style>
  <w:style w:type="character" w:customStyle="1" w:styleId="Heading6Char">
    <w:name w:val="Heading 6 Char"/>
    <w:link w:val="Heading6"/>
    <w:rsid w:val="003D7589"/>
    <w:rPr>
      <w:rFonts w:ascii="Open Sans" w:eastAsia="MS Mincho" w:hAnsi="Open Sans"/>
      <w:i/>
      <w:iCs/>
      <w:color w:val="F73D3B"/>
      <w:sz w:val="24"/>
      <w:szCs w:val="24"/>
    </w:rPr>
  </w:style>
  <w:style w:type="character" w:customStyle="1" w:styleId="Heading7Char">
    <w:name w:val="Heading 7 Char"/>
    <w:link w:val="Heading7"/>
    <w:rsid w:val="00360118"/>
    <w:rPr>
      <w:rFonts w:ascii="Open Sans" w:eastAsia="MS Mincho" w:hAnsi="Open Sans"/>
      <w:iCs/>
      <w:color w:val="F73D3B"/>
      <w:sz w:val="28"/>
      <w:szCs w:val="24"/>
    </w:rPr>
  </w:style>
  <w:style w:type="character" w:customStyle="1" w:styleId="Heading8Char">
    <w:name w:val="Heading 8 Char"/>
    <w:link w:val="Heading8"/>
    <w:rsid w:val="00A165F9"/>
    <w:rPr>
      <w:rFonts w:ascii="Open Sans" w:eastAsia="MS Mincho" w:hAnsi="Open Sans"/>
      <w:b/>
      <w:sz w:val="24"/>
    </w:rPr>
  </w:style>
  <w:style w:type="character" w:customStyle="1" w:styleId="Heading9Char">
    <w:name w:val="Heading 9 Char"/>
    <w:link w:val="Heading9"/>
    <w:rsid w:val="005C2ECF"/>
    <w:rPr>
      <w:rFonts w:ascii="Open Sans" w:eastAsia="MS Mincho" w:hAnsi="Open Sans"/>
      <w:i/>
      <w:iCs/>
    </w:rPr>
  </w:style>
  <w:style w:type="paragraph" w:styleId="Header">
    <w:name w:val="header"/>
    <w:basedOn w:val="Normal"/>
    <w:link w:val="HeaderChar"/>
    <w:qFormat/>
    <w:rsid w:val="00902EC3"/>
    <w:pPr>
      <w:tabs>
        <w:tab w:val="center" w:pos="4513"/>
        <w:tab w:val="right" w:pos="9026"/>
      </w:tabs>
      <w:spacing w:after="0"/>
      <w:jc w:val="right"/>
    </w:pPr>
    <w:rPr>
      <w:sz w:val="18"/>
    </w:rPr>
  </w:style>
  <w:style w:type="character" w:customStyle="1" w:styleId="HeaderChar">
    <w:name w:val="Header Char"/>
    <w:link w:val="Header"/>
    <w:rsid w:val="00902EC3"/>
    <w:rPr>
      <w:rFonts w:ascii="Open Sans" w:eastAsia="MS Mincho" w:hAnsi="Open Sans"/>
      <w:sz w:val="18"/>
      <w:szCs w:val="24"/>
    </w:rPr>
  </w:style>
  <w:style w:type="paragraph" w:styleId="Footer">
    <w:name w:val="footer"/>
    <w:basedOn w:val="Normal"/>
    <w:link w:val="FooterChar"/>
    <w:uiPriority w:val="99"/>
    <w:rsid w:val="0063009F"/>
    <w:pPr>
      <w:tabs>
        <w:tab w:val="right" w:pos="2835"/>
        <w:tab w:val="right" w:pos="5670"/>
      </w:tabs>
      <w:spacing w:before="0" w:after="0"/>
      <w:ind w:left="-868"/>
    </w:pPr>
    <w:rPr>
      <w:sz w:val="18"/>
    </w:rPr>
  </w:style>
  <w:style w:type="character" w:customStyle="1" w:styleId="FooterChar">
    <w:name w:val="Footer Char"/>
    <w:link w:val="Footer"/>
    <w:uiPriority w:val="99"/>
    <w:rsid w:val="0063009F"/>
    <w:rPr>
      <w:rFonts w:ascii="Open Sans" w:eastAsia="MS Mincho" w:hAnsi="Open Sans"/>
      <w:sz w:val="18"/>
      <w:szCs w:val="24"/>
    </w:rPr>
  </w:style>
  <w:style w:type="paragraph" w:styleId="TOC3">
    <w:name w:val="toc 3"/>
    <w:basedOn w:val="Normal"/>
    <w:next w:val="Normal"/>
    <w:uiPriority w:val="39"/>
    <w:locked/>
    <w:rsid w:val="00315D5F"/>
    <w:pPr>
      <w:tabs>
        <w:tab w:val="left" w:pos="1202"/>
        <w:tab w:val="right" w:leader="dot" w:pos="9060"/>
      </w:tabs>
      <w:spacing w:before="60" w:after="60"/>
      <w:ind w:left="1281" w:hanging="357"/>
      <w:contextualSpacing/>
    </w:pPr>
    <w:rPr>
      <w:rFonts w:cs="Arial"/>
      <w:noProof/>
      <w:sz w:val="22"/>
    </w:rPr>
  </w:style>
  <w:style w:type="character" w:styleId="PlaceholderText">
    <w:name w:val="Placeholder Text"/>
    <w:uiPriority w:val="99"/>
    <w:semiHidden/>
    <w:rsid w:val="00471BB7"/>
    <w:rPr>
      <w:rFonts w:ascii="Open Sans" w:hAnsi="Open Sans"/>
      <w:color w:val="auto"/>
      <w:sz w:val="24"/>
    </w:rPr>
  </w:style>
  <w:style w:type="paragraph" w:styleId="ListContinue4">
    <w:name w:val="List Continue 4"/>
    <w:basedOn w:val="Normal"/>
    <w:semiHidden/>
    <w:locked/>
    <w:rsid w:val="005C2ECF"/>
    <w:pPr>
      <w:spacing w:after="120"/>
      <w:ind w:left="1132"/>
    </w:pPr>
  </w:style>
  <w:style w:type="numbering" w:styleId="111111">
    <w:name w:val="Outline List 2"/>
    <w:basedOn w:val="NoList"/>
    <w:semiHidden/>
    <w:locked/>
    <w:rsid w:val="00E45954"/>
    <w:pPr>
      <w:numPr>
        <w:numId w:val="19"/>
      </w:numPr>
    </w:pPr>
  </w:style>
  <w:style w:type="paragraph" w:styleId="TOC1">
    <w:name w:val="toc 1"/>
    <w:basedOn w:val="Normal"/>
    <w:next w:val="Normal"/>
    <w:uiPriority w:val="39"/>
    <w:rsid w:val="00315D5F"/>
    <w:pPr>
      <w:tabs>
        <w:tab w:val="right" w:leader="dot" w:pos="9060"/>
      </w:tabs>
      <w:spacing w:before="120" w:after="120"/>
      <w:ind w:left="357" w:hanging="357"/>
    </w:pPr>
    <w:rPr>
      <w:b/>
      <w:noProof/>
    </w:rPr>
  </w:style>
  <w:style w:type="paragraph" w:styleId="TOC2">
    <w:name w:val="toc 2"/>
    <w:basedOn w:val="Normal"/>
    <w:next w:val="Normal"/>
    <w:uiPriority w:val="39"/>
    <w:locked/>
    <w:rsid w:val="00315D5F"/>
    <w:pPr>
      <w:tabs>
        <w:tab w:val="right" w:leader="dot" w:pos="9060"/>
      </w:tabs>
      <w:spacing w:before="120" w:after="120"/>
      <w:ind w:left="924" w:hanging="567"/>
      <w:contextualSpacing/>
    </w:pPr>
    <w:rPr>
      <w:noProof/>
      <w:sz w:val="22"/>
    </w:rPr>
  </w:style>
  <w:style w:type="paragraph" w:styleId="TOC4">
    <w:name w:val="toc 4"/>
    <w:basedOn w:val="Normal"/>
    <w:next w:val="Normal"/>
    <w:uiPriority w:val="39"/>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rsid w:val="00E32C1A"/>
    <w:rPr>
      <w:rFonts w:ascii="Open Sans" w:hAnsi="Open Sans"/>
      <w:color w:val="0070C0"/>
      <w:u w:val="none"/>
    </w:rPr>
  </w:style>
  <w:style w:type="paragraph" w:styleId="TOCHeading">
    <w:name w:val="TOC Heading"/>
    <w:basedOn w:val="Normal"/>
    <w:next w:val="Normal"/>
    <w:uiPriority w:val="39"/>
    <w:rsid w:val="00471BB7"/>
    <w:pPr>
      <w:spacing w:before="0" w:after="360"/>
    </w:pPr>
    <w:rPr>
      <w:b/>
      <w:lang w:val="en-US" w:eastAsia="en-US"/>
    </w:rPr>
  </w:style>
  <w:style w:type="paragraph" w:styleId="EndnoteText">
    <w:name w:val="endnote text"/>
    <w:basedOn w:val="Normal"/>
    <w:link w:val="EndnoteTextChar1"/>
    <w:qFormat/>
    <w:rsid w:val="00C158C0"/>
    <w:pPr>
      <w:spacing w:before="0" w:after="0"/>
      <w:ind w:left="142" w:hanging="142"/>
    </w:pPr>
    <w:rPr>
      <w:sz w:val="20"/>
      <w:szCs w:val="20"/>
    </w:rPr>
  </w:style>
  <w:style w:type="character" w:customStyle="1" w:styleId="EndnoteTextChar1">
    <w:name w:val="Endnote Text Char1"/>
    <w:link w:val="EndnoteText"/>
    <w:rsid w:val="00C158C0"/>
    <w:rPr>
      <w:rFonts w:ascii="Open Sans" w:eastAsia="MS Mincho" w:hAnsi="Open Sans"/>
    </w:rPr>
  </w:style>
  <w:style w:type="character" w:styleId="EndnoteReference">
    <w:name w:val="endnote reference"/>
    <w:qFormat/>
    <w:rsid w:val="00045C4B"/>
    <w:rPr>
      <w:rFonts w:ascii="Open Sans" w:hAnsi="Open Sans"/>
      <w:sz w:val="20"/>
      <w:vertAlign w:val="superscript"/>
    </w:rPr>
  </w:style>
  <w:style w:type="numbering" w:styleId="1ai">
    <w:name w:val="Outline List 1"/>
    <w:basedOn w:val="NoList"/>
    <w:semiHidden/>
    <w:locked/>
    <w:rsid w:val="00E45954"/>
    <w:pPr>
      <w:numPr>
        <w:numId w:val="12"/>
      </w:numPr>
    </w:pPr>
  </w:style>
  <w:style w:type="numbering" w:styleId="ArticleSection">
    <w:name w:val="Outline List 3"/>
    <w:basedOn w:val="NoList"/>
    <w:semiHidden/>
    <w:locked/>
    <w:rsid w:val="00E45954"/>
    <w:pPr>
      <w:numPr>
        <w:numId w:val="13"/>
      </w:numPr>
    </w:pPr>
  </w:style>
  <w:style w:type="paragraph" w:styleId="BlockText">
    <w:name w:val="Block Text"/>
    <w:basedOn w:val="Normal"/>
    <w:semiHidden/>
    <w:rsid w:val="00045C4B"/>
    <w:pPr>
      <w:spacing w:after="120"/>
      <w:ind w:left="1440" w:right="1440"/>
    </w:pPr>
  </w:style>
  <w:style w:type="paragraph" w:styleId="BodyText">
    <w:name w:val="Body Text"/>
    <w:basedOn w:val="Normal"/>
    <w:semiHidden/>
    <w:rsid w:val="00045C4B"/>
    <w:pPr>
      <w:spacing w:after="120"/>
    </w:pPr>
  </w:style>
  <w:style w:type="paragraph" w:styleId="BodyText2">
    <w:name w:val="Body Text 2"/>
    <w:basedOn w:val="Normal"/>
    <w:semiHidden/>
    <w:rsid w:val="00045C4B"/>
    <w:pPr>
      <w:spacing w:after="120" w:line="480" w:lineRule="auto"/>
    </w:pPr>
  </w:style>
  <w:style w:type="paragraph" w:styleId="BodyText3">
    <w:name w:val="Body Text 3"/>
    <w:basedOn w:val="Normal"/>
    <w:semiHidden/>
    <w:rsid w:val="00045C4B"/>
    <w:pPr>
      <w:spacing w:after="120"/>
    </w:pPr>
    <w:rPr>
      <w:sz w:val="16"/>
      <w:szCs w:val="16"/>
    </w:rPr>
  </w:style>
  <w:style w:type="paragraph" w:styleId="BodyTextFirstIndent">
    <w:name w:val="Body Text First Indent"/>
    <w:basedOn w:val="BodyText"/>
    <w:semiHidden/>
    <w:rsid w:val="00E45954"/>
    <w:pPr>
      <w:ind w:firstLine="210"/>
    </w:pPr>
  </w:style>
  <w:style w:type="paragraph" w:styleId="BodyTextIndent">
    <w:name w:val="Body Text Indent"/>
    <w:basedOn w:val="Normal"/>
    <w:semiHidden/>
    <w:rsid w:val="00513E04"/>
    <w:pPr>
      <w:spacing w:after="120"/>
      <w:ind w:left="720"/>
    </w:pPr>
  </w:style>
  <w:style w:type="paragraph" w:styleId="BodyTextFirstIndent2">
    <w:name w:val="Body Text First Indent 2"/>
    <w:basedOn w:val="BodyTextIndent"/>
    <w:semiHidden/>
    <w:rsid w:val="00045C4B"/>
    <w:pPr>
      <w:ind w:firstLine="210"/>
    </w:pPr>
  </w:style>
  <w:style w:type="paragraph" w:styleId="BodyTextIndent2">
    <w:name w:val="Body Text Indent 2"/>
    <w:basedOn w:val="Normal"/>
    <w:semiHidden/>
    <w:rsid w:val="00045C4B"/>
    <w:pPr>
      <w:spacing w:after="120" w:line="480" w:lineRule="auto"/>
      <w:ind w:left="283"/>
    </w:pPr>
  </w:style>
  <w:style w:type="paragraph" w:styleId="BodyTextIndent3">
    <w:name w:val="Body Text Indent 3"/>
    <w:basedOn w:val="Normal"/>
    <w:semiHidden/>
    <w:rsid w:val="00045C4B"/>
    <w:pPr>
      <w:spacing w:after="120"/>
      <w:ind w:left="283"/>
    </w:pPr>
    <w:rPr>
      <w:sz w:val="16"/>
      <w:szCs w:val="16"/>
    </w:rPr>
  </w:style>
  <w:style w:type="paragraph" w:styleId="Closing">
    <w:name w:val="Closing"/>
    <w:basedOn w:val="Normal"/>
    <w:semiHidden/>
    <w:rsid w:val="00045C4B"/>
    <w:pPr>
      <w:ind w:left="4252"/>
    </w:pPr>
  </w:style>
  <w:style w:type="paragraph" w:styleId="Date">
    <w:name w:val="Date"/>
    <w:basedOn w:val="Normal"/>
    <w:next w:val="Normal"/>
    <w:semiHidden/>
    <w:rsid w:val="005C2ECF"/>
    <w:pPr>
      <w:spacing w:before="120" w:after="120"/>
      <w:jc w:val="right"/>
    </w:pPr>
  </w:style>
  <w:style w:type="paragraph" w:styleId="E-mailSignature">
    <w:name w:val="E-mail Signature"/>
    <w:basedOn w:val="Normal"/>
    <w:semiHidden/>
    <w:rsid w:val="00045C4B"/>
  </w:style>
  <w:style w:type="character" w:styleId="Emphasis">
    <w:name w:val="Emphasis"/>
    <w:uiPriority w:val="20"/>
    <w:qFormat/>
    <w:rsid w:val="001247EC"/>
    <w:rPr>
      <w:rFonts w:ascii="Open Sans" w:hAnsi="Open Sans"/>
      <w:i/>
      <w:iCs/>
    </w:rPr>
  </w:style>
  <w:style w:type="paragraph" w:styleId="EnvelopeAddress">
    <w:name w:val="envelope address"/>
    <w:basedOn w:val="Normal"/>
    <w:semiHidden/>
    <w:rsid w:val="00045C4B"/>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rsid w:val="00045C4B"/>
    <w:rPr>
      <w:rFonts w:cs="Arial"/>
      <w:sz w:val="20"/>
      <w:szCs w:val="20"/>
    </w:rPr>
  </w:style>
  <w:style w:type="character" w:styleId="HTMLAcronym">
    <w:name w:val="HTML Acronym"/>
    <w:semiHidden/>
    <w:rsid w:val="005C2ECF"/>
    <w:rPr>
      <w:rFonts w:ascii="Open Sans" w:hAnsi="Open Sans"/>
    </w:rPr>
  </w:style>
  <w:style w:type="paragraph" w:styleId="HTMLAddress">
    <w:name w:val="HTML Address"/>
    <w:basedOn w:val="Normal"/>
    <w:semiHidden/>
    <w:rsid w:val="005C2ECF"/>
    <w:rPr>
      <w:i/>
      <w:iCs/>
    </w:rPr>
  </w:style>
  <w:style w:type="character" w:styleId="HTMLCite">
    <w:name w:val="HTML Cite"/>
    <w:semiHidden/>
    <w:rsid w:val="005C2ECF"/>
    <w:rPr>
      <w:rFonts w:ascii="Open Sans" w:hAnsi="Open Sans"/>
      <w:i/>
      <w:iCs/>
    </w:rPr>
  </w:style>
  <w:style w:type="character" w:styleId="HTMLCode">
    <w:name w:val="HTML Code"/>
    <w:semiHidden/>
    <w:rsid w:val="005C2ECF"/>
    <w:rPr>
      <w:rFonts w:ascii="Open Sans" w:hAnsi="Open Sans" w:cs="Courier New"/>
      <w:sz w:val="20"/>
      <w:szCs w:val="20"/>
    </w:rPr>
  </w:style>
  <w:style w:type="character" w:styleId="HTMLDefinition">
    <w:name w:val="HTML Definition"/>
    <w:semiHidden/>
    <w:rsid w:val="005C2ECF"/>
    <w:rPr>
      <w:rFonts w:ascii="Open Sans" w:hAnsi="Open Sans"/>
      <w:i/>
      <w:iCs/>
    </w:rPr>
  </w:style>
  <w:style w:type="character" w:styleId="HTMLKeyboard">
    <w:name w:val="HTML Keyboard"/>
    <w:semiHidden/>
    <w:rsid w:val="005C2ECF"/>
    <w:rPr>
      <w:rFonts w:ascii="Open Sans" w:hAnsi="Open Sans" w:cs="Courier New"/>
      <w:sz w:val="20"/>
      <w:szCs w:val="20"/>
    </w:rPr>
  </w:style>
  <w:style w:type="paragraph" w:styleId="HTMLPreformatted">
    <w:name w:val="HTML Preformatted"/>
    <w:basedOn w:val="Normal"/>
    <w:semiHidden/>
    <w:rsid w:val="005C2ECF"/>
    <w:rPr>
      <w:rFonts w:cs="Courier New"/>
      <w:sz w:val="20"/>
      <w:szCs w:val="20"/>
    </w:rPr>
  </w:style>
  <w:style w:type="character" w:styleId="HTMLSample">
    <w:name w:val="HTML Sample"/>
    <w:semiHidden/>
    <w:rsid w:val="005C2ECF"/>
    <w:rPr>
      <w:rFonts w:ascii="Open Sans" w:hAnsi="Open Sans" w:cs="Courier New"/>
    </w:rPr>
  </w:style>
  <w:style w:type="character" w:styleId="HTMLTypewriter">
    <w:name w:val="HTML Typewriter"/>
    <w:semiHidden/>
    <w:rsid w:val="005C2ECF"/>
    <w:rPr>
      <w:rFonts w:ascii="Open Sans" w:hAnsi="Open Sans" w:cs="Courier New"/>
      <w:sz w:val="20"/>
      <w:szCs w:val="20"/>
    </w:rPr>
  </w:style>
  <w:style w:type="character" w:styleId="HTMLVariable">
    <w:name w:val="HTML Variable"/>
    <w:semiHidden/>
    <w:rsid w:val="005C2ECF"/>
    <w:rPr>
      <w:rFonts w:ascii="Open Sans" w:hAnsi="Open Sans"/>
      <w:i/>
      <w:iCs/>
    </w:rPr>
  </w:style>
  <w:style w:type="character" w:styleId="LineNumber">
    <w:name w:val="line number"/>
    <w:semiHidden/>
    <w:rsid w:val="005C2ECF"/>
    <w:rPr>
      <w:rFonts w:ascii="Open Sans" w:hAnsi="Open Sans"/>
    </w:rPr>
  </w:style>
  <w:style w:type="paragraph" w:styleId="List">
    <w:name w:val="List"/>
    <w:basedOn w:val="Normal"/>
    <w:semiHidden/>
    <w:locked/>
    <w:rsid w:val="005C2ECF"/>
    <w:pPr>
      <w:ind w:left="283" w:hanging="283"/>
    </w:pPr>
  </w:style>
  <w:style w:type="paragraph" w:styleId="List2">
    <w:name w:val="List 2"/>
    <w:basedOn w:val="Normal"/>
    <w:semiHidden/>
    <w:locked/>
    <w:rsid w:val="005C2ECF"/>
    <w:pPr>
      <w:ind w:left="566" w:hanging="283"/>
    </w:pPr>
  </w:style>
  <w:style w:type="paragraph" w:styleId="List3">
    <w:name w:val="List 3"/>
    <w:basedOn w:val="Normal"/>
    <w:semiHidden/>
    <w:locked/>
    <w:rsid w:val="005C2ECF"/>
    <w:pPr>
      <w:ind w:left="849" w:hanging="283"/>
    </w:pPr>
  </w:style>
  <w:style w:type="paragraph" w:styleId="List4">
    <w:name w:val="List 4"/>
    <w:basedOn w:val="Normal"/>
    <w:semiHidden/>
    <w:locked/>
    <w:rsid w:val="005C2ECF"/>
    <w:pPr>
      <w:ind w:left="1132" w:hanging="283"/>
    </w:pPr>
  </w:style>
  <w:style w:type="paragraph" w:styleId="List5">
    <w:name w:val="List 5"/>
    <w:basedOn w:val="Normal"/>
    <w:semiHidden/>
    <w:locked/>
    <w:rsid w:val="005C2ECF"/>
    <w:pPr>
      <w:ind w:left="1415" w:hanging="283"/>
    </w:pPr>
  </w:style>
  <w:style w:type="paragraph" w:styleId="ListBullet">
    <w:name w:val="List Bullet"/>
    <w:basedOn w:val="ListNumber"/>
    <w:qFormat/>
    <w:rsid w:val="003D7589"/>
    <w:pPr>
      <w:numPr>
        <w:numId w:val="2"/>
      </w:numPr>
      <w:ind w:left="1077" w:hanging="357"/>
    </w:pPr>
  </w:style>
  <w:style w:type="paragraph" w:styleId="ListBullet2">
    <w:name w:val="List Bullet 2"/>
    <w:basedOn w:val="Normal"/>
    <w:semiHidden/>
    <w:locked/>
    <w:rsid w:val="00B00234"/>
    <w:pPr>
      <w:numPr>
        <w:numId w:val="3"/>
      </w:numPr>
      <w:ind w:left="1797" w:hanging="357"/>
      <w:contextualSpacing/>
    </w:pPr>
  </w:style>
  <w:style w:type="paragraph" w:styleId="ListBullet3">
    <w:name w:val="List Bullet 3"/>
    <w:basedOn w:val="Normal"/>
    <w:semiHidden/>
    <w:locked/>
    <w:rsid w:val="003D7589"/>
    <w:pPr>
      <w:numPr>
        <w:numId w:val="37"/>
      </w:numPr>
      <w:ind w:left="1797" w:hanging="357"/>
      <w:contextualSpacing/>
    </w:pPr>
  </w:style>
  <w:style w:type="paragraph" w:styleId="ListBullet4">
    <w:name w:val="List Bullet 4"/>
    <w:basedOn w:val="Normal"/>
    <w:semiHidden/>
    <w:locked/>
    <w:rsid w:val="006E6351"/>
    <w:pPr>
      <w:numPr>
        <w:numId w:val="4"/>
      </w:numPr>
      <w:spacing w:before="120" w:after="120" w:line="240" w:lineRule="auto"/>
      <w:ind w:left="714" w:hanging="357"/>
      <w:contextualSpacing/>
    </w:pPr>
  </w:style>
  <w:style w:type="paragraph" w:styleId="ListBullet5">
    <w:name w:val="List Bullet 5"/>
    <w:basedOn w:val="Normal"/>
    <w:semiHidden/>
    <w:locked/>
    <w:rsid w:val="005C2ECF"/>
    <w:pPr>
      <w:numPr>
        <w:numId w:val="5"/>
      </w:numPr>
    </w:pPr>
  </w:style>
  <w:style w:type="paragraph" w:styleId="ListContinue">
    <w:name w:val="List Continue"/>
    <w:basedOn w:val="Normal"/>
    <w:semiHidden/>
    <w:locked/>
    <w:rsid w:val="005C2ECF"/>
    <w:pPr>
      <w:spacing w:after="120"/>
      <w:ind w:left="283"/>
    </w:pPr>
  </w:style>
  <w:style w:type="paragraph" w:styleId="ListContinue2">
    <w:name w:val="List Continue 2"/>
    <w:basedOn w:val="Normal"/>
    <w:semiHidden/>
    <w:locked/>
    <w:rsid w:val="005C2ECF"/>
    <w:pPr>
      <w:spacing w:after="120"/>
      <w:ind w:left="566"/>
    </w:pPr>
  </w:style>
  <w:style w:type="paragraph" w:styleId="ListContinue3">
    <w:name w:val="List Continue 3"/>
    <w:basedOn w:val="Normal"/>
    <w:semiHidden/>
    <w:locked/>
    <w:rsid w:val="005C2ECF"/>
    <w:pPr>
      <w:spacing w:after="120"/>
      <w:ind w:left="849"/>
    </w:pPr>
  </w:style>
  <w:style w:type="paragraph" w:styleId="ListContinue5">
    <w:name w:val="List Continue 5"/>
    <w:basedOn w:val="Normal"/>
    <w:semiHidden/>
    <w:locked/>
    <w:rsid w:val="005C2ECF"/>
    <w:pPr>
      <w:spacing w:after="120"/>
      <w:ind w:left="1415"/>
    </w:pPr>
  </w:style>
  <w:style w:type="paragraph" w:styleId="ListNumber">
    <w:name w:val="List Number"/>
    <w:basedOn w:val="Normal"/>
    <w:qFormat/>
    <w:rsid w:val="001E243F"/>
    <w:pPr>
      <w:numPr>
        <w:numId w:val="6"/>
      </w:numPr>
      <w:tabs>
        <w:tab w:val="clear" w:pos="360"/>
        <w:tab w:val="left" w:pos="720"/>
      </w:tabs>
      <w:spacing w:before="120" w:after="120"/>
      <w:ind w:left="1077" w:hanging="357"/>
      <w:contextualSpacing/>
    </w:pPr>
  </w:style>
  <w:style w:type="paragraph" w:styleId="ListNumber2">
    <w:name w:val="List Number 2"/>
    <w:basedOn w:val="Normal"/>
    <w:semiHidden/>
    <w:locked/>
    <w:rsid w:val="001E243F"/>
    <w:pPr>
      <w:numPr>
        <w:numId w:val="9"/>
      </w:numPr>
      <w:spacing w:before="120" w:after="120"/>
      <w:ind w:left="1287" w:hanging="567"/>
      <w:contextualSpacing/>
    </w:pPr>
  </w:style>
  <w:style w:type="paragraph" w:styleId="ListNumber3">
    <w:name w:val="List Number 3"/>
    <w:basedOn w:val="Normal"/>
    <w:semiHidden/>
    <w:locked/>
    <w:rsid w:val="00533528"/>
    <w:pPr>
      <w:numPr>
        <w:numId w:val="10"/>
      </w:numPr>
      <w:ind w:left="1440" w:hanging="720"/>
      <w:contextualSpacing/>
    </w:pPr>
  </w:style>
  <w:style w:type="paragraph" w:styleId="ListNumber4">
    <w:name w:val="List Number 4"/>
    <w:basedOn w:val="Normal"/>
    <w:semiHidden/>
    <w:locked/>
    <w:rsid w:val="005C2ECF"/>
    <w:pPr>
      <w:numPr>
        <w:numId w:val="7"/>
      </w:numPr>
    </w:pPr>
  </w:style>
  <w:style w:type="paragraph" w:styleId="ListNumber5">
    <w:name w:val="List Number 5"/>
    <w:basedOn w:val="Normal"/>
    <w:semiHidden/>
    <w:locked/>
    <w:rsid w:val="005C2ECF"/>
    <w:pPr>
      <w:numPr>
        <w:numId w:val="8"/>
      </w:numPr>
    </w:pPr>
  </w:style>
  <w:style w:type="paragraph" w:styleId="MessageHeader">
    <w:name w:val="Message Header"/>
    <w:basedOn w:val="Normal"/>
    <w:semiHidden/>
    <w:locked/>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5C2ECF"/>
  </w:style>
  <w:style w:type="paragraph" w:styleId="NormalIndent">
    <w:name w:val="Normal Indent"/>
    <w:basedOn w:val="Normal"/>
    <w:semiHidden/>
    <w:rsid w:val="00B00234"/>
    <w:pPr>
      <w:ind w:left="720"/>
    </w:pPr>
  </w:style>
  <w:style w:type="paragraph" w:styleId="NoteHeading">
    <w:name w:val="Note Heading"/>
    <w:basedOn w:val="Normal"/>
    <w:next w:val="Normal"/>
    <w:semiHidden/>
    <w:rsid w:val="00E45954"/>
  </w:style>
  <w:style w:type="character" w:styleId="PageNumber">
    <w:name w:val="page number"/>
    <w:semiHidden/>
    <w:rsid w:val="00471BB7"/>
    <w:rPr>
      <w:rFonts w:ascii="Open Sans" w:hAnsi="Open Sans"/>
      <w:sz w:val="24"/>
    </w:rPr>
  </w:style>
  <w:style w:type="paragraph" w:styleId="PlainText">
    <w:name w:val="Plain Text"/>
    <w:basedOn w:val="Normal"/>
    <w:semiHidden/>
    <w:rsid w:val="00471BB7"/>
    <w:rPr>
      <w:rFonts w:cs="Courier New"/>
      <w:szCs w:val="20"/>
    </w:rPr>
  </w:style>
  <w:style w:type="paragraph" w:styleId="Salutation">
    <w:name w:val="Salutation"/>
    <w:basedOn w:val="Normal"/>
    <w:next w:val="Normal"/>
    <w:semiHidden/>
    <w:locked/>
    <w:rsid w:val="00471BB7"/>
  </w:style>
  <w:style w:type="paragraph" w:styleId="Signature">
    <w:name w:val="Signature"/>
    <w:basedOn w:val="Normal"/>
    <w:semiHidden/>
    <w:locked/>
    <w:rsid w:val="00E45954"/>
    <w:pPr>
      <w:ind w:left="4252"/>
    </w:pPr>
  </w:style>
  <w:style w:type="paragraph" w:styleId="Subtitle">
    <w:name w:val="Subtitle"/>
    <w:basedOn w:val="Normal"/>
    <w:link w:val="SubtitleChar"/>
    <w:rsid w:val="00817C73"/>
    <w:pPr>
      <w:jc w:val="right"/>
      <w:outlineLvl w:val="1"/>
    </w:pPr>
    <w:rPr>
      <w:rFonts w:cs="Arial"/>
      <w:color w:val="237BBC"/>
      <w:sz w:val="28"/>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850002"/>
    <w:pPr>
      <w:spacing w:before="360" w:after="600" w:line="240" w:lineRule="auto"/>
      <w:outlineLvl w:val="0"/>
    </w:pPr>
    <w:rPr>
      <w:rFonts w:ascii="Open Sans Light" w:hAnsi="Open Sans Light" w:cs="Arial"/>
      <w:bCs/>
      <w:color w:val="0CB3A4"/>
      <w:kern w:val="28"/>
      <w:sz w:val="56"/>
      <w:szCs w:val="32"/>
    </w:rPr>
  </w:style>
  <w:style w:type="character" w:styleId="FollowedHyperlink">
    <w:name w:val="FollowedHyperlink"/>
    <w:semiHidden/>
    <w:rsid w:val="00045C4B"/>
    <w:rPr>
      <w:rFonts w:ascii="Open Sans" w:hAnsi="Open Sans"/>
      <w:color w:val="800080"/>
      <w:u w:val="single"/>
    </w:rPr>
  </w:style>
  <w:style w:type="paragraph" w:customStyle="1" w:styleId="MainTitle">
    <w:name w:val="Main Title"/>
    <w:next w:val="Subtitle"/>
    <w:rsid w:val="00A355F9"/>
    <w:pPr>
      <w:spacing w:before="240" w:after="240" w:line="740" w:lineRule="exact"/>
      <w:contextualSpacing/>
      <w:jc w:val="right"/>
    </w:pPr>
    <w:rPr>
      <w:rFonts w:ascii="Open Sans" w:hAnsi="Open Sans"/>
      <w:bCs/>
      <w:color w:val="237BBC"/>
      <w:kern w:val="32"/>
      <w:sz w:val="56"/>
      <w:szCs w:val="32"/>
    </w:rPr>
  </w:style>
  <w:style w:type="paragraph" w:customStyle="1" w:styleId="HeaderFooter">
    <w:name w:val="Header &amp; Footer"/>
    <w:basedOn w:val="Normal"/>
    <w:semiHidden/>
    <w:locked/>
    <w:rsid w:val="005C2ECF"/>
    <w:pPr>
      <w:spacing w:line="200" w:lineRule="exact"/>
      <w:jc w:val="both"/>
    </w:pPr>
    <w:rPr>
      <w:rFonts w:eastAsia="Times New Roman" w:cs="ArialMT"/>
      <w:sz w:val="16"/>
      <w:lang w:eastAsia="en-US"/>
    </w:rPr>
  </w:style>
  <w:style w:type="paragraph" w:customStyle="1" w:styleId="LogoType">
    <w:name w:val="Logo Type"/>
    <w:basedOn w:val="Header"/>
    <w:semiHidden/>
    <w:locked/>
    <w:rsid w:val="005C2ECF"/>
    <w:pPr>
      <w:pBdr>
        <w:bottom w:val="single" w:sz="4" w:space="4" w:color="auto"/>
      </w:pBdr>
      <w:tabs>
        <w:tab w:val="clear" w:pos="4513"/>
        <w:tab w:val="clear" w:pos="9026"/>
        <w:tab w:val="left" w:pos="4686"/>
        <w:tab w:val="left" w:pos="7088"/>
        <w:tab w:val="left" w:pos="7242"/>
      </w:tabs>
      <w:spacing w:before="0" w:line="320" w:lineRule="exact"/>
    </w:pPr>
    <w:rPr>
      <w:rFonts w:cs="ArialMT"/>
      <w:b/>
      <w:spacing w:val="-20"/>
      <w:sz w:val="32"/>
      <w:lang w:eastAsia="en-US"/>
    </w:rPr>
  </w:style>
  <w:style w:type="paragraph" w:styleId="BalloonText">
    <w:name w:val="Balloon Text"/>
    <w:basedOn w:val="Normal"/>
    <w:link w:val="BalloonTextChar"/>
    <w:semiHidden/>
    <w:rsid w:val="00045C4B"/>
    <w:pPr>
      <w:spacing w:before="0" w:after="0"/>
    </w:pPr>
    <w:rPr>
      <w:rFonts w:cs="Tahoma"/>
      <w:sz w:val="16"/>
      <w:szCs w:val="16"/>
    </w:rPr>
  </w:style>
  <w:style w:type="character" w:customStyle="1" w:styleId="BalloonTextChar">
    <w:name w:val="Balloon Text Char"/>
    <w:link w:val="BalloonText"/>
    <w:semiHidden/>
    <w:rsid w:val="00045C4B"/>
    <w:rPr>
      <w:rFonts w:ascii="Open Sans" w:eastAsia="MS Mincho" w:hAnsi="Open Sans" w:cs="Tahoma"/>
      <w:sz w:val="16"/>
      <w:szCs w:val="16"/>
    </w:rPr>
  </w:style>
  <w:style w:type="character" w:customStyle="1" w:styleId="CharChar">
    <w:name w:val="Char Char"/>
    <w:semiHidden/>
    <w:locked/>
    <w:rsid w:val="00045C4B"/>
    <w:rPr>
      <w:rFonts w:ascii="Open Sans" w:hAnsi="Open Sans" w:cs="Arial"/>
      <w:lang w:val="en-AU" w:eastAsia="en-AU" w:bidi="ar-SA"/>
    </w:rPr>
  </w:style>
  <w:style w:type="character" w:customStyle="1" w:styleId="EndnoteTextChar">
    <w:name w:val="Endnote Text Char"/>
    <w:uiPriority w:val="99"/>
    <w:locked/>
    <w:rsid w:val="00045C4B"/>
    <w:rPr>
      <w:rFonts w:ascii="Open Sans" w:hAnsi="Open Sans"/>
      <w:sz w:val="20"/>
      <w:lang w:bidi="ar-SA"/>
    </w:rPr>
  </w:style>
  <w:style w:type="character" w:customStyle="1" w:styleId="SubtitleChar">
    <w:name w:val="Subtitle Char"/>
    <w:link w:val="Subtitle"/>
    <w:rsid w:val="00817C73"/>
    <w:rPr>
      <w:rFonts w:ascii="Open Sans" w:eastAsia="MS Mincho" w:hAnsi="Open Sans" w:cs="Arial"/>
      <w:color w:val="237BBC"/>
      <w:sz w:val="28"/>
      <w:szCs w:val="24"/>
    </w:rPr>
  </w:style>
  <w:style w:type="paragraph" w:customStyle="1" w:styleId="SubmissionNormal">
    <w:name w:val="Submission Normal"/>
    <w:basedOn w:val="Normal"/>
    <w:link w:val="SubmissionNormalChar"/>
    <w:locked/>
    <w:rsid w:val="00B34946"/>
    <w:pPr>
      <w:numPr>
        <w:numId w:val="11"/>
      </w:numPr>
      <w:tabs>
        <w:tab w:val="num" w:pos="360"/>
      </w:tabs>
    </w:pPr>
    <w:rPr>
      <w:rFonts w:eastAsia="Times New Roman"/>
    </w:rPr>
  </w:style>
  <w:style w:type="character" w:customStyle="1" w:styleId="SubmissionNormalChar">
    <w:name w:val="Submission Normal Char"/>
    <w:link w:val="SubmissionNormal"/>
    <w:rsid w:val="00B34946"/>
    <w:rPr>
      <w:rFonts w:ascii="Open Sans" w:hAnsi="Open Sans"/>
      <w:sz w:val="24"/>
      <w:szCs w:val="24"/>
    </w:rPr>
  </w:style>
  <w:style w:type="paragraph" w:customStyle="1" w:styleId="coveraddresses">
    <w:name w:val="cover addresses"/>
    <w:basedOn w:val="Footer"/>
    <w:locked/>
    <w:rsid w:val="005C2ECF"/>
    <w:pPr>
      <w:spacing w:after="40"/>
    </w:pPr>
    <w:rPr>
      <w:szCs w:val="16"/>
    </w:rPr>
  </w:style>
  <w:style w:type="paragraph" w:customStyle="1" w:styleId="coveraddress">
    <w:name w:val="cover address"/>
    <w:basedOn w:val="coveraddresses"/>
    <w:locked/>
    <w:rsid w:val="005C2ECF"/>
  </w:style>
  <w:style w:type="paragraph" w:styleId="Caption">
    <w:name w:val="caption"/>
    <w:basedOn w:val="Normal"/>
    <w:next w:val="Normal"/>
    <w:semiHidden/>
    <w:unhideWhenUsed/>
    <w:qFormat/>
    <w:rsid w:val="00045C4B"/>
    <w:rPr>
      <w:b/>
      <w:bCs/>
      <w:sz w:val="20"/>
      <w:szCs w:val="20"/>
    </w:rPr>
  </w:style>
  <w:style w:type="character" w:styleId="CommentReference">
    <w:name w:val="annotation reference"/>
    <w:uiPriority w:val="99"/>
    <w:rsid w:val="00045C4B"/>
    <w:rPr>
      <w:rFonts w:ascii="Open Sans" w:hAnsi="Open Sans"/>
      <w:sz w:val="16"/>
      <w:szCs w:val="16"/>
    </w:rPr>
  </w:style>
  <w:style w:type="paragraph" w:styleId="CommentText">
    <w:name w:val="annotation text"/>
    <w:basedOn w:val="Normal"/>
    <w:link w:val="CommentTextChar"/>
    <w:uiPriority w:val="99"/>
    <w:rsid w:val="00045C4B"/>
    <w:rPr>
      <w:sz w:val="20"/>
      <w:szCs w:val="20"/>
    </w:rPr>
  </w:style>
  <w:style w:type="character" w:customStyle="1" w:styleId="CommentTextChar">
    <w:name w:val="Comment Text Char"/>
    <w:link w:val="CommentText"/>
    <w:uiPriority w:val="99"/>
    <w:rsid w:val="00045C4B"/>
    <w:rPr>
      <w:rFonts w:ascii="Open Sans" w:eastAsia="MS Mincho" w:hAnsi="Open Sans"/>
    </w:rPr>
  </w:style>
  <w:style w:type="paragraph" w:styleId="CommentSubject">
    <w:name w:val="annotation subject"/>
    <w:basedOn w:val="CommentText"/>
    <w:next w:val="CommentText"/>
    <w:link w:val="CommentSubjectChar"/>
    <w:rsid w:val="00045C4B"/>
    <w:rPr>
      <w:b/>
      <w:bCs/>
    </w:rPr>
  </w:style>
  <w:style w:type="character" w:customStyle="1" w:styleId="CommentSubjectChar">
    <w:name w:val="Comment Subject Char"/>
    <w:link w:val="CommentSubject"/>
    <w:rsid w:val="00045C4B"/>
    <w:rPr>
      <w:rFonts w:ascii="Open Sans" w:eastAsia="MS Mincho" w:hAnsi="Open Sans"/>
      <w:b/>
      <w:bCs/>
    </w:rPr>
  </w:style>
  <w:style w:type="paragraph" w:styleId="DocumentMap">
    <w:name w:val="Document Map"/>
    <w:basedOn w:val="Normal"/>
    <w:link w:val="DocumentMapChar"/>
    <w:rsid w:val="00045C4B"/>
    <w:rPr>
      <w:rFonts w:cs="Segoe UI"/>
      <w:sz w:val="16"/>
      <w:szCs w:val="16"/>
    </w:rPr>
  </w:style>
  <w:style w:type="character" w:customStyle="1" w:styleId="DocumentMapChar">
    <w:name w:val="Document Map Char"/>
    <w:link w:val="DocumentMap"/>
    <w:rsid w:val="00045C4B"/>
    <w:rPr>
      <w:rFonts w:ascii="Open Sans" w:eastAsia="MS Mincho" w:hAnsi="Open Sans" w:cs="Segoe UI"/>
      <w:sz w:val="16"/>
      <w:szCs w:val="16"/>
    </w:rPr>
  </w:style>
  <w:style w:type="paragraph" w:styleId="Index1">
    <w:name w:val="index 1"/>
    <w:basedOn w:val="Normal"/>
    <w:next w:val="Normal"/>
    <w:rsid w:val="005C2ECF"/>
    <w:pPr>
      <w:ind w:left="240" w:hanging="240"/>
    </w:pPr>
  </w:style>
  <w:style w:type="paragraph" w:styleId="Index2">
    <w:name w:val="index 2"/>
    <w:basedOn w:val="Normal"/>
    <w:next w:val="Normal"/>
    <w:rsid w:val="005C2ECF"/>
    <w:pPr>
      <w:ind w:left="480" w:hanging="240"/>
    </w:pPr>
  </w:style>
  <w:style w:type="paragraph" w:styleId="Index3">
    <w:name w:val="index 3"/>
    <w:basedOn w:val="Normal"/>
    <w:next w:val="Normal"/>
    <w:rsid w:val="005C2ECF"/>
    <w:pPr>
      <w:ind w:left="720" w:hanging="240"/>
    </w:pPr>
  </w:style>
  <w:style w:type="paragraph" w:styleId="Index4">
    <w:name w:val="index 4"/>
    <w:basedOn w:val="Normal"/>
    <w:next w:val="Normal"/>
    <w:rsid w:val="005C2ECF"/>
    <w:pPr>
      <w:ind w:left="960" w:hanging="240"/>
    </w:pPr>
  </w:style>
  <w:style w:type="paragraph" w:styleId="Index5">
    <w:name w:val="index 5"/>
    <w:basedOn w:val="Normal"/>
    <w:next w:val="Normal"/>
    <w:rsid w:val="005C2ECF"/>
    <w:pPr>
      <w:ind w:left="1200" w:hanging="240"/>
    </w:pPr>
  </w:style>
  <w:style w:type="paragraph" w:styleId="Index6">
    <w:name w:val="index 6"/>
    <w:basedOn w:val="Normal"/>
    <w:next w:val="Normal"/>
    <w:rsid w:val="005C2ECF"/>
    <w:pPr>
      <w:ind w:left="1440" w:hanging="240"/>
    </w:pPr>
  </w:style>
  <w:style w:type="paragraph" w:styleId="Index7">
    <w:name w:val="index 7"/>
    <w:basedOn w:val="Normal"/>
    <w:next w:val="Normal"/>
    <w:rsid w:val="005C2ECF"/>
    <w:pPr>
      <w:ind w:left="1680" w:hanging="240"/>
    </w:pPr>
  </w:style>
  <w:style w:type="paragraph" w:styleId="Index8">
    <w:name w:val="index 8"/>
    <w:basedOn w:val="Normal"/>
    <w:next w:val="Normal"/>
    <w:rsid w:val="005C2ECF"/>
    <w:pPr>
      <w:ind w:left="1920" w:hanging="240"/>
    </w:pPr>
  </w:style>
  <w:style w:type="paragraph" w:styleId="Index9">
    <w:name w:val="index 9"/>
    <w:basedOn w:val="Normal"/>
    <w:next w:val="Normal"/>
    <w:rsid w:val="005C2ECF"/>
    <w:pPr>
      <w:ind w:left="2160" w:hanging="240"/>
    </w:pPr>
  </w:style>
  <w:style w:type="paragraph" w:styleId="IndexHeading">
    <w:name w:val="index heading"/>
    <w:basedOn w:val="Normal"/>
    <w:next w:val="Index1"/>
    <w:rsid w:val="005C2ECF"/>
    <w:rPr>
      <w:rFonts w:eastAsia="Times New Roman"/>
      <w:b/>
      <w:bCs/>
    </w:rPr>
  </w:style>
  <w:style w:type="paragraph" w:styleId="MacroText">
    <w:name w:val="macro"/>
    <w:link w:val="MacroTextChar"/>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MacroTextChar">
    <w:name w:val="Macro Text Char"/>
    <w:link w:val="MacroText"/>
    <w:rsid w:val="005C2ECF"/>
    <w:rPr>
      <w:rFonts w:ascii="Open Sans" w:eastAsia="MS Mincho" w:hAnsi="Open Sans" w:cs="Courier New"/>
    </w:rPr>
  </w:style>
  <w:style w:type="paragraph" w:styleId="TableofAuthorities">
    <w:name w:val="table of authorities"/>
    <w:basedOn w:val="Normal"/>
    <w:next w:val="Normal"/>
    <w:locked/>
    <w:rsid w:val="00471BB7"/>
    <w:pPr>
      <w:ind w:left="240" w:hanging="240"/>
    </w:pPr>
  </w:style>
  <w:style w:type="paragraph" w:styleId="TableofFigures">
    <w:name w:val="table of figures"/>
    <w:basedOn w:val="Normal"/>
    <w:next w:val="Normal"/>
    <w:locked/>
    <w:rsid w:val="00471BB7"/>
  </w:style>
  <w:style w:type="paragraph" w:styleId="TOAHeading">
    <w:name w:val="toa heading"/>
    <w:basedOn w:val="Normal"/>
    <w:next w:val="Normal"/>
    <w:locked/>
    <w:rsid w:val="00471BB7"/>
    <w:pPr>
      <w:spacing w:before="120"/>
    </w:pPr>
    <w:rPr>
      <w:rFonts w:eastAsia="Times New Roman"/>
      <w:b/>
      <w:bCs/>
    </w:rPr>
  </w:style>
  <w:style w:type="paragraph" w:styleId="TOC5">
    <w:name w:val="toc 5"/>
    <w:basedOn w:val="Normal"/>
    <w:next w:val="Normal"/>
    <w:semiHidden/>
    <w:locked/>
    <w:rsid w:val="00471BB7"/>
    <w:pPr>
      <w:ind w:left="960"/>
    </w:pPr>
  </w:style>
  <w:style w:type="paragraph" w:styleId="TOC6">
    <w:name w:val="toc 6"/>
    <w:basedOn w:val="Normal"/>
    <w:next w:val="Normal"/>
    <w:semiHidden/>
    <w:locked/>
    <w:rsid w:val="00471BB7"/>
    <w:pPr>
      <w:ind w:left="1200"/>
    </w:pPr>
  </w:style>
  <w:style w:type="paragraph" w:styleId="TOC7">
    <w:name w:val="toc 7"/>
    <w:basedOn w:val="Normal"/>
    <w:next w:val="Normal"/>
    <w:semiHidden/>
    <w:locked/>
    <w:rsid w:val="00471BB7"/>
    <w:pPr>
      <w:ind w:left="1440"/>
    </w:pPr>
  </w:style>
  <w:style w:type="paragraph" w:styleId="TOC8">
    <w:name w:val="toc 8"/>
    <w:basedOn w:val="Normal"/>
    <w:next w:val="Normal"/>
    <w:semiHidden/>
    <w:locked/>
    <w:rsid w:val="00471BB7"/>
    <w:pPr>
      <w:ind w:left="1680"/>
    </w:pPr>
  </w:style>
  <w:style w:type="paragraph" w:styleId="TOC9">
    <w:name w:val="toc 9"/>
    <w:basedOn w:val="Normal"/>
    <w:next w:val="Normal"/>
    <w:semiHidden/>
    <w:locked/>
    <w:rsid w:val="00471BB7"/>
    <w:pPr>
      <w:ind w:left="1920"/>
    </w:pPr>
  </w:style>
  <w:style w:type="paragraph" w:styleId="NoSpacing">
    <w:name w:val="No Spacing"/>
    <w:link w:val="NoSpacingChar"/>
    <w:uiPriority w:val="1"/>
    <w:qFormat/>
    <w:rsid w:val="00471BB7"/>
    <w:rPr>
      <w:rFonts w:ascii="Open Sans" w:eastAsia="MS Mincho" w:hAnsi="Open Sans"/>
      <w:sz w:val="24"/>
      <w:szCs w:val="24"/>
    </w:rPr>
  </w:style>
  <w:style w:type="character" w:styleId="SubtleEmphasis">
    <w:name w:val="Subtle Emphasis"/>
    <w:uiPriority w:val="19"/>
    <w:locked/>
    <w:rsid w:val="00471BB7"/>
    <w:rPr>
      <w:rFonts w:ascii="Open Sans" w:hAnsi="Open Sans"/>
      <w:i w:val="0"/>
      <w:iCs/>
      <w:color w:val="auto"/>
      <w:sz w:val="24"/>
    </w:rPr>
  </w:style>
  <w:style w:type="character" w:styleId="IntenseEmphasis">
    <w:name w:val="Intense Emphasis"/>
    <w:uiPriority w:val="21"/>
    <w:locked/>
    <w:rsid w:val="00B00234"/>
    <w:rPr>
      <w:rFonts w:ascii="Open Sans" w:hAnsi="Open Sans"/>
      <w:b/>
      <w:i/>
      <w:iCs/>
      <w:color w:val="auto"/>
    </w:rPr>
  </w:style>
  <w:style w:type="paragraph" w:styleId="Quote">
    <w:name w:val="Quote"/>
    <w:basedOn w:val="Normal"/>
    <w:next w:val="Normal"/>
    <w:link w:val="QuoteChar"/>
    <w:uiPriority w:val="29"/>
    <w:rsid w:val="000C5DA6"/>
    <w:pPr>
      <w:spacing w:before="200" w:after="160"/>
      <w:ind w:left="1440"/>
    </w:pPr>
    <w:rPr>
      <w:iCs/>
      <w:sz w:val="22"/>
    </w:rPr>
  </w:style>
  <w:style w:type="character" w:customStyle="1" w:styleId="QuoteChar">
    <w:name w:val="Quote Char"/>
    <w:link w:val="Quote"/>
    <w:uiPriority w:val="29"/>
    <w:rsid w:val="000C5DA6"/>
    <w:rPr>
      <w:rFonts w:ascii="Open Sans" w:eastAsia="MS Mincho" w:hAnsi="Open Sans"/>
      <w:iCs/>
      <w:sz w:val="22"/>
      <w:szCs w:val="24"/>
    </w:rPr>
  </w:style>
  <w:style w:type="paragraph" w:styleId="IntenseQuote">
    <w:name w:val="Intense Quote"/>
    <w:basedOn w:val="Normal"/>
    <w:next w:val="Normal"/>
    <w:link w:val="IntenseQuoteChar"/>
    <w:uiPriority w:val="30"/>
    <w:locked/>
    <w:rsid w:val="00471BB7"/>
    <w:pPr>
      <w:pBdr>
        <w:top w:val="single" w:sz="4" w:space="10" w:color="4472C4"/>
        <w:bottom w:val="single" w:sz="4" w:space="10" w:color="4472C4"/>
      </w:pBdr>
      <w:spacing w:before="360" w:after="360"/>
      <w:ind w:left="864" w:right="864"/>
      <w:jc w:val="center"/>
    </w:pPr>
    <w:rPr>
      <w:iCs/>
    </w:rPr>
  </w:style>
  <w:style w:type="character" w:customStyle="1" w:styleId="IntenseQuoteChar">
    <w:name w:val="Intense Quote Char"/>
    <w:link w:val="IntenseQuote"/>
    <w:uiPriority w:val="30"/>
    <w:rsid w:val="00471BB7"/>
    <w:rPr>
      <w:rFonts w:ascii="Open Sans" w:eastAsia="MS Mincho" w:hAnsi="Open Sans"/>
      <w:iCs/>
      <w:sz w:val="24"/>
      <w:szCs w:val="24"/>
    </w:rPr>
  </w:style>
  <w:style w:type="character" w:styleId="SubtleReference">
    <w:name w:val="Subtle Reference"/>
    <w:uiPriority w:val="31"/>
    <w:locked/>
    <w:rsid w:val="00471BB7"/>
    <w:rPr>
      <w:rFonts w:ascii="Open Sans" w:hAnsi="Open Sans"/>
      <w:smallCaps/>
      <w:color w:val="auto"/>
      <w:sz w:val="24"/>
    </w:rPr>
  </w:style>
  <w:style w:type="character" w:styleId="IntenseReference">
    <w:name w:val="Intense Reference"/>
    <w:uiPriority w:val="32"/>
    <w:locked/>
    <w:rsid w:val="00471BB7"/>
    <w:rPr>
      <w:rFonts w:ascii="Open Sans" w:hAnsi="Open Sans"/>
      <w:b w:val="0"/>
      <w:bCs/>
      <w:smallCaps/>
      <w:color w:val="auto"/>
      <w:spacing w:val="5"/>
      <w:sz w:val="24"/>
    </w:rPr>
  </w:style>
  <w:style w:type="character" w:styleId="BookTitle">
    <w:name w:val="Book Title"/>
    <w:aliases w:val="Text Title"/>
    <w:uiPriority w:val="33"/>
    <w:rsid w:val="00471BB7"/>
    <w:rPr>
      <w:rFonts w:ascii="Open Sans" w:hAnsi="Open Sans"/>
      <w:b w:val="0"/>
      <w:bCs/>
      <w:i/>
      <w:iCs/>
      <w:spacing w:val="5"/>
      <w:sz w:val="24"/>
    </w:rPr>
  </w:style>
  <w:style w:type="paragraph" w:styleId="ListParagraph">
    <w:name w:val="List Paragraph"/>
    <w:aliases w:val="L,List Paragraph1,List Paragraph11,Recommendation,EOT List Paragraph,Bullet point,List Paragraph Number,First level bullet point,#List Paragraph"/>
    <w:basedOn w:val="Normal"/>
    <w:link w:val="ListParagraphChar"/>
    <w:uiPriority w:val="34"/>
    <w:qFormat/>
    <w:locked/>
    <w:rsid w:val="00471BB7"/>
    <w:pPr>
      <w:ind w:left="720"/>
    </w:pPr>
  </w:style>
  <w:style w:type="paragraph" w:styleId="Bibliography">
    <w:name w:val="Bibliography"/>
    <w:basedOn w:val="Normal"/>
    <w:next w:val="Normal"/>
    <w:uiPriority w:val="37"/>
    <w:semiHidden/>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Reporttitleinheader">
    <w:name w:val="Report title in header"/>
    <w:uiPriority w:val="1"/>
    <w:qFormat/>
    <w:rsid w:val="001F62CC"/>
    <w:rPr>
      <w:rFonts w:ascii="Open Sans" w:hAnsi="Open Sans"/>
      <w:b/>
      <w:noProof/>
      <w:sz w:val="18"/>
    </w:rPr>
  </w:style>
  <w:style w:type="paragraph" w:customStyle="1" w:styleId="HeaderDocumentDate">
    <w:name w:val="Header Document Date"/>
    <w:basedOn w:val="Footer"/>
    <w:qFormat/>
    <w:rsid w:val="002850B0"/>
    <w:pPr>
      <w:jc w:val="right"/>
    </w:pPr>
  </w:style>
  <w:style w:type="paragraph" w:customStyle="1" w:styleId="FooterEvenPageNumber">
    <w:name w:val="Footer Even Page Number"/>
    <w:basedOn w:val="Footer"/>
    <w:rsid w:val="00E53546"/>
  </w:style>
  <w:style w:type="paragraph" w:customStyle="1" w:styleId="FooterOddPageNumber">
    <w:name w:val="Footer Odd Page Number"/>
    <w:basedOn w:val="Footer"/>
    <w:rsid w:val="00E53546"/>
    <w:pPr>
      <w:jc w:val="right"/>
    </w:pPr>
  </w:style>
  <w:style w:type="paragraph" w:customStyle="1" w:styleId="Default">
    <w:name w:val="Default"/>
    <w:rsid w:val="00FD6475"/>
    <w:pPr>
      <w:autoSpaceDE w:val="0"/>
      <w:autoSpaceDN w:val="0"/>
      <w:adjustRightInd w:val="0"/>
    </w:pPr>
    <w:rPr>
      <w:rFonts w:ascii="Open Sans" w:hAnsi="Open Sans" w:cs="Open Sans"/>
      <w:color w:val="000000"/>
      <w:sz w:val="24"/>
      <w:szCs w:val="24"/>
    </w:rPr>
  </w:style>
  <w:style w:type="numbering" w:customStyle="1" w:styleId="Style1">
    <w:name w:val="Style1"/>
    <w:uiPriority w:val="99"/>
    <w:rsid w:val="0025176E"/>
    <w:pPr>
      <w:numPr>
        <w:numId w:val="15"/>
      </w:numPr>
    </w:pPr>
  </w:style>
  <w:style w:type="numbering" w:customStyle="1" w:styleId="AHRCReportHeadings">
    <w:name w:val="AHRC Report Headings"/>
    <w:uiPriority w:val="99"/>
    <w:rsid w:val="00592D1C"/>
    <w:pPr>
      <w:numPr>
        <w:numId w:val="16"/>
      </w:numPr>
    </w:pPr>
  </w:style>
  <w:style w:type="paragraph" w:customStyle="1" w:styleId="Reportplaintext">
    <w:name w:val="Report plain text"/>
    <w:basedOn w:val="Normal"/>
    <w:link w:val="ReportplaintextChar"/>
    <w:rsid w:val="00691E8A"/>
  </w:style>
  <w:style w:type="numbering" w:customStyle="1" w:styleId="Elencocorrente26">
    <w:name w:val="Elenco corrente26"/>
    <w:uiPriority w:val="99"/>
    <w:rsid w:val="00F41065"/>
    <w:pPr>
      <w:numPr>
        <w:numId w:val="49"/>
      </w:numPr>
    </w:pPr>
  </w:style>
  <w:style w:type="character" w:customStyle="1" w:styleId="ReportplaintextChar">
    <w:name w:val="Report plain text Char"/>
    <w:basedOn w:val="DefaultParagraphFont"/>
    <w:link w:val="Reportplaintext"/>
    <w:rsid w:val="00691E8A"/>
    <w:rPr>
      <w:rFonts w:ascii="Open Sans" w:eastAsia="MS Mincho" w:hAnsi="Open Sans"/>
      <w:sz w:val="24"/>
      <w:szCs w:val="24"/>
    </w:rPr>
  </w:style>
  <w:style w:type="numbering" w:customStyle="1" w:styleId="Elencocorrente27">
    <w:name w:val="Elenco corrente27"/>
    <w:uiPriority w:val="99"/>
    <w:rsid w:val="00F41065"/>
    <w:pPr>
      <w:numPr>
        <w:numId w:val="50"/>
      </w:numPr>
    </w:pPr>
  </w:style>
  <w:style w:type="character" w:customStyle="1" w:styleId="ListParagraphChar">
    <w:name w:val="List Paragraph Char"/>
    <w:aliases w:val="L Char,List Paragraph1 Char,List Paragraph11 Char,Recommendation Char,EOT List Paragraph Char,Bullet point Char,List Paragraph Number Char,First level bullet point Char,#List Paragraph Char"/>
    <w:basedOn w:val="DefaultParagraphFont"/>
    <w:link w:val="ListParagraph"/>
    <w:uiPriority w:val="34"/>
    <w:rsid w:val="00321095"/>
    <w:rPr>
      <w:rFonts w:ascii="Open Sans" w:eastAsia="MS Mincho" w:hAnsi="Open Sans"/>
      <w:sz w:val="24"/>
      <w:szCs w:val="24"/>
    </w:rPr>
  </w:style>
  <w:style w:type="character" w:styleId="UnresolvedMention">
    <w:name w:val="Unresolved Mention"/>
    <w:basedOn w:val="DefaultParagraphFont"/>
    <w:uiPriority w:val="99"/>
    <w:unhideWhenUsed/>
    <w:rsid w:val="003026A0"/>
    <w:rPr>
      <w:color w:val="605E5C"/>
      <w:shd w:val="clear" w:color="auto" w:fill="E1DFDD"/>
    </w:rPr>
  </w:style>
  <w:style w:type="paragraph" w:customStyle="1" w:styleId="Blockquote">
    <w:name w:val="Block quote"/>
    <w:basedOn w:val="Normal"/>
    <w:link w:val="BlockquoteChar"/>
    <w:qFormat/>
    <w:rsid w:val="00513E04"/>
    <w:pPr>
      <w:ind w:left="1134" w:right="6"/>
    </w:pPr>
  </w:style>
  <w:style w:type="character" w:customStyle="1" w:styleId="BlockquoteChar">
    <w:name w:val="Block quote Char"/>
    <w:basedOn w:val="DefaultParagraphFont"/>
    <w:link w:val="Blockquote"/>
    <w:rsid w:val="00513E04"/>
    <w:rPr>
      <w:rFonts w:ascii="Open Sans" w:eastAsia="MS Mincho" w:hAnsi="Open Sans"/>
      <w:sz w:val="24"/>
      <w:szCs w:val="24"/>
    </w:rPr>
  </w:style>
  <w:style w:type="paragraph" w:customStyle="1" w:styleId="AHRCImagecaption">
    <w:name w:val="AHRC Image caption"/>
    <w:basedOn w:val="Normal"/>
    <w:link w:val="AHRCImagecaptionChar"/>
    <w:qFormat/>
    <w:rsid w:val="00A51C1D"/>
    <w:rPr>
      <w:sz w:val="18"/>
      <w:szCs w:val="18"/>
    </w:rPr>
  </w:style>
  <w:style w:type="paragraph" w:customStyle="1" w:styleId="AHRCEndnotes">
    <w:name w:val="AHRC Endnotes"/>
    <w:basedOn w:val="NoSpacing"/>
    <w:link w:val="AHRCEndnotesChar"/>
    <w:qFormat/>
    <w:rsid w:val="00DD604A"/>
    <w:pPr>
      <w:widowControl w:val="0"/>
      <w:numPr>
        <w:numId w:val="14"/>
      </w:numPr>
      <w:autoSpaceDE w:val="0"/>
      <w:autoSpaceDN w:val="0"/>
    </w:pPr>
    <w:rPr>
      <w:sz w:val="20"/>
      <w:szCs w:val="20"/>
    </w:rPr>
  </w:style>
  <w:style w:type="character" w:customStyle="1" w:styleId="AHRCImagecaptionChar">
    <w:name w:val="AHRC Image caption Char"/>
    <w:basedOn w:val="DefaultParagraphFont"/>
    <w:link w:val="AHRCImagecaption"/>
    <w:rsid w:val="00A51C1D"/>
    <w:rPr>
      <w:rFonts w:ascii="Open Sans" w:eastAsia="MS Mincho" w:hAnsi="Open Sans"/>
      <w:sz w:val="18"/>
      <w:szCs w:val="18"/>
    </w:rPr>
  </w:style>
  <w:style w:type="character" w:customStyle="1" w:styleId="NoSpacingChar">
    <w:name w:val="No Spacing Char"/>
    <w:basedOn w:val="DefaultParagraphFont"/>
    <w:link w:val="NoSpacing"/>
    <w:uiPriority w:val="1"/>
    <w:rsid w:val="00DD604A"/>
    <w:rPr>
      <w:rFonts w:ascii="Open Sans" w:eastAsia="MS Mincho" w:hAnsi="Open Sans"/>
      <w:sz w:val="24"/>
      <w:szCs w:val="24"/>
    </w:rPr>
  </w:style>
  <w:style w:type="character" w:customStyle="1" w:styleId="AHRCEndnotesChar">
    <w:name w:val="AHRC Endnotes Char"/>
    <w:basedOn w:val="NoSpacingChar"/>
    <w:link w:val="AHRCEndnotes"/>
    <w:rsid w:val="00DD604A"/>
    <w:rPr>
      <w:rFonts w:ascii="Open Sans" w:eastAsia="MS Mincho" w:hAnsi="Open Sans"/>
      <w:sz w:val="24"/>
      <w:szCs w:val="24"/>
    </w:rPr>
  </w:style>
  <w:style w:type="paragraph" w:styleId="FootnoteText">
    <w:name w:val="footnote text"/>
    <w:basedOn w:val="Normal"/>
    <w:link w:val="FootnoteTextChar"/>
    <w:locked/>
    <w:rsid w:val="00182BA9"/>
    <w:pPr>
      <w:spacing w:before="0" w:after="0"/>
    </w:pPr>
    <w:rPr>
      <w:sz w:val="20"/>
      <w:szCs w:val="20"/>
    </w:rPr>
  </w:style>
  <w:style w:type="character" w:customStyle="1" w:styleId="FootnoteTextChar">
    <w:name w:val="Footnote Text Char"/>
    <w:basedOn w:val="DefaultParagraphFont"/>
    <w:link w:val="FootnoteText"/>
    <w:rsid w:val="00182BA9"/>
    <w:rPr>
      <w:rFonts w:ascii="Open Sans" w:eastAsia="MS Mincho" w:hAnsi="Open Sans"/>
    </w:rPr>
  </w:style>
  <w:style w:type="character" w:styleId="FootnoteReference">
    <w:name w:val="footnote reference"/>
    <w:basedOn w:val="DefaultParagraphFont"/>
    <w:locked/>
    <w:rsid w:val="00182BA9"/>
    <w:rPr>
      <w:vertAlign w:val="superscript"/>
    </w:rPr>
  </w:style>
  <w:style w:type="character" w:styleId="Mention">
    <w:name w:val="Mention"/>
    <w:basedOn w:val="DefaultParagraphFont"/>
    <w:uiPriority w:val="99"/>
    <w:unhideWhenUsed/>
    <w:rsid w:val="00F72916"/>
    <w:rPr>
      <w:color w:val="2B579A"/>
      <w:shd w:val="clear" w:color="auto" w:fill="E6E6E6"/>
    </w:rPr>
  </w:style>
  <w:style w:type="paragraph" w:styleId="Revision">
    <w:name w:val="Revision"/>
    <w:hidden/>
    <w:uiPriority w:val="99"/>
    <w:semiHidden/>
    <w:rsid w:val="0005405E"/>
    <w:rPr>
      <w:rFonts w:ascii="Open Sans" w:eastAsia="MS Mincho" w:hAnsi="Open Sans"/>
      <w:sz w:val="24"/>
      <w:szCs w:val="24"/>
    </w:rPr>
  </w:style>
  <w:style w:type="paragraph" w:customStyle="1" w:styleId="paragraph">
    <w:name w:val="paragraph"/>
    <w:basedOn w:val="Normal"/>
    <w:rsid w:val="00276A6E"/>
    <w:pPr>
      <w:spacing w:before="100" w:beforeAutospacing="1" w:after="100" w:afterAutospacing="1"/>
    </w:pPr>
    <w:rPr>
      <w:rFonts w:ascii="Times New Roman" w:eastAsia="Times New Roman" w:hAnsi="Times New Roman"/>
    </w:rPr>
  </w:style>
  <w:style w:type="character" w:customStyle="1" w:styleId="normaltextrun">
    <w:name w:val="normaltextrun"/>
    <w:basedOn w:val="DefaultParagraphFont"/>
    <w:rsid w:val="00276A6E"/>
  </w:style>
  <w:style w:type="character" w:customStyle="1" w:styleId="eop">
    <w:name w:val="eop"/>
    <w:basedOn w:val="DefaultParagraphFont"/>
    <w:rsid w:val="00276A6E"/>
  </w:style>
  <w:style w:type="numbering" w:customStyle="1" w:styleId="Elencocorrente1">
    <w:name w:val="Elenco corrente1"/>
    <w:uiPriority w:val="99"/>
    <w:rsid w:val="00FD6585"/>
    <w:pPr>
      <w:numPr>
        <w:numId w:val="23"/>
      </w:numPr>
    </w:pPr>
  </w:style>
  <w:style w:type="numbering" w:customStyle="1" w:styleId="Elencocorrente2">
    <w:name w:val="Elenco corrente2"/>
    <w:uiPriority w:val="99"/>
    <w:rsid w:val="009C694C"/>
    <w:pPr>
      <w:numPr>
        <w:numId w:val="24"/>
      </w:numPr>
    </w:pPr>
  </w:style>
  <w:style w:type="numbering" w:customStyle="1" w:styleId="Elencocorrente3">
    <w:name w:val="Elenco corrente3"/>
    <w:uiPriority w:val="99"/>
    <w:rsid w:val="001247EC"/>
    <w:pPr>
      <w:numPr>
        <w:numId w:val="25"/>
      </w:numPr>
    </w:pPr>
  </w:style>
  <w:style w:type="numbering" w:customStyle="1" w:styleId="Elencocorrente4">
    <w:name w:val="Elenco corrente4"/>
    <w:uiPriority w:val="99"/>
    <w:rsid w:val="001247EC"/>
    <w:pPr>
      <w:numPr>
        <w:numId w:val="26"/>
      </w:numPr>
    </w:pPr>
  </w:style>
  <w:style w:type="numbering" w:customStyle="1" w:styleId="Elencocorrente5">
    <w:name w:val="Elenco corrente5"/>
    <w:uiPriority w:val="99"/>
    <w:rsid w:val="001247EC"/>
    <w:pPr>
      <w:numPr>
        <w:numId w:val="27"/>
      </w:numPr>
    </w:pPr>
  </w:style>
  <w:style w:type="numbering" w:customStyle="1" w:styleId="Elencocorrente6">
    <w:name w:val="Elenco corrente6"/>
    <w:uiPriority w:val="99"/>
    <w:rsid w:val="001247EC"/>
    <w:pPr>
      <w:numPr>
        <w:numId w:val="28"/>
      </w:numPr>
    </w:pPr>
  </w:style>
  <w:style w:type="numbering" w:customStyle="1" w:styleId="Elencocorrente7">
    <w:name w:val="Elenco corrente7"/>
    <w:uiPriority w:val="99"/>
    <w:rsid w:val="001247EC"/>
    <w:pPr>
      <w:numPr>
        <w:numId w:val="29"/>
      </w:numPr>
    </w:pPr>
  </w:style>
  <w:style w:type="numbering" w:customStyle="1" w:styleId="Elencocorrente8">
    <w:name w:val="Elenco corrente8"/>
    <w:uiPriority w:val="99"/>
    <w:rsid w:val="001247EC"/>
    <w:pPr>
      <w:numPr>
        <w:numId w:val="30"/>
      </w:numPr>
    </w:pPr>
  </w:style>
  <w:style w:type="numbering" w:customStyle="1" w:styleId="Elencocorrente9">
    <w:name w:val="Elenco corrente9"/>
    <w:uiPriority w:val="99"/>
    <w:rsid w:val="001247EC"/>
    <w:pPr>
      <w:numPr>
        <w:numId w:val="31"/>
      </w:numPr>
    </w:pPr>
  </w:style>
  <w:style w:type="numbering" w:customStyle="1" w:styleId="Elencocorrente10">
    <w:name w:val="Elenco corrente10"/>
    <w:uiPriority w:val="99"/>
    <w:rsid w:val="00090305"/>
    <w:pPr>
      <w:numPr>
        <w:numId w:val="32"/>
      </w:numPr>
    </w:pPr>
  </w:style>
  <w:style w:type="numbering" w:customStyle="1" w:styleId="Elencocorrente13">
    <w:name w:val="Elenco corrente13"/>
    <w:uiPriority w:val="99"/>
    <w:rsid w:val="00850002"/>
    <w:pPr>
      <w:numPr>
        <w:numId w:val="35"/>
      </w:numPr>
    </w:pPr>
  </w:style>
  <w:style w:type="numbering" w:customStyle="1" w:styleId="Elencocorrente11">
    <w:name w:val="Elenco corrente11"/>
    <w:uiPriority w:val="99"/>
    <w:rsid w:val="008843B5"/>
    <w:pPr>
      <w:numPr>
        <w:numId w:val="33"/>
      </w:numPr>
    </w:pPr>
  </w:style>
  <w:style w:type="numbering" w:customStyle="1" w:styleId="Elencocorrente12">
    <w:name w:val="Elenco corrente12"/>
    <w:uiPriority w:val="99"/>
    <w:rsid w:val="000435B7"/>
    <w:pPr>
      <w:numPr>
        <w:numId w:val="34"/>
      </w:numPr>
    </w:pPr>
  </w:style>
  <w:style w:type="numbering" w:customStyle="1" w:styleId="Elencocorrente17">
    <w:name w:val="Elenco corrente17"/>
    <w:uiPriority w:val="99"/>
    <w:rsid w:val="009F7280"/>
    <w:pPr>
      <w:numPr>
        <w:numId w:val="40"/>
      </w:numPr>
    </w:pPr>
  </w:style>
  <w:style w:type="numbering" w:customStyle="1" w:styleId="Elencocorrente14">
    <w:name w:val="Elenco corrente14"/>
    <w:uiPriority w:val="99"/>
    <w:rsid w:val="00850002"/>
    <w:pPr>
      <w:numPr>
        <w:numId w:val="36"/>
      </w:numPr>
    </w:pPr>
  </w:style>
  <w:style w:type="numbering" w:customStyle="1" w:styleId="Elencocorrente15">
    <w:name w:val="Elenco corrente15"/>
    <w:uiPriority w:val="99"/>
    <w:rsid w:val="003D7589"/>
    <w:pPr>
      <w:numPr>
        <w:numId w:val="38"/>
      </w:numPr>
    </w:pPr>
  </w:style>
  <w:style w:type="numbering" w:customStyle="1" w:styleId="Elencocorrente16">
    <w:name w:val="Elenco corrente16"/>
    <w:uiPriority w:val="99"/>
    <w:rsid w:val="00526928"/>
    <w:pPr>
      <w:numPr>
        <w:numId w:val="39"/>
      </w:numPr>
    </w:pPr>
  </w:style>
  <w:style w:type="numbering" w:customStyle="1" w:styleId="Elencocorrente18">
    <w:name w:val="Elenco corrente18"/>
    <w:uiPriority w:val="99"/>
    <w:rsid w:val="009F7280"/>
    <w:pPr>
      <w:numPr>
        <w:numId w:val="41"/>
      </w:numPr>
    </w:pPr>
  </w:style>
  <w:style w:type="numbering" w:customStyle="1" w:styleId="Elencocorrente19">
    <w:name w:val="Elenco corrente19"/>
    <w:uiPriority w:val="99"/>
    <w:rsid w:val="009F7280"/>
    <w:pPr>
      <w:numPr>
        <w:numId w:val="42"/>
      </w:numPr>
    </w:pPr>
  </w:style>
  <w:style w:type="numbering" w:customStyle="1" w:styleId="Elencocorrente20">
    <w:name w:val="Elenco corrente20"/>
    <w:uiPriority w:val="99"/>
    <w:rsid w:val="009F7280"/>
    <w:pPr>
      <w:numPr>
        <w:numId w:val="43"/>
      </w:numPr>
    </w:pPr>
  </w:style>
  <w:style w:type="numbering" w:customStyle="1" w:styleId="Elencocorrente21">
    <w:name w:val="Elenco corrente21"/>
    <w:uiPriority w:val="99"/>
    <w:rsid w:val="009F7280"/>
    <w:pPr>
      <w:numPr>
        <w:numId w:val="44"/>
      </w:numPr>
    </w:pPr>
  </w:style>
  <w:style w:type="paragraph" w:customStyle="1" w:styleId="RientroNormal2">
    <w:name w:val="Rientro Normal 2"/>
    <w:basedOn w:val="NormalIndent"/>
    <w:qFormat/>
    <w:rsid w:val="00360118"/>
    <w:pPr>
      <w:ind w:left="1077"/>
    </w:pPr>
  </w:style>
  <w:style w:type="numbering" w:customStyle="1" w:styleId="Elencocorrente22">
    <w:name w:val="Elenco corrente22"/>
    <w:uiPriority w:val="99"/>
    <w:rsid w:val="00360118"/>
    <w:pPr>
      <w:numPr>
        <w:numId w:val="45"/>
      </w:numPr>
    </w:pPr>
  </w:style>
  <w:style w:type="numbering" w:customStyle="1" w:styleId="Elencocorrente24">
    <w:name w:val="Elenco corrente24"/>
    <w:uiPriority w:val="99"/>
    <w:rsid w:val="0071486F"/>
    <w:pPr>
      <w:numPr>
        <w:numId w:val="47"/>
      </w:numPr>
    </w:pPr>
  </w:style>
  <w:style w:type="numbering" w:customStyle="1" w:styleId="Elencocorrente23">
    <w:name w:val="Elenco corrente23"/>
    <w:uiPriority w:val="99"/>
    <w:rsid w:val="00A165F9"/>
    <w:pPr>
      <w:numPr>
        <w:numId w:val="46"/>
      </w:numPr>
    </w:pPr>
  </w:style>
  <w:style w:type="paragraph" w:customStyle="1" w:styleId="CopyrightText">
    <w:name w:val="Copyright Text"/>
    <w:basedOn w:val="Normal"/>
    <w:uiPriority w:val="99"/>
    <w:rsid w:val="00F8052F"/>
    <w:pPr>
      <w:keepLines w:val="0"/>
      <w:tabs>
        <w:tab w:val="left" w:pos="567"/>
      </w:tabs>
      <w:suppressAutoHyphens/>
      <w:autoSpaceDE w:val="0"/>
      <w:autoSpaceDN w:val="0"/>
      <w:adjustRightInd w:val="0"/>
      <w:spacing w:before="0" w:after="170" w:line="240" w:lineRule="auto"/>
      <w:textAlignment w:val="center"/>
    </w:pPr>
    <w:rPr>
      <w:rFonts w:eastAsia="Times New Roman" w:cs="Open Sans"/>
      <w:sz w:val="20"/>
      <w:szCs w:val="16"/>
      <w:u w:color="000000"/>
    </w:rPr>
  </w:style>
  <w:style w:type="character" w:customStyle="1" w:styleId="Bold">
    <w:name w:val="Bold"/>
    <w:uiPriority w:val="99"/>
    <w:rsid w:val="00BA0E01"/>
    <w:rPr>
      <w:rFonts w:ascii="Open Sans" w:hAnsi="Open Sans" w:cs="Open Sans"/>
      <w:b/>
      <w:bCs/>
    </w:rPr>
  </w:style>
  <w:style w:type="numbering" w:customStyle="1" w:styleId="Elencocorrente25">
    <w:name w:val="Elenco corrente25"/>
    <w:uiPriority w:val="99"/>
    <w:rsid w:val="00305207"/>
    <w:pPr>
      <w:numPr>
        <w:numId w:val="48"/>
      </w:numPr>
    </w:pPr>
  </w:style>
  <w:style w:type="character" w:customStyle="1" w:styleId="Italic">
    <w:name w:val="Italic"/>
    <w:uiPriority w:val="99"/>
    <w:rsid w:val="00E8760E"/>
    <w:rPr>
      <w:rFonts w:ascii="Open Sans" w:hAnsi="Open Sans" w:cs="Open Sans"/>
      <w:i/>
      <w:iCs/>
      <w:w w:val="100"/>
    </w:rPr>
  </w:style>
  <w:style w:type="character" w:customStyle="1" w:styleId="apple-converted-space">
    <w:name w:val="apple-converted-space"/>
    <w:basedOn w:val="DefaultParagraphFont"/>
    <w:rsid w:val="00B826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4841">
      <w:bodyDiv w:val="1"/>
      <w:marLeft w:val="0"/>
      <w:marRight w:val="0"/>
      <w:marTop w:val="0"/>
      <w:marBottom w:val="0"/>
      <w:divBdr>
        <w:top w:val="none" w:sz="0" w:space="0" w:color="auto"/>
        <w:left w:val="none" w:sz="0" w:space="0" w:color="auto"/>
        <w:bottom w:val="none" w:sz="0" w:space="0" w:color="auto"/>
        <w:right w:val="none" w:sz="0" w:space="0" w:color="auto"/>
      </w:divBdr>
    </w:div>
    <w:div w:id="12464497">
      <w:bodyDiv w:val="1"/>
      <w:marLeft w:val="0"/>
      <w:marRight w:val="0"/>
      <w:marTop w:val="0"/>
      <w:marBottom w:val="0"/>
      <w:divBdr>
        <w:top w:val="none" w:sz="0" w:space="0" w:color="auto"/>
        <w:left w:val="none" w:sz="0" w:space="0" w:color="auto"/>
        <w:bottom w:val="none" w:sz="0" w:space="0" w:color="auto"/>
        <w:right w:val="none" w:sz="0" w:space="0" w:color="auto"/>
      </w:divBdr>
    </w:div>
    <w:div w:id="63796567">
      <w:bodyDiv w:val="1"/>
      <w:marLeft w:val="0"/>
      <w:marRight w:val="0"/>
      <w:marTop w:val="0"/>
      <w:marBottom w:val="0"/>
      <w:divBdr>
        <w:top w:val="none" w:sz="0" w:space="0" w:color="auto"/>
        <w:left w:val="none" w:sz="0" w:space="0" w:color="auto"/>
        <w:bottom w:val="none" w:sz="0" w:space="0" w:color="auto"/>
        <w:right w:val="none" w:sz="0" w:space="0" w:color="auto"/>
      </w:divBdr>
    </w:div>
    <w:div w:id="70271465">
      <w:bodyDiv w:val="1"/>
      <w:marLeft w:val="0"/>
      <w:marRight w:val="0"/>
      <w:marTop w:val="0"/>
      <w:marBottom w:val="0"/>
      <w:divBdr>
        <w:top w:val="none" w:sz="0" w:space="0" w:color="auto"/>
        <w:left w:val="none" w:sz="0" w:space="0" w:color="auto"/>
        <w:bottom w:val="none" w:sz="0" w:space="0" w:color="auto"/>
        <w:right w:val="none" w:sz="0" w:space="0" w:color="auto"/>
      </w:divBdr>
    </w:div>
    <w:div w:id="119688185">
      <w:bodyDiv w:val="1"/>
      <w:marLeft w:val="0"/>
      <w:marRight w:val="0"/>
      <w:marTop w:val="0"/>
      <w:marBottom w:val="0"/>
      <w:divBdr>
        <w:top w:val="none" w:sz="0" w:space="0" w:color="auto"/>
        <w:left w:val="none" w:sz="0" w:space="0" w:color="auto"/>
        <w:bottom w:val="none" w:sz="0" w:space="0" w:color="auto"/>
        <w:right w:val="none" w:sz="0" w:space="0" w:color="auto"/>
      </w:divBdr>
    </w:div>
    <w:div w:id="130633193">
      <w:bodyDiv w:val="1"/>
      <w:marLeft w:val="0"/>
      <w:marRight w:val="0"/>
      <w:marTop w:val="0"/>
      <w:marBottom w:val="0"/>
      <w:divBdr>
        <w:top w:val="none" w:sz="0" w:space="0" w:color="auto"/>
        <w:left w:val="none" w:sz="0" w:space="0" w:color="auto"/>
        <w:bottom w:val="none" w:sz="0" w:space="0" w:color="auto"/>
        <w:right w:val="none" w:sz="0" w:space="0" w:color="auto"/>
      </w:divBdr>
      <w:divsChild>
        <w:div w:id="176970540">
          <w:marLeft w:val="0"/>
          <w:marRight w:val="0"/>
          <w:marTop w:val="150"/>
          <w:marBottom w:val="150"/>
          <w:divBdr>
            <w:top w:val="none" w:sz="0" w:space="0" w:color="auto"/>
            <w:left w:val="none" w:sz="0" w:space="0" w:color="auto"/>
            <w:bottom w:val="none" w:sz="0" w:space="0" w:color="auto"/>
            <w:right w:val="none" w:sz="0" w:space="0" w:color="auto"/>
          </w:divBdr>
          <w:divsChild>
            <w:div w:id="890270588">
              <w:marLeft w:val="0"/>
              <w:marRight w:val="0"/>
              <w:marTop w:val="0"/>
              <w:marBottom w:val="0"/>
              <w:divBdr>
                <w:top w:val="none" w:sz="0" w:space="0" w:color="auto"/>
                <w:left w:val="none" w:sz="0" w:space="0" w:color="auto"/>
                <w:bottom w:val="none" w:sz="0" w:space="0" w:color="auto"/>
                <w:right w:val="none" w:sz="0" w:space="0" w:color="auto"/>
              </w:divBdr>
            </w:div>
          </w:divsChild>
        </w:div>
        <w:div w:id="645742159">
          <w:marLeft w:val="0"/>
          <w:marRight w:val="0"/>
          <w:marTop w:val="150"/>
          <w:marBottom w:val="150"/>
          <w:divBdr>
            <w:top w:val="none" w:sz="0" w:space="0" w:color="auto"/>
            <w:left w:val="none" w:sz="0" w:space="0" w:color="auto"/>
            <w:bottom w:val="none" w:sz="0" w:space="0" w:color="auto"/>
            <w:right w:val="none" w:sz="0" w:space="0" w:color="auto"/>
          </w:divBdr>
          <w:divsChild>
            <w:div w:id="808211930">
              <w:marLeft w:val="0"/>
              <w:marRight w:val="0"/>
              <w:marTop w:val="0"/>
              <w:marBottom w:val="0"/>
              <w:divBdr>
                <w:top w:val="none" w:sz="0" w:space="0" w:color="auto"/>
                <w:left w:val="none" w:sz="0" w:space="0" w:color="auto"/>
                <w:bottom w:val="none" w:sz="0" w:space="0" w:color="auto"/>
                <w:right w:val="none" w:sz="0" w:space="0" w:color="auto"/>
              </w:divBdr>
            </w:div>
            <w:div w:id="13789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7806">
      <w:bodyDiv w:val="1"/>
      <w:marLeft w:val="0"/>
      <w:marRight w:val="0"/>
      <w:marTop w:val="0"/>
      <w:marBottom w:val="0"/>
      <w:divBdr>
        <w:top w:val="none" w:sz="0" w:space="0" w:color="auto"/>
        <w:left w:val="none" w:sz="0" w:space="0" w:color="auto"/>
        <w:bottom w:val="none" w:sz="0" w:space="0" w:color="auto"/>
        <w:right w:val="none" w:sz="0" w:space="0" w:color="auto"/>
      </w:divBdr>
    </w:div>
    <w:div w:id="171651912">
      <w:bodyDiv w:val="1"/>
      <w:marLeft w:val="0"/>
      <w:marRight w:val="0"/>
      <w:marTop w:val="0"/>
      <w:marBottom w:val="0"/>
      <w:divBdr>
        <w:top w:val="none" w:sz="0" w:space="0" w:color="auto"/>
        <w:left w:val="none" w:sz="0" w:space="0" w:color="auto"/>
        <w:bottom w:val="none" w:sz="0" w:space="0" w:color="auto"/>
        <w:right w:val="none" w:sz="0" w:space="0" w:color="auto"/>
      </w:divBdr>
    </w:div>
    <w:div w:id="178786094">
      <w:bodyDiv w:val="1"/>
      <w:marLeft w:val="0"/>
      <w:marRight w:val="0"/>
      <w:marTop w:val="0"/>
      <w:marBottom w:val="0"/>
      <w:divBdr>
        <w:top w:val="none" w:sz="0" w:space="0" w:color="auto"/>
        <w:left w:val="none" w:sz="0" w:space="0" w:color="auto"/>
        <w:bottom w:val="none" w:sz="0" w:space="0" w:color="auto"/>
        <w:right w:val="none" w:sz="0" w:space="0" w:color="auto"/>
      </w:divBdr>
    </w:div>
    <w:div w:id="232786996">
      <w:bodyDiv w:val="1"/>
      <w:marLeft w:val="0"/>
      <w:marRight w:val="0"/>
      <w:marTop w:val="0"/>
      <w:marBottom w:val="0"/>
      <w:divBdr>
        <w:top w:val="none" w:sz="0" w:space="0" w:color="auto"/>
        <w:left w:val="none" w:sz="0" w:space="0" w:color="auto"/>
        <w:bottom w:val="none" w:sz="0" w:space="0" w:color="auto"/>
        <w:right w:val="none" w:sz="0" w:space="0" w:color="auto"/>
      </w:divBdr>
    </w:div>
    <w:div w:id="267933860">
      <w:bodyDiv w:val="1"/>
      <w:marLeft w:val="0"/>
      <w:marRight w:val="0"/>
      <w:marTop w:val="0"/>
      <w:marBottom w:val="0"/>
      <w:divBdr>
        <w:top w:val="none" w:sz="0" w:space="0" w:color="auto"/>
        <w:left w:val="none" w:sz="0" w:space="0" w:color="auto"/>
        <w:bottom w:val="none" w:sz="0" w:space="0" w:color="auto"/>
        <w:right w:val="none" w:sz="0" w:space="0" w:color="auto"/>
      </w:divBdr>
    </w:div>
    <w:div w:id="273444494">
      <w:bodyDiv w:val="1"/>
      <w:marLeft w:val="0"/>
      <w:marRight w:val="0"/>
      <w:marTop w:val="0"/>
      <w:marBottom w:val="0"/>
      <w:divBdr>
        <w:top w:val="none" w:sz="0" w:space="0" w:color="auto"/>
        <w:left w:val="none" w:sz="0" w:space="0" w:color="auto"/>
        <w:bottom w:val="none" w:sz="0" w:space="0" w:color="auto"/>
        <w:right w:val="none" w:sz="0" w:space="0" w:color="auto"/>
      </w:divBdr>
    </w:div>
    <w:div w:id="283511271">
      <w:bodyDiv w:val="1"/>
      <w:marLeft w:val="0"/>
      <w:marRight w:val="0"/>
      <w:marTop w:val="0"/>
      <w:marBottom w:val="0"/>
      <w:divBdr>
        <w:top w:val="none" w:sz="0" w:space="0" w:color="auto"/>
        <w:left w:val="none" w:sz="0" w:space="0" w:color="auto"/>
        <w:bottom w:val="none" w:sz="0" w:space="0" w:color="auto"/>
        <w:right w:val="none" w:sz="0" w:space="0" w:color="auto"/>
      </w:divBdr>
    </w:div>
    <w:div w:id="285935031">
      <w:bodyDiv w:val="1"/>
      <w:marLeft w:val="0"/>
      <w:marRight w:val="0"/>
      <w:marTop w:val="0"/>
      <w:marBottom w:val="0"/>
      <w:divBdr>
        <w:top w:val="none" w:sz="0" w:space="0" w:color="auto"/>
        <w:left w:val="none" w:sz="0" w:space="0" w:color="auto"/>
        <w:bottom w:val="none" w:sz="0" w:space="0" w:color="auto"/>
        <w:right w:val="none" w:sz="0" w:space="0" w:color="auto"/>
      </w:divBdr>
    </w:div>
    <w:div w:id="316762759">
      <w:bodyDiv w:val="1"/>
      <w:marLeft w:val="0"/>
      <w:marRight w:val="0"/>
      <w:marTop w:val="0"/>
      <w:marBottom w:val="0"/>
      <w:divBdr>
        <w:top w:val="none" w:sz="0" w:space="0" w:color="auto"/>
        <w:left w:val="none" w:sz="0" w:space="0" w:color="auto"/>
        <w:bottom w:val="none" w:sz="0" w:space="0" w:color="auto"/>
        <w:right w:val="none" w:sz="0" w:space="0" w:color="auto"/>
      </w:divBdr>
    </w:div>
    <w:div w:id="330985636">
      <w:bodyDiv w:val="1"/>
      <w:marLeft w:val="0"/>
      <w:marRight w:val="0"/>
      <w:marTop w:val="0"/>
      <w:marBottom w:val="0"/>
      <w:divBdr>
        <w:top w:val="none" w:sz="0" w:space="0" w:color="auto"/>
        <w:left w:val="none" w:sz="0" w:space="0" w:color="auto"/>
        <w:bottom w:val="none" w:sz="0" w:space="0" w:color="auto"/>
        <w:right w:val="none" w:sz="0" w:space="0" w:color="auto"/>
      </w:divBdr>
    </w:div>
    <w:div w:id="463079426">
      <w:bodyDiv w:val="1"/>
      <w:marLeft w:val="0"/>
      <w:marRight w:val="0"/>
      <w:marTop w:val="0"/>
      <w:marBottom w:val="0"/>
      <w:divBdr>
        <w:top w:val="none" w:sz="0" w:space="0" w:color="auto"/>
        <w:left w:val="none" w:sz="0" w:space="0" w:color="auto"/>
        <w:bottom w:val="none" w:sz="0" w:space="0" w:color="auto"/>
        <w:right w:val="none" w:sz="0" w:space="0" w:color="auto"/>
      </w:divBdr>
      <w:divsChild>
        <w:div w:id="949900537">
          <w:marLeft w:val="547"/>
          <w:marRight w:val="0"/>
          <w:marTop w:val="200"/>
          <w:marBottom w:val="0"/>
          <w:divBdr>
            <w:top w:val="none" w:sz="0" w:space="0" w:color="auto"/>
            <w:left w:val="none" w:sz="0" w:space="0" w:color="auto"/>
            <w:bottom w:val="none" w:sz="0" w:space="0" w:color="auto"/>
            <w:right w:val="none" w:sz="0" w:space="0" w:color="auto"/>
          </w:divBdr>
        </w:div>
        <w:div w:id="985665740">
          <w:marLeft w:val="547"/>
          <w:marRight w:val="0"/>
          <w:marTop w:val="200"/>
          <w:marBottom w:val="0"/>
          <w:divBdr>
            <w:top w:val="none" w:sz="0" w:space="0" w:color="auto"/>
            <w:left w:val="none" w:sz="0" w:space="0" w:color="auto"/>
            <w:bottom w:val="none" w:sz="0" w:space="0" w:color="auto"/>
            <w:right w:val="none" w:sz="0" w:space="0" w:color="auto"/>
          </w:divBdr>
        </w:div>
        <w:div w:id="1204901683">
          <w:marLeft w:val="547"/>
          <w:marRight w:val="0"/>
          <w:marTop w:val="200"/>
          <w:marBottom w:val="0"/>
          <w:divBdr>
            <w:top w:val="none" w:sz="0" w:space="0" w:color="auto"/>
            <w:left w:val="none" w:sz="0" w:space="0" w:color="auto"/>
            <w:bottom w:val="none" w:sz="0" w:space="0" w:color="auto"/>
            <w:right w:val="none" w:sz="0" w:space="0" w:color="auto"/>
          </w:divBdr>
        </w:div>
        <w:div w:id="1276405369">
          <w:marLeft w:val="547"/>
          <w:marRight w:val="0"/>
          <w:marTop w:val="200"/>
          <w:marBottom w:val="0"/>
          <w:divBdr>
            <w:top w:val="none" w:sz="0" w:space="0" w:color="auto"/>
            <w:left w:val="none" w:sz="0" w:space="0" w:color="auto"/>
            <w:bottom w:val="none" w:sz="0" w:space="0" w:color="auto"/>
            <w:right w:val="none" w:sz="0" w:space="0" w:color="auto"/>
          </w:divBdr>
        </w:div>
        <w:div w:id="1487743163">
          <w:marLeft w:val="547"/>
          <w:marRight w:val="0"/>
          <w:marTop w:val="200"/>
          <w:marBottom w:val="200"/>
          <w:divBdr>
            <w:top w:val="none" w:sz="0" w:space="0" w:color="auto"/>
            <w:left w:val="none" w:sz="0" w:space="0" w:color="auto"/>
            <w:bottom w:val="none" w:sz="0" w:space="0" w:color="auto"/>
            <w:right w:val="none" w:sz="0" w:space="0" w:color="auto"/>
          </w:divBdr>
        </w:div>
        <w:div w:id="1682393783">
          <w:marLeft w:val="547"/>
          <w:marRight w:val="0"/>
          <w:marTop w:val="200"/>
          <w:marBottom w:val="0"/>
          <w:divBdr>
            <w:top w:val="none" w:sz="0" w:space="0" w:color="auto"/>
            <w:left w:val="none" w:sz="0" w:space="0" w:color="auto"/>
            <w:bottom w:val="none" w:sz="0" w:space="0" w:color="auto"/>
            <w:right w:val="none" w:sz="0" w:space="0" w:color="auto"/>
          </w:divBdr>
        </w:div>
        <w:div w:id="1871337933">
          <w:marLeft w:val="547"/>
          <w:marRight w:val="0"/>
          <w:marTop w:val="200"/>
          <w:marBottom w:val="0"/>
          <w:divBdr>
            <w:top w:val="none" w:sz="0" w:space="0" w:color="auto"/>
            <w:left w:val="none" w:sz="0" w:space="0" w:color="auto"/>
            <w:bottom w:val="none" w:sz="0" w:space="0" w:color="auto"/>
            <w:right w:val="none" w:sz="0" w:space="0" w:color="auto"/>
          </w:divBdr>
        </w:div>
        <w:div w:id="2022313833">
          <w:marLeft w:val="547"/>
          <w:marRight w:val="0"/>
          <w:marTop w:val="200"/>
          <w:marBottom w:val="0"/>
          <w:divBdr>
            <w:top w:val="none" w:sz="0" w:space="0" w:color="auto"/>
            <w:left w:val="none" w:sz="0" w:space="0" w:color="auto"/>
            <w:bottom w:val="none" w:sz="0" w:space="0" w:color="auto"/>
            <w:right w:val="none" w:sz="0" w:space="0" w:color="auto"/>
          </w:divBdr>
        </w:div>
        <w:div w:id="2120492356">
          <w:marLeft w:val="547"/>
          <w:marRight w:val="0"/>
          <w:marTop w:val="200"/>
          <w:marBottom w:val="0"/>
          <w:divBdr>
            <w:top w:val="none" w:sz="0" w:space="0" w:color="auto"/>
            <w:left w:val="none" w:sz="0" w:space="0" w:color="auto"/>
            <w:bottom w:val="none" w:sz="0" w:space="0" w:color="auto"/>
            <w:right w:val="none" w:sz="0" w:space="0" w:color="auto"/>
          </w:divBdr>
        </w:div>
      </w:divsChild>
    </w:div>
    <w:div w:id="556815814">
      <w:bodyDiv w:val="1"/>
      <w:marLeft w:val="0"/>
      <w:marRight w:val="0"/>
      <w:marTop w:val="0"/>
      <w:marBottom w:val="0"/>
      <w:divBdr>
        <w:top w:val="none" w:sz="0" w:space="0" w:color="auto"/>
        <w:left w:val="none" w:sz="0" w:space="0" w:color="auto"/>
        <w:bottom w:val="none" w:sz="0" w:space="0" w:color="auto"/>
        <w:right w:val="none" w:sz="0" w:space="0" w:color="auto"/>
      </w:divBdr>
    </w:div>
    <w:div w:id="564804377">
      <w:bodyDiv w:val="1"/>
      <w:marLeft w:val="0"/>
      <w:marRight w:val="0"/>
      <w:marTop w:val="0"/>
      <w:marBottom w:val="0"/>
      <w:divBdr>
        <w:top w:val="none" w:sz="0" w:space="0" w:color="auto"/>
        <w:left w:val="none" w:sz="0" w:space="0" w:color="auto"/>
        <w:bottom w:val="none" w:sz="0" w:space="0" w:color="auto"/>
        <w:right w:val="none" w:sz="0" w:space="0" w:color="auto"/>
      </w:divBdr>
    </w:div>
    <w:div w:id="619066673">
      <w:bodyDiv w:val="1"/>
      <w:marLeft w:val="0"/>
      <w:marRight w:val="0"/>
      <w:marTop w:val="0"/>
      <w:marBottom w:val="0"/>
      <w:divBdr>
        <w:top w:val="none" w:sz="0" w:space="0" w:color="auto"/>
        <w:left w:val="none" w:sz="0" w:space="0" w:color="auto"/>
        <w:bottom w:val="none" w:sz="0" w:space="0" w:color="auto"/>
        <w:right w:val="none" w:sz="0" w:space="0" w:color="auto"/>
      </w:divBdr>
    </w:div>
    <w:div w:id="634061969">
      <w:bodyDiv w:val="1"/>
      <w:marLeft w:val="0"/>
      <w:marRight w:val="0"/>
      <w:marTop w:val="0"/>
      <w:marBottom w:val="0"/>
      <w:divBdr>
        <w:top w:val="none" w:sz="0" w:space="0" w:color="auto"/>
        <w:left w:val="none" w:sz="0" w:space="0" w:color="auto"/>
        <w:bottom w:val="none" w:sz="0" w:space="0" w:color="auto"/>
        <w:right w:val="none" w:sz="0" w:space="0" w:color="auto"/>
      </w:divBdr>
    </w:div>
    <w:div w:id="713621991">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51582194">
      <w:bodyDiv w:val="1"/>
      <w:marLeft w:val="0"/>
      <w:marRight w:val="0"/>
      <w:marTop w:val="0"/>
      <w:marBottom w:val="0"/>
      <w:divBdr>
        <w:top w:val="none" w:sz="0" w:space="0" w:color="auto"/>
        <w:left w:val="none" w:sz="0" w:space="0" w:color="auto"/>
        <w:bottom w:val="none" w:sz="0" w:space="0" w:color="auto"/>
        <w:right w:val="none" w:sz="0" w:space="0" w:color="auto"/>
      </w:divBdr>
    </w:div>
    <w:div w:id="764375798">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794643533">
      <w:bodyDiv w:val="1"/>
      <w:marLeft w:val="0"/>
      <w:marRight w:val="0"/>
      <w:marTop w:val="0"/>
      <w:marBottom w:val="0"/>
      <w:divBdr>
        <w:top w:val="none" w:sz="0" w:space="0" w:color="auto"/>
        <w:left w:val="none" w:sz="0" w:space="0" w:color="auto"/>
        <w:bottom w:val="none" w:sz="0" w:space="0" w:color="auto"/>
        <w:right w:val="none" w:sz="0" w:space="0" w:color="auto"/>
      </w:divBdr>
    </w:div>
    <w:div w:id="840923649">
      <w:bodyDiv w:val="1"/>
      <w:marLeft w:val="0"/>
      <w:marRight w:val="0"/>
      <w:marTop w:val="0"/>
      <w:marBottom w:val="0"/>
      <w:divBdr>
        <w:top w:val="none" w:sz="0" w:space="0" w:color="auto"/>
        <w:left w:val="none" w:sz="0" w:space="0" w:color="auto"/>
        <w:bottom w:val="none" w:sz="0" w:space="0" w:color="auto"/>
        <w:right w:val="none" w:sz="0" w:space="0" w:color="auto"/>
      </w:divBdr>
    </w:div>
    <w:div w:id="867716491">
      <w:bodyDiv w:val="1"/>
      <w:marLeft w:val="0"/>
      <w:marRight w:val="0"/>
      <w:marTop w:val="0"/>
      <w:marBottom w:val="0"/>
      <w:divBdr>
        <w:top w:val="none" w:sz="0" w:space="0" w:color="auto"/>
        <w:left w:val="none" w:sz="0" w:space="0" w:color="auto"/>
        <w:bottom w:val="none" w:sz="0" w:space="0" w:color="auto"/>
        <w:right w:val="none" w:sz="0" w:space="0" w:color="auto"/>
      </w:divBdr>
    </w:div>
    <w:div w:id="877624341">
      <w:bodyDiv w:val="1"/>
      <w:marLeft w:val="0"/>
      <w:marRight w:val="0"/>
      <w:marTop w:val="0"/>
      <w:marBottom w:val="0"/>
      <w:divBdr>
        <w:top w:val="none" w:sz="0" w:space="0" w:color="auto"/>
        <w:left w:val="none" w:sz="0" w:space="0" w:color="auto"/>
        <w:bottom w:val="none" w:sz="0" w:space="0" w:color="auto"/>
        <w:right w:val="none" w:sz="0" w:space="0" w:color="auto"/>
      </w:divBdr>
      <w:divsChild>
        <w:div w:id="33583519">
          <w:marLeft w:val="0"/>
          <w:marRight w:val="0"/>
          <w:marTop w:val="0"/>
          <w:marBottom w:val="0"/>
          <w:divBdr>
            <w:top w:val="none" w:sz="0" w:space="0" w:color="auto"/>
            <w:left w:val="none" w:sz="0" w:space="0" w:color="auto"/>
            <w:bottom w:val="none" w:sz="0" w:space="0" w:color="auto"/>
            <w:right w:val="none" w:sz="0" w:space="0" w:color="auto"/>
          </w:divBdr>
        </w:div>
        <w:div w:id="485782077">
          <w:marLeft w:val="0"/>
          <w:marRight w:val="0"/>
          <w:marTop w:val="0"/>
          <w:marBottom w:val="0"/>
          <w:divBdr>
            <w:top w:val="none" w:sz="0" w:space="0" w:color="auto"/>
            <w:left w:val="none" w:sz="0" w:space="0" w:color="auto"/>
            <w:bottom w:val="none" w:sz="0" w:space="0" w:color="auto"/>
            <w:right w:val="none" w:sz="0" w:space="0" w:color="auto"/>
          </w:divBdr>
        </w:div>
      </w:divsChild>
    </w:div>
    <w:div w:id="904489678">
      <w:bodyDiv w:val="1"/>
      <w:marLeft w:val="0"/>
      <w:marRight w:val="0"/>
      <w:marTop w:val="0"/>
      <w:marBottom w:val="0"/>
      <w:divBdr>
        <w:top w:val="none" w:sz="0" w:space="0" w:color="auto"/>
        <w:left w:val="none" w:sz="0" w:space="0" w:color="auto"/>
        <w:bottom w:val="none" w:sz="0" w:space="0" w:color="auto"/>
        <w:right w:val="none" w:sz="0" w:space="0" w:color="auto"/>
      </w:divBdr>
    </w:div>
    <w:div w:id="957176131">
      <w:bodyDiv w:val="1"/>
      <w:marLeft w:val="0"/>
      <w:marRight w:val="0"/>
      <w:marTop w:val="0"/>
      <w:marBottom w:val="0"/>
      <w:divBdr>
        <w:top w:val="none" w:sz="0" w:space="0" w:color="auto"/>
        <w:left w:val="none" w:sz="0" w:space="0" w:color="auto"/>
        <w:bottom w:val="none" w:sz="0" w:space="0" w:color="auto"/>
        <w:right w:val="none" w:sz="0" w:space="0" w:color="auto"/>
      </w:divBdr>
    </w:div>
    <w:div w:id="966860389">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1058867472">
      <w:bodyDiv w:val="1"/>
      <w:marLeft w:val="0"/>
      <w:marRight w:val="0"/>
      <w:marTop w:val="0"/>
      <w:marBottom w:val="0"/>
      <w:divBdr>
        <w:top w:val="none" w:sz="0" w:space="0" w:color="auto"/>
        <w:left w:val="none" w:sz="0" w:space="0" w:color="auto"/>
        <w:bottom w:val="none" w:sz="0" w:space="0" w:color="auto"/>
        <w:right w:val="none" w:sz="0" w:space="0" w:color="auto"/>
      </w:divBdr>
    </w:div>
    <w:div w:id="1108354953">
      <w:bodyDiv w:val="1"/>
      <w:marLeft w:val="0"/>
      <w:marRight w:val="0"/>
      <w:marTop w:val="0"/>
      <w:marBottom w:val="0"/>
      <w:divBdr>
        <w:top w:val="none" w:sz="0" w:space="0" w:color="auto"/>
        <w:left w:val="none" w:sz="0" w:space="0" w:color="auto"/>
        <w:bottom w:val="none" w:sz="0" w:space="0" w:color="auto"/>
        <w:right w:val="none" w:sz="0" w:space="0" w:color="auto"/>
      </w:divBdr>
    </w:div>
    <w:div w:id="1142232186">
      <w:bodyDiv w:val="1"/>
      <w:marLeft w:val="0"/>
      <w:marRight w:val="0"/>
      <w:marTop w:val="0"/>
      <w:marBottom w:val="0"/>
      <w:divBdr>
        <w:top w:val="none" w:sz="0" w:space="0" w:color="auto"/>
        <w:left w:val="none" w:sz="0" w:space="0" w:color="auto"/>
        <w:bottom w:val="none" w:sz="0" w:space="0" w:color="auto"/>
        <w:right w:val="none" w:sz="0" w:space="0" w:color="auto"/>
      </w:divBdr>
    </w:div>
    <w:div w:id="1152984342">
      <w:bodyDiv w:val="1"/>
      <w:marLeft w:val="0"/>
      <w:marRight w:val="0"/>
      <w:marTop w:val="0"/>
      <w:marBottom w:val="0"/>
      <w:divBdr>
        <w:top w:val="none" w:sz="0" w:space="0" w:color="auto"/>
        <w:left w:val="none" w:sz="0" w:space="0" w:color="auto"/>
        <w:bottom w:val="none" w:sz="0" w:space="0" w:color="auto"/>
        <w:right w:val="none" w:sz="0" w:space="0" w:color="auto"/>
      </w:divBdr>
    </w:div>
    <w:div w:id="1162432772">
      <w:bodyDiv w:val="1"/>
      <w:marLeft w:val="0"/>
      <w:marRight w:val="0"/>
      <w:marTop w:val="0"/>
      <w:marBottom w:val="0"/>
      <w:divBdr>
        <w:top w:val="none" w:sz="0" w:space="0" w:color="auto"/>
        <w:left w:val="none" w:sz="0" w:space="0" w:color="auto"/>
        <w:bottom w:val="none" w:sz="0" w:space="0" w:color="auto"/>
        <w:right w:val="none" w:sz="0" w:space="0" w:color="auto"/>
      </w:divBdr>
    </w:div>
    <w:div w:id="1188451483">
      <w:bodyDiv w:val="1"/>
      <w:marLeft w:val="0"/>
      <w:marRight w:val="0"/>
      <w:marTop w:val="0"/>
      <w:marBottom w:val="0"/>
      <w:divBdr>
        <w:top w:val="none" w:sz="0" w:space="0" w:color="auto"/>
        <w:left w:val="none" w:sz="0" w:space="0" w:color="auto"/>
        <w:bottom w:val="none" w:sz="0" w:space="0" w:color="auto"/>
        <w:right w:val="none" w:sz="0" w:space="0" w:color="auto"/>
      </w:divBdr>
    </w:div>
    <w:div w:id="1194152210">
      <w:bodyDiv w:val="1"/>
      <w:marLeft w:val="0"/>
      <w:marRight w:val="0"/>
      <w:marTop w:val="0"/>
      <w:marBottom w:val="0"/>
      <w:divBdr>
        <w:top w:val="none" w:sz="0" w:space="0" w:color="auto"/>
        <w:left w:val="none" w:sz="0" w:space="0" w:color="auto"/>
        <w:bottom w:val="none" w:sz="0" w:space="0" w:color="auto"/>
        <w:right w:val="none" w:sz="0" w:space="0" w:color="auto"/>
      </w:divBdr>
    </w:div>
    <w:div w:id="1207791372">
      <w:bodyDiv w:val="1"/>
      <w:marLeft w:val="0"/>
      <w:marRight w:val="0"/>
      <w:marTop w:val="0"/>
      <w:marBottom w:val="0"/>
      <w:divBdr>
        <w:top w:val="none" w:sz="0" w:space="0" w:color="auto"/>
        <w:left w:val="none" w:sz="0" w:space="0" w:color="auto"/>
        <w:bottom w:val="none" w:sz="0" w:space="0" w:color="auto"/>
        <w:right w:val="none" w:sz="0" w:space="0" w:color="auto"/>
      </w:divBdr>
      <w:divsChild>
        <w:div w:id="511384148">
          <w:marLeft w:val="547"/>
          <w:marRight w:val="0"/>
          <w:marTop w:val="200"/>
          <w:marBottom w:val="0"/>
          <w:divBdr>
            <w:top w:val="none" w:sz="0" w:space="0" w:color="auto"/>
            <w:left w:val="none" w:sz="0" w:space="0" w:color="auto"/>
            <w:bottom w:val="none" w:sz="0" w:space="0" w:color="auto"/>
            <w:right w:val="none" w:sz="0" w:space="0" w:color="auto"/>
          </w:divBdr>
        </w:div>
        <w:div w:id="610361195">
          <w:marLeft w:val="547"/>
          <w:marRight w:val="0"/>
          <w:marTop w:val="200"/>
          <w:marBottom w:val="0"/>
          <w:divBdr>
            <w:top w:val="none" w:sz="0" w:space="0" w:color="auto"/>
            <w:left w:val="none" w:sz="0" w:space="0" w:color="auto"/>
            <w:bottom w:val="none" w:sz="0" w:space="0" w:color="auto"/>
            <w:right w:val="none" w:sz="0" w:space="0" w:color="auto"/>
          </w:divBdr>
        </w:div>
        <w:div w:id="962030327">
          <w:marLeft w:val="547"/>
          <w:marRight w:val="0"/>
          <w:marTop w:val="200"/>
          <w:marBottom w:val="0"/>
          <w:divBdr>
            <w:top w:val="none" w:sz="0" w:space="0" w:color="auto"/>
            <w:left w:val="none" w:sz="0" w:space="0" w:color="auto"/>
            <w:bottom w:val="none" w:sz="0" w:space="0" w:color="auto"/>
            <w:right w:val="none" w:sz="0" w:space="0" w:color="auto"/>
          </w:divBdr>
        </w:div>
        <w:div w:id="975377727">
          <w:marLeft w:val="547"/>
          <w:marRight w:val="0"/>
          <w:marTop w:val="200"/>
          <w:marBottom w:val="0"/>
          <w:divBdr>
            <w:top w:val="none" w:sz="0" w:space="0" w:color="auto"/>
            <w:left w:val="none" w:sz="0" w:space="0" w:color="auto"/>
            <w:bottom w:val="none" w:sz="0" w:space="0" w:color="auto"/>
            <w:right w:val="none" w:sz="0" w:space="0" w:color="auto"/>
          </w:divBdr>
        </w:div>
        <w:div w:id="1330601317">
          <w:marLeft w:val="547"/>
          <w:marRight w:val="0"/>
          <w:marTop w:val="200"/>
          <w:marBottom w:val="0"/>
          <w:divBdr>
            <w:top w:val="none" w:sz="0" w:space="0" w:color="auto"/>
            <w:left w:val="none" w:sz="0" w:space="0" w:color="auto"/>
            <w:bottom w:val="none" w:sz="0" w:space="0" w:color="auto"/>
            <w:right w:val="none" w:sz="0" w:space="0" w:color="auto"/>
          </w:divBdr>
        </w:div>
        <w:div w:id="1574466453">
          <w:marLeft w:val="547"/>
          <w:marRight w:val="0"/>
          <w:marTop w:val="200"/>
          <w:marBottom w:val="200"/>
          <w:divBdr>
            <w:top w:val="none" w:sz="0" w:space="0" w:color="auto"/>
            <w:left w:val="none" w:sz="0" w:space="0" w:color="auto"/>
            <w:bottom w:val="none" w:sz="0" w:space="0" w:color="auto"/>
            <w:right w:val="none" w:sz="0" w:space="0" w:color="auto"/>
          </w:divBdr>
        </w:div>
        <w:div w:id="1878664010">
          <w:marLeft w:val="547"/>
          <w:marRight w:val="0"/>
          <w:marTop w:val="200"/>
          <w:marBottom w:val="0"/>
          <w:divBdr>
            <w:top w:val="none" w:sz="0" w:space="0" w:color="auto"/>
            <w:left w:val="none" w:sz="0" w:space="0" w:color="auto"/>
            <w:bottom w:val="none" w:sz="0" w:space="0" w:color="auto"/>
            <w:right w:val="none" w:sz="0" w:space="0" w:color="auto"/>
          </w:divBdr>
        </w:div>
        <w:div w:id="1985887601">
          <w:marLeft w:val="547"/>
          <w:marRight w:val="0"/>
          <w:marTop w:val="200"/>
          <w:marBottom w:val="0"/>
          <w:divBdr>
            <w:top w:val="none" w:sz="0" w:space="0" w:color="auto"/>
            <w:left w:val="none" w:sz="0" w:space="0" w:color="auto"/>
            <w:bottom w:val="none" w:sz="0" w:space="0" w:color="auto"/>
            <w:right w:val="none" w:sz="0" w:space="0" w:color="auto"/>
          </w:divBdr>
        </w:div>
        <w:div w:id="2016347754">
          <w:marLeft w:val="547"/>
          <w:marRight w:val="0"/>
          <w:marTop w:val="200"/>
          <w:marBottom w:val="0"/>
          <w:divBdr>
            <w:top w:val="none" w:sz="0" w:space="0" w:color="auto"/>
            <w:left w:val="none" w:sz="0" w:space="0" w:color="auto"/>
            <w:bottom w:val="none" w:sz="0" w:space="0" w:color="auto"/>
            <w:right w:val="none" w:sz="0" w:space="0" w:color="auto"/>
          </w:divBdr>
        </w:div>
      </w:divsChild>
    </w:div>
    <w:div w:id="1260869476">
      <w:bodyDiv w:val="1"/>
      <w:marLeft w:val="0"/>
      <w:marRight w:val="0"/>
      <w:marTop w:val="0"/>
      <w:marBottom w:val="0"/>
      <w:divBdr>
        <w:top w:val="none" w:sz="0" w:space="0" w:color="auto"/>
        <w:left w:val="none" w:sz="0" w:space="0" w:color="auto"/>
        <w:bottom w:val="none" w:sz="0" w:space="0" w:color="auto"/>
        <w:right w:val="none" w:sz="0" w:space="0" w:color="auto"/>
      </w:divBdr>
    </w:div>
    <w:div w:id="1269310699">
      <w:bodyDiv w:val="1"/>
      <w:marLeft w:val="0"/>
      <w:marRight w:val="0"/>
      <w:marTop w:val="0"/>
      <w:marBottom w:val="0"/>
      <w:divBdr>
        <w:top w:val="none" w:sz="0" w:space="0" w:color="auto"/>
        <w:left w:val="none" w:sz="0" w:space="0" w:color="auto"/>
        <w:bottom w:val="none" w:sz="0" w:space="0" w:color="auto"/>
        <w:right w:val="none" w:sz="0" w:space="0" w:color="auto"/>
      </w:divBdr>
    </w:div>
    <w:div w:id="1329017682">
      <w:bodyDiv w:val="1"/>
      <w:marLeft w:val="0"/>
      <w:marRight w:val="0"/>
      <w:marTop w:val="0"/>
      <w:marBottom w:val="0"/>
      <w:divBdr>
        <w:top w:val="none" w:sz="0" w:space="0" w:color="auto"/>
        <w:left w:val="none" w:sz="0" w:space="0" w:color="auto"/>
        <w:bottom w:val="none" w:sz="0" w:space="0" w:color="auto"/>
        <w:right w:val="none" w:sz="0" w:space="0" w:color="auto"/>
      </w:divBdr>
    </w:div>
    <w:div w:id="1329555543">
      <w:bodyDiv w:val="1"/>
      <w:marLeft w:val="0"/>
      <w:marRight w:val="0"/>
      <w:marTop w:val="0"/>
      <w:marBottom w:val="0"/>
      <w:divBdr>
        <w:top w:val="none" w:sz="0" w:space="0" w:color="auto"/>
        <w:left w:val="none" w:sz="0" w:space="0" w:color="auto"/>
        <w:bottom w:val="none" w:sz="0" w:space="0" w:color="auto"/>
        <w:right w:val="none" w:sz="0" w:space="0" w:color="auto"/>
      </w:divBdr>
    </w:div>
    <w:div w:id="1565752026">
      <w:bodyDiv w:val="1"/>
      <w:marLeft w:val="0"/>
      <w:marRight w:val="0"/>
      <w:marTop w:val="0"/>
      <w:marBottom w:val="0"/>
      <w:divBdr>
        <w:top w:val="none" w:sz="0" w:space="0" w:color="auto"/>
        <w:left w:val="none" w:sz="0" w:space="0" w:color="auto"/>
        <w:bottom w:val="none" w:sz="0" w:space="0" w:color="auto"/>
        <w:right w:val="none" w:sz="0" w:space="0" w:color="auto"/>
      </w:divBdr>
    </w:div>
    <w:div w:id="1583176549">
      <w:bodyDiv w:val="1"/>
      <w:marLeft w:val="0"/>
      <w:marRight w:val="0"/>
      <w:marTop w:val="0"/>
      <w:marBottom w:val="0"/>
      <w:divBdr>
        <w:top w:val="none" w:sz="0" w:space="0" w:color="auto"/>
        <w:left w:val="none" w:sz="0" w:space="0" w:color="auto"/>
        <w:bottom w:val="none" w:sz="0" w:space="0" w:color="auto"/>
        <w:right w:val="none" w:sz="0" w:space="0" w:color="auto"/>
      </w:divBdr>
    </w:div>
    <w:div w:id="1598710492">
      <w:bodyDiv w:val="1"/>
      <w:marLeft w:val="0"/>
      <w:marRight w:val="0"/>
      <w:marTop w:val="0"/>
      <w:marBottom w:val="0"/>
      <w:divBdr>
        <w:top w:val="none" w:sz="0" w:space="0" w:color="auto"/>
        <w:left w:val="none" w:sz="0" w:space="0" w:color="auto"/>
        <w:bottom w:val="none" w:sz="0" w:space="0" w:color="auto"/>
        <w:right w:val="none" w:sz="0" w:space="0" w:color="auto"/>
      </w:divBdr>
    </w:div>
    <w:div w:id="1638221204">
      <w:bodyDiv w:val="1"/>
      <w:marLeft w:val="0"/>
      <w:marRight w:val="0"/>
      <w:marTop w:val="0"/>
      <w:marBottom w:val="0"/>
      <w:divBdr>
        <w:top w:val="none" w:sz="0" w:space="0" w:color="auto"/>
        <w:left w:val="none" w:sz="0" w:space="0" w:color="auto"/>
        <w:bottom w:val="none" w:sz="0" w:space="0" w:color="auto"/>
        <w:right w:val="none" w:sz="0" w:space="0" w:color="auto"/>
      </w:divBdr>
    </w:div>
    <w:div w:id="1686176290">
      <w:bodyDiv w:val="1"/>
      <w:marLeft w:val="0"/>
      <w:marRight w:val="0"/>
      <w:marTop w:val="0"/>
      <w:marBottom w:val="0"/>
      <w:divBdr>
        <w:top w:val="none" w:sz="0" w:space="0" w:color="auto"/>
        <w:left w:val="none" w:sz="0" w:space="0" w:color="auto"/>
        <w:bottom w:val="none" w:sz="0" w:space="0" w:color="auto"/>
        <w:right w:val="none" w:sz="0" w:space="0" w:color="auto"/>
      </w:divBdr>
    </w:div>
    <w:div w:id="1755084979">
      <w:bodyDiv w:val="1"/>
      <w:marLeft w:val="0"/>
      <w:marRight w:val="0"/>
      <w:marTop w:val="0"/>
      <w:marBottom w:val="0"/>
      <w:divBdr>
        <w:top w:val="none" w:sz="0" w:space="0" w:color="auto"/>
        <w:left w:val="none" w:sz="0" w:space="0" w:color="auto"/>
        <w:bottom w:val="none" w:sz="0" w:space="0" w:color="auto"/>
        <w:right w:val="none" w:sz="0" w:space="0" w:color="auto"/>
      </w:divBdr>
      <w:divsChild>
        <w:div w:id="36512446">
          <w:marLeft w:val="547"/>
          <w:marRight w:val="0"/>
          <w:marTop w:val="200"/>
          <w:marBottom w:val="0"/>
          <w:divBdr>
            <w:top w:val="none" w:sz="0" w:space="0" w:color="auto"/>
            <w:left w:val="none" w:sz="0" w:space="0" w:color="auto"/>
            <w:bottom w:val="none" w:sz="0" w:space="0" w:color="auto"/>
            <w:right w:val="none" w:sz="0" w:space="0" w:color="auto"/>
          </w:divBdr>
        </w:div>
        <w:div w:id="103379875">
          <w:marLeft w:val="547"/>
          <w:marRight w:val="0"/>
          <w:marTop w:val="200"/>
          <w:marBottom w:val="0"/>
          <w:divBdr>
            <w:top w:val="none" w:sz="0" w:space="0" w:color="auto"/>
            <w:left w:val="none" w:sz="0" w:space="0" w:color="auto"/>
            <w:bottom w:val="none" w:sz="0" w:space="0" w:color="auto"/>
            <w:right w:val="none" w:sz="0" w:space="0" w:color="auto"/>
          </w:divBdr>
        </w:div>
        <w:div w:id="130174540">
          <w:marLeft w:val="547"/>
          <w:marRight w:val="0"/>
          <w:marTop w:val="200"/>
          <w:marBottom w:val="0"/>
          <w:divBdr>
            <w:top w:val="none" w:sz="0" w:space="0" w:color="auto"/>
            <w:left w:val="none" w:sz="0" w:space="0" w:color="auto"/>
            <w:bottom w:val="none" w:sz="0" w:space="0" w:color="auto"/>
            <w:right w:val="none" w:sz="0" w:space="0" w:color="auto"/>
          </w:divBdr>
        </w:div>
        <w:div w:id="270013267">
          <w:marLeft w:val="547"/>
          <w:marRight w:val="0"/>
          <w:marTop w:val="200"/>
          <w:marBottom w:val="200"/>
          <w:divBdr>
            <w:top w:val="none" w:sz="0" w:space="0" w:color="auto"/>
            <w:left w:val="none" w:sz="0" w:space="0" w:color="auto"/>
            <w:bottom w:val="none" w:sz="0" w:space="0" w:color="auto"/>
            <w:right w:val="none" w:sz="0" w:space="0" w:color="auto"/>
          </w:divBdr>
        </w:div>
        <w:div w:id="1027484337">
          <w:marLeft w:val="547"/>
          <w:marRight w:val="0"/>
          <w:marTop w:val="200"/>
          <w:marBottom w:val="0"/>
          <w:divBdr>
            <w:top w:val="none" w:sz="0" w:space="0" w:color="auto"/>
            <w:left w:val="none" w:sz="0" w:space="0" w:color="auto"/>
            <w:bottom w:val="none" w:sz="0" w:space="0" w:color="auto"/>
            <w:right w:val="none" w:sz="0" w:space="0" w:color="auto"/>
          </w:divBdr>
        </w:div>
        <w:div w:id="1243300460">
          <w:marLeft w:val="547"/>
          <w:marRight w:val="0"/>
          <w:marTop w:val="200"/>
          <w:marBottom w:val="0"/>
          <w:divBdr>
            <w:top w:val="none" w:sz="0" w:space="0" w:color="auto"/>
            <w:left w:val="none" w:sz="0" w:space="0" w:color="auto"/>
            <w:bottom w:val="none" w:sz="0" w:space="0" w:color="auto"/>
            <w:right w:val="none" w:sz="0" w:space="0" w:color="auto"/>
          </w:divBdr>
        </w:div>
        <w:div w:id="1249849836">
          <w:marLeft w:val="547"/>
          <w:marRight w:val="0"/>
          <w:marTop w:val="200"/>
          <w:marBottom w:val="0"/>
          <w:divBdr>
            <w:top w:val="none" w:sz="0" w:space="0" w:color="auto"/>
            <w:left w:val="none" w:sz="0" w:space="0" w:color="auto"/>
            <w:bottom w:val="none" w:sz="0" w:space="0" w:color="auto"/>
            <w:right w:val="none" w:sz="0" w:space="0" w:color="auto"/>
          </w:divBdr>
        </w:div>
        <w:div w:id="1431854075">
          <w:marLeft w:val="547"/>
          <w:marRight w:val="0"/>
          <w:marTop w:val="200"/>
          <w:marBottom w:val="0"/>
          <w:divBdr>
            <w:top w:val="none" w:sz="0" w:space="0" w:color="auto"/>
            <w:left w:val="none" w:sz="0" w:space="0" w:color="auto"/>
            <w:bottom w:val="none" w:sz="0" w:space="0" w:color="auto"/>
            <w:right w:val="none" w:sz="0" w:space="0" w:color="auto"/>
          </w:divBdr>
        </w:div>
        <w:div w:id="1452627489">
          <w:marLeft w:val="547"/>
          <w:marRight w:val="0"/>
          <w:marTop w:val="200"/>
          <w:marBottom w:val="0"/>
          <w:divBdr>
            <w:top w:val="none" w:sz="0" w:space="0" w:color="auto"/>
            <w:left w:val="none" w:sz="0" w:space="0" w:color="auto"/>
            <w:bottom w:val="none" w:sz="0" w:space="0" w:color="auto"/>
            <w:right w:val="none" w:sz="0" w:space="0" w:color="auto"/>
          </w:divBdr>
        </w:div>
      </w:divsChild>
    </w:div>
    <w:div w:id="1839953333">
      <w:bodyDiv w:val="1"/>
      <w:marLeft w:val="0"/>
      <w:marRight w:val="0"/>
      <w:marTop w:val="0"/>
      <w:marBottom w:val="0"/>
      <w:divBdr>
        <w:top w:val="none" w:sz="0" w:space="0" w:color="auto"/>
        <w:left w:val="none" w:sz="0" w:space="0" w:color="auto"/>
        <w:bottom w:val="none" w:sz="0" w:space="0" w:color="auto"/>
        <w:right w:val="none" w:sz="0" w:space="0" w:color="auto"/>
      </w:divBdr>
    </w:div>
    <w:div w:id="1899852155">
      <w:bodyDiv w:val="1"/>
      <w:marLeft w:val="0"/>
      <w:marRight w:val="0"/>
      <w:marTop w:val="0"/>
      <w:marBottom w:val="0"/>
      <w:divBdr>
        <w:top w:val="none" w:sz="0" w:space="0" w:color="auto"/>
        <w:left w:val="none" w:sz="0" w:space="0" w:color="auto"/>
        <w:bottom w:val="none" w:sz="0" w:space="0" w:color="auto"/>
        <w:right w:val="none" w:sz="0" w:space="0" w:color="auto"/>
      </w:divBdr>
    </w:div>
    <w:div w:id="1919167184">
      <w:bodyDiv w:val="1"/>
      <w:marLeft w:val="0"/>
      <w:marRight w:val="0"/>
      <w:marTop w:val="0"/>
      <w:marBottom w:val="0"/>
      <w:divBdr>
        <w:top w:val="none" w:sz="0" w:space="0" w:color="auto"/>
        <w:left w:val="none" w:sz="0" w:space="0" w:color="auto"/>
        <w:bottom w:val="none" w:sz="0" w:space="0" w:color="auto"/>
        <w:right w:val="none" w:sz="0" w:space="0" w:color="auto"/>
      </w:divBdr>
    </w:div>
    <w:div w:id="1959558192">
      <w:bodyDiv w:val="1"/>
      <w:marLeft w:val="0"/>
      <w:marRight w:val="0"/>
      <w:marTop w:val="0"/>
      <w:marBottom w:val="0"/>
      <w:divBdr>
        <w:top w:val="none" w:sz="0" w:space="0" w:color="auto"/>
        <w:left w:val="none" w:sz="0" w:space="0" w:color="auto"/>
        <w:bottom w:val="none" w:sz="0" w:space="0" w:color="auto"/>
        <w:right w:val="none" w:sz="0" w:space="0" w:color="auto"/>
      </w:divBdr>
    </w:div>
    <w:div w:id="2004164527">
      <w:bodyDiv w:val="1"/>
      <w:marLeft w:val="0"/>
      <w:marRight w:val="0"/>
      <w:marTop w:val="0"/>
      <w:marBottom w:val="0"/>
      <w:divBdr>
        <w:top w:val="none" w:sz="0" w:space="0" w:color="auto"/>
        <w:left w:val="none" w:sz="0" w:space="0" w:color="auto"/>
        <w:bottom w:val="none" w:sz="0" w:space="0" w:color="auto"/>
        <w:right w:val="none" w:sz="0" w:space="0" w:color="auto"/>
      </w:divBdr>
    </w:div>
    <w:div w:id="203688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footer" Target="footer4.xml"/><Relationship Id="rId21" Type="http://schemas.openxmlformats.org/officeDocument/2006/relationships/hyperlink" Target="https://humanrights.gov.au/about/publications" TargetMode="External"/><Relationship Id="rId34" Type="http://schemas.openxmlformats.org/officeDocument/2006/relationships/footer" Target="footer8.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header" Target="header8.xml"/><Relationship Id="rId38"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creativecommons.org/licenses/by/3.0/au/"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3.emf"/><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mailto:communications@humanrights.gov.au" TargetMode="Externa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hyperlink" Target="https://humanrights.gov.au/our-work/race-discrimination/publications/guide-addressing-spectator-racism-sports-2021" TargetMode="External"/><Relationship Id="rId8" Type="http://schemas.openxmlformats.org/officeDocument/2006/relationships/numbering" Target="numbering.xml"/><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26" Type="http://schemas.openxmlformats.org/officeDocument/2006/relationships/hyperlink" Target="https://www.ohchr.org/documents/publications/guidingprinciplesbusinesshr_en.pdf" TargetMode="External"/><Relationship Id="rId21" Type="http://schemas.openxmlformats.org/officeDocument/2006/relationships/hyperlink" Target="https://nzhistory.govt.nz/politics/treaty/the-treaty-in-brief" TargetMode="External"/><Relationship Id="rId42" Type="http://schemas.openxmlformats.org/officeDocument/2006/relationships/hyperlink" Target="https://www.gymnasticsnz.com/wp-content/uploads/2021/02/Gymnastics-New-Zealand-Independent-Report-10-February-2021.pdf" TargetMode="External"/><Relationship Id="rId47" Type="http://schemas.openxmlformats.org/officeDocument/2006/relationships/hyperlink" Target="https://www.nzfvc.org.nz/news/briefing-paper-finds-violence-major-alcohol-related-harm-experienced-women" TargetMode="External"/><Relationship Id="rId63" Type="http://schemas.openxmlformats.org/officeDocument/2006/relationships/hyperlink" Target="https://www.sportintegrity.gov.au/about-us/who-we-are/how-we-came-be" TargetMode="External"/><Relationship Id="rId68" Type="http://schemas.openxmlformats.org/officeDocument/2006/relationships/hyperlink" Target="https://www.oaic.gov.au/privacy/australian-privacy-principles" TargetMode="External"/><Relationship Id="rId16" Type="http://schemas.openxmlformats.org/officeDocument/2006/relationships/hyperlink" Target="https://worldlawforum.org/wp-content/uploads/2021/08/WLF-Conference-Report.pdf" TargetMode="External"/><Relationship Id="rId11" Type="http://schemas.openxmlformats.org/officeDocument/2006/relationships/hyperlink" Target="https://digitalhub.fifa.com/m/1a876c66a3f0498d/original/kr05dqyhwr1uhqy2lh6r-pdf.pdf" TargetMode="External"/><Relationship Id="rId24" Type="http://schemas.openxmlformats.org/officeDocument/2006/relationships/hyperlink" Target="https://www.ungpreporting.org/resources/salient-human-rights-issues/" TargetMode="External"/><Relationship Id="rId32" Type="http://schemas.openxmlformats.org/officeDocument/2006/relationships/hyperlink" Target="https://www.employment.govt.nz/resolving-problems/types-of-problems/migrant-exploitation/" TargetMode="External"/><Relationship Id="rId37" Type="http://schemas.openxmlformats.org/officeDocument/2006/relationships/hyperlink" Target="https://www.fairwork.gov.au/newsroom/media-releases/2016-media-releases/may-2016/20160520-hotel-housekeepers-inquiry" TargetMode="External"/><Relationship Id="rId40" Type="http://schemas.openxmlformats.org/officeDocument/2006/relationships/hyperlink" Target="https://www.ihrb.org/uploads/reports/The_MSE_Lifecycle_-_Embedding_Human_Rights_from_Vision_to_Legacy.pdf" TargetMode="External"/><Relationship Id="rId45" Type="http://schemas.openxmlformats.org/officeDocument/2006/relationships/hyperlink" Target="https://humanrights.gov.au/our-work/race-discrimination/publications/racial-equality-review-basketball-australia-2021" TargetMode="External"/><Relationship Id="rId53" Type="http://schemas.openxmlformats.org/officeDocument/2006/relationships/hyperlink" Target="https://nzhistory.govt.nz/politics/treaty/the-treaty-in-brief" TargetMode="External"/><Relationship Id="rId58" Type="http://schemas.openxmlformats.org/officeDocument/2006/relationships/hyperlink" Target="https://www.stuff.co.nz/sport/300045929/sport-nz-moves-to-protect-vulnerable-athletes-from-nassarlike-predators" TargetMode="External"/><Relationship Id="rId66" Type="http://schemas.openxmlformats.org/officeDocument/2006/relationships/hyperlink" Target="https://www.hrc.co.nz/our-work/privacy-data-and-technology/right-privacy-digital-age/" TargetMode="External"/><Relationship Id="rId74" Type="http://schemas.openxmlformats.org/officeDocument/2006/relationships/hyperlink" Target="https://respected.org.nz/about-us/campaigns/who-are-you-campaign-and-toolkit/" TargetMode="External"/><Relationship Id="rId79" Type="http://schemas.openxmlformats.org/officeDocument/2006/relationships/hyperlink" Target="https://www.nzc.nz/news-items/aotearoa-s-tamariki-gear-up-for-world-cup-with-cric-kids" TargetMode="External"/><Relationship Id="rId5" Type="http://schemas.openxmlformats.org/officeDocument/2006/relationships/hyperlink" Target="https://www.reconciliation.org.au/" TargetMode="External"/><Relationship Id="rId61" Type="http://schemas.openxmlformats.org/officeDocument/2006/relationships/hyperlink" Target="https://sportnz.org.nz/about/news-and-media/media-centre/sport-nz-set-to-unveil-major-upgrade-to-integrity-measures/" TargetMode="External"/><Relationship Id="rId19" Type="http://schemas.openxmlformats.org/officeDocument/2006/relationships/hyperlink" Target="https://www.ohchr.org/documents/publications/%20guidingprinciplesbusinesshr_en.pdf" TargetMode="External"/><Relationship Id="rId14" Type="http://schemas.openxmlformats.org/officeDocument/2006/relationships/hyperlink" Target="https://digitalhub.fifa.com/m/1a876c66a3f0498d/original/kr05dqyhwr1uhqy2lh6r-pdf.pdf" TargetMode="External"/><Relationship Id="rId22" Type="http://schemas.openxmlformats.org/officeDocument/2006/relationships/hyperlink" Target="http://yogyakartaprinciples.org/wp-content/uploads/2016/08/principles_en.pdf" TargetMode="External"/><Relationship Id="rId27" Type="http://schemas.openxmlformats.org/officeDocument/2006/relationships/hyperlink" Target="https://www.ungpreporting.org/" TargetMode="External"/><Relationship Id="rId30" Type="http://schemas.openxmlformats.org/officeDocument/2006/relationships/hyperlink" Target="https://www.aph.gov.au/parliamentary_business/committees/senate/education_and_employment/temporary_work_visa/report" TargetMode="External"/><Relationship Id="rId35" Type="http://schemas.openxmlformats.org/officeDocument/2006/relationships/hyperlink" Target="https://humanrights.gov.au/sites/default/files/2020-09/sub_159_-_australian_council_of_trade_unions.pdf" TargetMode="External"/><Relationship Id="rId43" Type="http://schemas.openxmlformats.org/officeDocument/2006/relationships/hyperlink" Target="https://digitalhub.fifa.com/m/3950e57162ea513d/original/ihf3yx6kw3insqt6r0i6-pdf.pdf" TargetMode="External"/><Relationship Id="rId48" Type="http://schemas.openxmlformats.org/officeDocument/2006/relationships/hyperlink" Target="https://www.ahw.org.nz/Portals/5/Resources/Briefing%20papers/2012/Policy%20Briefing%20Paper%20Alcohol%20Injuries%20and%20Violence%20final%20draft%2012.11.12.pdf" TargetMode="External"/><Relationship Id="rId56" Type="http://schemas.openxmlformats.org/officeDocument/2006/relationships/hyperlink" Target="https://www.sportintegrity.gov.au/what-we-do/national-integrity-framework" TargetMode="External"/><Relationship Id="rId64" Type="http://schemas.openxmlformats.org/officeDocument/2006/relationships/hyperlink" Target="https://www.sportintegrity.gov.au/contact-us/anonymously-report-integrity-issues" TargetMode="External"/><Relationship Id="rId69" Type="http://schemas.openxmlformats.org/officeDocument/2006/relationships/hyperlink" Target="https://privacy.org.nz/privacy-act-2020/privacy-act-2020/" TargetMode="External"/><Relationship Id="rId77" Type="http://schemas.openxmlformats.org/officeDocument/2006/relationships/hyperlink" Target="https://www.aph.gov.au/parliamentary_business/committees/house_of_representatives_committees?url=atsia/sport/report/fullreport.pdf" TargetMode="External"/><Relationship Id="rId8" Type="http://schemas.openxmlformats.org/officeDocument/2006/relationships/hyperlink" Target="https://www.childwise.org.au/news/36/what-makes-a-child-young-person-feel-safe-heard-in-organisations" TargetMode="External"/><Relationship Id="rId51" Type="http://schemas.openxmlformats.org/officeDocument/2006/relationships/hyperlink" Target="https://www.hpa.org.nz/sites/default/files/the_culture_of_alcohol_promotion_and_consumption.pdf" TargetMode="External"/><Relationship Id="rId72" Type="http://schemas.openxmlformats.org/officeDocument/2006/relationships/hyperlink" Target="https://childsafe.humanrights.gov.au/national-principles/download-national-principles" TargetMode="External"/><Relationship Id="rId3" Type="http://schemas.openxmlformats.org/officeDocument/2006/relationships/hyperlink" Target="https://www.doi.org/10.4135/9781473914599.n23" TargetMode="External"/><Relationship Id="rId12" Type="http://schemas.openxmlformats.org/officeDocument/2006/relationships/hyperlink" Target="https://www.ohchr.org/documents/publications/guidingprinciplesbusinesshr_en.pdf" TargetMode="External"/><Relationship Id="rId17" Type="http://schemas.openxmlformats.org/officeDocument/2006/relationships/hyperlink" Target="https://worldlawforum.org/wp-content/uploads/2021/08/WLF-Conference-Report.pdf" TargetMode="External"/><Relationship Id="rId25" Type="http://schemas.openxmlformats.org/officeDocument/2006/relationships/hyperlink" Target="https://www.ungpreporting.org/resources/salient-human-rights-issues/" TargetMode="External"/><Relationship Id="rId33" Type="http://schemas.openxmlformats.org/officeDocument/2006/relationships/hyperlink" Target="https://www.employment.govt.nz/resolving-problems/types-of-problems/migrant-exploitation/" TargetMode="External"/><Relationship Id="rId38" Type="http://schemas.openxmlformats.org/officeDocument/2006/relationships/hyperlink" Target="https://www.worksafe.govt.nz/managing-health-and-safety/managing-risks/what-risk-looks-like-in-your-industry/hotels-and-accommodation-services" TargetMode="External"/><Relationship Id="rId46" Type="http://schemas.openxmlformats.org/officeDocument/2006/relationships/hyperlink" Target="https://sportnz.org.nz/media/3432/building-cultural-inclusion-in-active-recreation-and-sport-5-10.pdf" TargetMode="External"/><Relationship Id="rId59" Type="http://schemas.openxmlformats.org/officeDocument/2006/relationships/hyperlink" Target="https://sportnz.org.nz/resources/police-vetting/" TargetMode="External"/><Relationship Id="rId67" Type="http://schemas.openxmlformats.org/officeDocument/2006/relationships/hyperlink" Target="https://www.oaic.gov.au/" TargetMode="External"/><Relationship Id="rId20" Type="http://schemas.openxmlformats.org/officeDocument/2006/relationships/hyperlink" Target="https://www.unicef.org/documents/childrens-rights-and-business-principles" TargetMode="External"/><Relationship Id="rId41" Type="http://schemas.openxmlformats.org/officeDocument/2006/relationships/hyperlink" Target="https://humanrights.gov.au/gymnastics" TargetMode="External"/><Relationship Id="rId54" Type="http://schemas.openxmlformats.org/officeDocument/2006/relationships/hyperlink" Target="https://www.childabuseroyalcommission.gov.au/final-report" TargetMode="External"/><Relationship Id="rId62" Type="http://schemas.openxmlformats.org/officeDocument/2006/relationships/hyperlink" Target="https://sportnz.org.nz/resources/sport-and-recreation-complaints-and-mediation-service/" TargetMode="External"/><Relationship Id="rId70" Type="http://schemas.openxmlformats.org/officeDocument/2006/relationships/hyperlink" Target="https://www.businessrespecthumanrights.org/en/page/344/assessing-impacts" TargetMode="External"/><Relationship Id="rId75" Type="http://schemas.openxmlformats.org/officeDocument/2006/relationships/hyperlink" Target="https://humanrights.gov.au/about/covid19-and-human-rights" TargetMode="External"/><Relationship Id="rId1" Type="http://schemas.openxmlformats.org/officeDocument/2006/relationships/hyperlink" Target="https://aifs.gov.au/cfca/publications/lgbtiq-communities" TargetMode="External"/><Relationship Id="rId6" Type="http://schemas.openxmlformats.org/officeDocument/2006/relationships/hyperlink" Target="https://www.reconciliation.org.au/reconciliation/what-is-reconciliation/" TargetMode="External"/><Relationship Id="rId15" Type="http://schemas.openxmlformats.org/officeDocument/2006/relationships/hyperlink" Target="https://www.ihrb.org/uploads/reports/The_MSE_Lifecycle_-Embedding_Human_Rights_from_Vision_to_Legacy.pdf" TargetMode="External"/><Relationship Id="rId23" Type="http://schemas.openxmlformats.org/officeDocument/2006/relationships/hyperlink" Target="https://www.ohchr.org/documents/publications/guidingprinciplesbusinesshr_en.pdf" TargetMode="External"/><Relationship Id="rId28" Type="http://schemas.openxmlformats.org/officeDocument/2006/relationships/hyperlink" Target="https://www.mbie.govt.nz/dmsdocument/13610-plan-of-action-against-forced-labour-people-trafficking-and-slavery-minute-of-decision-proactiverelease-pdf" TargetMode="External"/><Relationship Id="rId36" Type="http://schemas.openxmlformats.org/officeDocument/2006/relationships/hyperlink" Target="https://www.mwji.org/s/Wage-theft-in-Silence-Report.pdf" TargetMode="External"/><Relationship Id="rId49" Type="http://schemas.openxmlformats.org/officeDocument/2006/relationships/hyperlink" Target="https://www.stuff.co.nz/national/crime/115912348/rugby-world-cup-does-domestic-violence-increase-when-the-all-blacks-lose" TargetMode="External"/><Relationship Id="rId57" Type="http://schemas.openxmlformats.org/officeDocument/2006/relationships/hyperlink" Target="https://www.snaicc.org.au/policy-and-research/child-safety-and-wellbeing/keeping-our-kids-safe/" TargetMode="External"/><Relationship Id="rId10" Type="http://schemas.openxmlformats.org/officeDocument/2006/relationships/hyperlink" Target="https://www.abc.net.au/news/2020-06-26/australia-and-new-zealand-to-host-2023-fifa-womens-world-cup/12394688" TargetMode="External"/><Relationship Id="rId31" Type="http://schemas.openxmlformats.org/officeDocument/2006/relationships/hyperlink" Target="https://www.mwji.org/s/Wage-theft-in-Silence-Report.pdf" TargetMode="External"/><Relationship Id="rId44" Type="http://schemas.openxmlformats.org/officeDocument/2006/relationships/hyperlink" Target="https://humanrights.gov.au/our-work/race-discrimination/publications/guide-addressing-spectator-racism-sports-2021" TargetMode="External"/><Relationship Id="rId52" Type="http://schemas.openxmlformats.org/officeDocument/2006/relationships/hyperlink" Target="https://www.hpa.org.nz/sites/default/files/the_culture_of_alcohol_promotion_and_consumption.pdf" TargetMode="External"/><Relationship Id="rId60" Type="http://schemas.openxmlformats.org/officeDocument/2006/relationships/hyperlink" Target="https://sportnz.org.nz/resources/police-vetting/" TargetMode="External"/><Relationship Id="rId65" Type="http://schemas.openxmlformats.org/officeDocument/2006/relationships/hyperlink" Target="https://humanrights.gov.au/our-work/rights-and-freedoms/publications/human-rights-and-technology-final-report-2021" TargetMode="External"/><Relationship Id="rId73" Type="http://schemas.openxmlformats.org/officeDocument/2006/relationships/hyperlink" Target="https://www.police.govt.nz/news/release/award-winning-dont-guess-yes-campaign-begins" TargetMode="External"/><Relationship Id="rId78" Type="http://schemas.openxmlformats.org/officeDocument/2006/relationships/hyperlink" Target="https://www.closingthegap.gov.au/national-agreement/targets" TargetMode="External"/><Relationship Id="rId4" Type="http://schemas.openxmlformats.org/officeDocument/2006/relationships/hyperlink" Target="https://www.fifa.com/about-fifa/associations" TargetMode="External"/><Relationship Id="rId9" Type="http://schemas.openxmlformats.org/officeDocument/2006/relationships/hyperlink" Target="https://www.ohchr.org/documents/publications/guidingprinciplesbusinesshr_en.pdf" TargetMode="External"/><Relationship Id="rId13" Type="http://schemas.openxmlformats.org/officeDocument/2006/relationships/hyperlink" Target="https://digitalhub.fifa.com/m/1a876c66a3f0498d/original/kr05dqyhwr1uhqy2lh6r-pdf.pdf" TargetMode="External"/><Relationship Id="rId18" Type="http://schemas.openxmlformats.org/officeDocument/2006/relationships/hyperlink" Target="https://www.ihrb.org/news/sporting-chance-white-papers" TargetMode="External"/><Relationship Id="rId39" Type="http://schemas.openxmlformats.org/officeDocument/2006/relationships/hyperlink" Target="https://www.fairwork.gov.au/about-us/news-and-media-releases/2021-media-releases/march-2021/20210305-queensland-security-report-media-release" TargetMode="External"/><Relationship Id="rId34" Type="http://schemas.openxmlformats.org/officeDocument/2006/relationships/hyperlink" Target="https://humanrights.gov.au/our-work/sex-discrimination/publications/respectwork-sexual-harassment-national-inquiry-report-2020" TargetMode="External"/><Relationship Id="rId50" Type="http://schemas.openxmlformats.org/officeDocument/2006/relationships/hyperlink" Target="https://www.hpa.org.nz/sites/default/files/the_culture_of_alcohol_promotion_and_consumption.pdf" TargetMode="External"/><Relationship Id="rId55" Type="http://schemas.openxmlformats.org/officeDocument/2006/relationships/hyperlink" Target="https://childsafe.humanrights.gov.au/sites/default/files/2019-02/National_Principles_for_Child_Safe_Organisations2019.pdf" TargetMode="External"/><Relationship Id="rId76" Type="http://schemas.openxmlformats.org/officeDocument/2006/relationships/hyperlink" Target="https://coronavirus.fairwork.gov.au/coronavirus-and-australian-workplace-laws/covid-19-vaccinations-and-the-workplace/covid-19-vaccinations-workplace-rights-and-obligations" TargetMode="External"/><Relationship Id="rId7" Type="http://schemas.openxmlformats.org/officeDocument/2006/relationships/hyperlink" Target="https://www.childwise.org.au/news/42/what-is-child-safeguarding" TargetMode="External"/><Relationship Id="rId71" Type="http://schemas.openxmlformats.org/officeDocument/2006/relationships/hyperlink" Target="https://gc2018.com/rap" TargetMode="External"/><Relationship Id="rId2" Type="http://schemas.openxmlformats.org/officeDocument/2006/relationships/hyperlink" Target="https://www.fifa.com/about-fifa" TargetMode="External"/><Relationship Id="rId29" Type="http://schemas.openxmlformats.org/officeDocument/2006/relationships/hyperlink" Target="https://www.homeaffairs.gov.au/criminal-justice/Pages/modern-slavery.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mcgrath\OneDrive%20-%20Australian%20Human%20Rights%20Commission\Downloads\AHRC%20Report%20Template.dotx" TargetMode="External"/></Relationships>
</file>

<file path=word/documenttasks/documenttasks1.xml><?xml version="1.0" encoding="utf-8"?>
<t:Tasks xmlns:t="http://schemas.microsoft.com/office/tasks/2019/documenttasks" xmlns:oel="http://schemas.microsoft.com/office/2019/extlst">
  <t:Task id="{FEFE708B-A308-42B2-812B-27FF4F0D7EF7}">
    <t:Anchor>
      <t:Comment id="1482902859"/>
    </t:Anchor>
    <t:History>
      <t:Event id="{7291EA19-87B3-42FE-82BF-2EAAAD487502}" time="2021-10-13T23:31:01.281Z">
        <t:Attribution userId="S::kate@hrc.co.nz::3cd969d0-7152-41f1-bfb9-768f7c99d570" userProvider="AD" userName="Kat Eghdamian"/>
        <t:Anchor>
          <t:Comment id="1482902859"/>
        </t:Anchor>
        <t:Create/>
      </t:Event>
      <t:Event id="{D4404DE9-DD83-42C9-9C71-615EA7570A65}" time="2021-10-13T23:31:01.281Z">
        <t:Attribution userId="S::kate@hrc.co.nz::3cd969d0-7152-41f1-bfb9-768f7c99d570" userProvider="AD" userName="Kat Eghdamian"/>
        <t:Anchor>
          <t:Comment id="1482902859"/>
        </t:Anchor>
        <t:Assign userId="S::ShaymaaA@hrc.co.nz::0dac10f8-6ba1-4cfa-a0d1-419b54616bac" userProvider="AD" userName="Shaymaa Arif"/>
      </t:Event>
      <t:Event id="{A440050C-269F-40D7-AAF3-8C847DCA70CE}" time="2021-10-13T23:31:01.281Z">
        <t:Attribution userId="S::kate@hrc.co.nz::3cd969d0-7152-41f1-bfb9-768f7c99d570" userProvider="AD" userName="Kat Eghdamian"/>
        <t:Anchor>
          <t:Comment id="1482902859"/>
        </t:Anchor>
        <t:SetTitle title="@Shaymaa Arif - suggest Shaymaa also reviews this section pleas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286CD936161B43438E2DADC28D574086" ma:contentTypeVersion="1731" ma:contentTypeDescription="Create a new document." ma:contentTypeScope="" ma:versionID="0b401de939b8f5caa4e7aba8aa51c8bc">
  <xsd:schema xmlns:xsd="http://www.w3.org/2001/XMLSchema" xmlns:xs="http://www.w3.org/2001/XMLSchema" xmlns:p="http://schemas.microsoft.com/office/2006/metadata/properties" xmlns:ns2="6500fe01-343b-4fb9-a1b0-68ac19d62e01" xmlns:ns4="1b2c903f-9714-432b-9c99-779c78a7a10f" xmlns:ns5="f38bc97f-71db-45c8-93e4-332747d752e1" targetNamespace="http://schemas.microsoft.com/office/2006/metadata/properties" ma:root="true" ma:fieldsID="a7eb93c06f1cf04ea9cfe06354ea33c1" ns2:_="" ns4:_="" ns5:_="">
    <xsd:import namespace="6500fe01-343b-4fb9-a1b0-68ac19d62e01"/>
    <xsd:import namespace="1b2c903f-9714-432b-9c99-779c78a7a10f"/>
    <xsd:import namespace="f38bc97f-71db-45c8-93e4-332747d752e1"/>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4:MediaServiceMetadata" minOccurs="0"/>
                <xsd:element ref="ns4:MediaServiceFastMetadata" minOccurs="0"/>
                <xsd:element ref="ns4:MediaServiceAutoKeyPoints" minOccurs="0"/>
                <xsd:element ref="ns4:MediaServiceKeyPoints"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ternalName="Divider">
      <xsd:simpleType>
        <xsd:restriction base="dms:Text">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b2c903f-9714-432b-9c99-779c78a7a10f"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6"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False</openByDefault>
  <xsnScope/>
</customXs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975c5ac6-a0cc-43ed-b850-4a2ae59237b6" ContentTypeId="0x0101" PreviousValue="false" LastSyncTimeStamp="2019-01-22T02:06:15.047Z"/>
</file>

<file path=customXml/item6.xml><?xml version="1.0" encoding="utf-8"?>
<p:properties xmlns:p="http://schemas.microsoft.com/office/2006/metadata/properties" xmlns:xsi="http://www.w3.org/2001/XMLSchema-instance" xmlns:pc="http://schemas.microsoft.com/office/infopath/2007/PartnerControls">
  <documentManagement>
    <TaxCatchAll xmlns="6500fe01-343b-4fb9-a1b0-68ac19d62e01" xsi:nil="true"/>
    <_dlc_DocId xmlns="6500fe01-343b-4fb9-a1b0-68ac19d62e01">DGE6U7RJ2EFV-1916472974-22</_dlc_DocId>
    <_dlc_DocIdUrl xmlns="6500fe01-343b-4fb9-a1b0-68ac19d62e01">
      <Url>https://australianhrc.sharepoint.com/sites/PolicyExternalProjects/_layouts/15/DocIdRedir.aspx?ID=DGE6U7RJ2EFV-1916472974-22</Url>
      <Description>DGE6U7RJ2EFV-1916472974-22</Description>
    </_dlc_DocIdUrl>
    <TaxKeywordTaxHTField xmlns="6500fe01-343b-4fb9-a1b0-68ac19d62e01">
      <Terms xmlns="http://schemas.microsoft.com/office/infopath/2007/PartnerControls"/>
    </TaxKeywordTaxHTField>
    <Divider xmlns="6500fe01-343b-4fb9-a1b0-68ac19d62e01" xsi:nil="true"/>
    <SharedWithUsers xmlns="f38bc97f-71db-45c8-93e4-332747d752e1">
      <UserInfo>
        <DisplayName>Enquiries &amp; Complaints Visitors</DisplayName>
        <AccountId>94</AccountId>
        <AccountType/>
      </UserInfo>
      <UserInfo>
        <DisplayName>SharingLinks.3ab477da-c077-4d8d-a65e-d6762a1dffab.Flexible.af772dcc-0447-4c4b-a038-760ddfefaf85</DisplayName>
        <AccountId>12119</AccountId>
        <AccountType/>
      </UserInfo>
      <UserInfo>
        <DisplayName>Taine Polkinghorne</DisplayName>
        <AccountId>2184</AccountId>
        <AccountType/>
      </UserInfo>
      <UserInfo>
        <DisplayName>Jessica Ngatai</DisplayName>
        <AccountId>83</AccountId>
        <AccountType/>
      </UserInfo>
      <UserInfo>
        <DisplayName>Luke Wijohn</DisplayName>
        <AccountId>11811</AccountId>
        <AccountType/>
      </UserInfo>
      <UserInfo>
        <DisplayName>Kat Eghdamian</DisplayName>
        <AccountId>11891</AccountId>
        <AccountType/>
      </UserInfo>
      <UserInfo>
        <DisplayName>Tricia Keelan</DisplayName>
        <AccountId>8589</AccountId>
        <AccountType/>
      </UserInfo>
      <UserInfo>
        <DisplayName>Paula Tesoriero MNZM</DisplayName>
        <AccountId>1645</AccountId>
        <AccountType/>
      </UserInfo>
      <UserInfo>
        <DisplayName>Eleanor Butterworth</DisplayName>
        <AccountId>11352</AccountId>
        <AccountType/>
      </UserInfo>
      <UserInfo>
        <DisplayName>Shaymaa Arif</DisplayName>
        <AccountId>8309</AccountId>
        <AccountType/>
      </UserInfo>
      <UserInfo>
        <DisplayName>Vee Blackwood</DisplayName>
        <AccountId>8333</AccountId>
        <AccountType/>
      </UserInfo>
    </SharedWithUsers>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C0E910-6F35-47C5-AAC0-59F02342472B}">
  <ds:schemaRefs>
    <ds:schemaRef ds:uri="http://schemas.microsoft.com/sharepoint/events"/>
  </ds:schemaRefs>
</ds:datastoreItem>
</file>

<file path=customXml/itemProps2.xml><?xml version="1.0" encoding="utf-8"?>
<ds:datastoreItem xmlns:ds="http://schemas.openxmlformats.org/officeDocument/2006/customXml" ds:itemID="{E170242C-11BE-4316-8F85-30C9FE5F3B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1b2c903f-9714-432b-9c99-779c78a7a10f"/>
    <ds:schemaRef ds:uri="f38bc97f-71db-45c8-93e4-332747d752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70C6AF-7E5A-4FDC-AB72-0450B706D967}">
  <ds:schemaRefs>
    <ds:schemaRef ds:uri="http://schemas.microsoft.com/office/2006/metadata/customXsn"/>
  </ds:schemaRefs>
</ds:datastoreItem>
</file>

<file path=customXml/itemProps4.xml><?xml version="1.0" encoding="utf-8"?>
<ds:datastoreItem xmlns:ds="http://schemas.openxmlformats.org/officeDocument/2006/customXml" ds:itemID="{56352C10-2325-43C8-85E1-6835753AE36B}">
  <ds:schemaRefs>
    <ds:schemaRef ds:uri="http://schemas.openxmlformats.org/officeDocument/2006/bibliography"/>
  </ds:schemaRefs>
</ds:datastoreItem>
</file>

<file path=customXml/itemProps5.xml><?xml version="1.0" encoding="utf-8"?>
<ds:datastoreItem xmlns:ds="http://schemas.openxmlformats.org/officeDocument/2006/customXml" ds:itemID="{1DA81A87-1CEF-4EA0-BE20-E26AFFAEB894}">
  <ds:schemaRefs>
    <ds:schemaRef ds:uri="Microsoft.SharePoint.Taxonomy.ContentTypeSync"/>
  </ds:schemaRefs>
</ds:datastoreItem>
</file>

<file path=customXml/itemProps6.xml><?xml version="1.0" encoding="utf-8"?>
<ds:datastoreItem xmlns:ds="http://schemas.openxmlformats.org/officeDocument/2006/customXml" ds:itemID="{DE2ACD7C-2BA9-47F9-8579-76DB6345E23F}">
  <ds:schemaRefs>
    <ds:schemaRef ds:uri="http://schemas.microsoft.com/office/2006/metadata/properties"/>
    <ds:schemaRef ds:uri="http://schemas.microsoft.com/office/infopath/2007/PartnerControls"/>
    <ds:schemaRef ds:uri="6500fe01-343b-4fb9-a1b0-68ac19d62e01"/>
    <ds:schemaRef ds:uri="f38bc97f-71db-45c8-93e4-332747d752e1"/>
  </ds:schemaRefs>
</ds:datastoreItem>
</file>

<file path=customXml/itemProps7.xml><?xml version="1.0" encoding="utf-8"?>
<ds:datastoreItem xmlns:ds="http://schemas.openxmlformats.org/officeDocument/2006/customXml" ds:itemID="{B9FC7259-9D65-4F8E-88DF-B5C3B3A0C7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AHRC Report Template.dotx</Template>
  <TotalTime>1</TotalTime>
  <Pages>93</Pages>
  <Words>18806</Words>
  <Characters>109746</Characters>
  <Application>Microsoft Office Word</Application>
  <DocSecurity>4</DocSecurity>
  <Lines>914</Lines>
  <Paragraphs>256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Human Rights and Equal Opportunity Commission</Company>
  <LinksUpToDate>false</LinksUpToDate>
  <CharactersWithSpaces>128296</CharactersWithSpaces>
  <SharedDoc>false</SharedDoc>
  <HLinks>
    <vt:vector size="648" baseType="variant">
      <vt:variant>
        <vt:i4>2818052</vt:i4>
      </vt:variant>
      <vt:variant>
        <vt:i4>221</vt:i4>
      </vt:variant>
      <vt:variant>
        <vt:i4>0</vt:i4>
      </vt:variant>
      <vt:variant>
        <vt:i4>5</vt:i4>
      </vt:variant>
      <vt:variant>
        <vt:lpwstr/>
      </vt:variant>
      <vt:variant>
        <vt:lpwstr>_Toc1296448804</vt:lpwstr>
      </vt:variant>
      <vt:variant>
        <vt:i4>2883591</vt:i4>
      </vt:variant>
      <vt:variant>
        <vt:i4>215</vt:i4>
      </vt:variant>
      <vt:variant>
        <vt:i4>0</vt:i4>
      </vt:variant>
      <vt:variant>
        <vt:i4>5</vt:i4>
      </vt:variant>
      <vt:variant>
        <vt:lpwstr/>
      </vt:variant>
      <vt:variant>
        <vt:lpwstr>_Toc1093543498</vt:lpwstr>
      </vt:variant>
      <vt:variant>
        <vt:i4>2883595</vt:i4>
      </vt:variant>
      <vt:variant>
        <vt:i4>209</vt:i4>
      </vt:variant>
      <vt:variant>
        <vt:i4>0</vt:i4>
      </vt:variant>
      <vt:variant>
        <vt:i4>5</vt:i4>
      </vt:variant>
      <vt:variant>
        <vt:lpwstr/>
      </vt:variant>
      <vt:variant>
        <vt:lpwstr>_Toc1167168358</vt:lpwstr>
      </vt:variant>
      <vt:variant>
        <vt:i4>1441845</vt:i4>
      </vt:variant>
      <vt:variant>
        <vt:i4>203</vt:i4>
      </vt:variant>
      <vt:variant>
        <vt:i4>0</vt:i4>
      </vt:variant>
      <vt:variant>
        <vt:i4>5</vt:i4>
      </vt:variant>
      <vt:variant>
        <vt:lpwstr/>
      </vt:variant>
      <vt:variant>
        <vt:lpwstr>_Toc74251919</vt:lpwstr>
      </vt:variant>
      <vt:variant>
        <vt:i4>2949129</vt:i4>
      </vt:variant>
      <vt:variant>
        <vt:i4>197</vt:i4>
      </vt:variant>
      <vt:variant>
        <vt:i4>0</vt:i4>
      </vt:variant>
      <vt:variant>
        <vt:i4>5</vt:i4>
      </vt:variant>
      <vt:variant>
        <vt:lpwstr/>
      </vt:variant>
      <vt:variant>
        <vt:lpwstr>_Toc1033768748</vt:lpwstr>
      </vt:variant>
      <vt:variant>
        <vt:i4>1245244</vt:i4>
      </vt:variant>
      <vt:variant>
        <vt:i4>191</vt:i4>
      </vt:variant>
      <vt:variant>
        <vt:i4>0</vt:i4>
      </vt:variant>
      <vt:variant>
        <vt:i4>5</vt:i4>
      </vt:variant>
      <vt:variant>
        <vt:lpwstr/>
      </vt:variant>
      <vt:variant>
        <vt:lpwstr>_Toc984638227</vt:lpwstr>
      </vt:variant>
      <vt:variant>
        <vt:i4>2818049</vt:i4>
      </vt:variant>
      <vt:variant>
        <vt:i4>185</vt:i4>
      </vt:variant>
      <vt:variant>
        <vt:i4>0</vt:i4>
      </vt:variant>
      <vt:variant>
        <vt:i4>5</vt:i4>
      </vt:variant>
      <vt:variant>
        <vt:lpwstr/>
      </vt:variant>
      <vt:variant>
        <vt:lpwstr>_Toc1115382909</vt:lpwstr>
      </vt:variant>
      <vt:variant>
        <vt:i4>1179704</vt:i4>
      </vt:variant>
      <vt:variant>
        <vt:i4>179</vt:i4>
      </vt:variant>
      <vt:variant>
        <vt:i4>0</vt:i4>
      </vt:variant>
      <vt:variant>
        <vt:i4>5</vt:i4>
      </vt:variant>
      <vt:variant>
        <vt:lpwstr/>
      </vt:variant>
      <vt:variant>
        <vt:lpwstr>_Toc422296735</vt:lpwstr>
      </vt:variant>
      <vt:variant>
        <vt:i4>3080207</vt:i4>
      </vt:variant>
      <vt:variant>
        <vt:i4>173</vt:i4>
      </vt:variant>
      <vt:variant>
        <vt:i4>0</vt:i4>
      </vt:variant>
      <vt:variant>
        <vt:i4>5</vt:i4>
      </vt:variant>
      <vt:variant>
        <vt:lpwstr/>
      </vt:variant>
      <vt:variant>
        <vt:lpwstr>_Toc1449957343</vt:lpwstr>
      </vt:variant>
      <vt:variant>
        <vt:i4>2686990</vt:i4>
      </vt:variant>
      <vt:variant>
        <vt:i4>167</vt:i4>
      </vt:variant>
      <vt:variant>
        <vt:i4>0</vt:i4>
      </vt:variant>
      <vt:variant>
        <vt:i4>5</vt:i4>
      </vt:variant>
      <vt:variant>
        <vt:lpwstr/>
      </vt:variant>
      <vt:variant>
        <vt:lpwstr>_Toc1157982919</vt:lpwstr>
      </vt:variant>
      <vt:variant>
        <vt:i4>3080194</vt:i4>
      </vt:variant>
      <vt:variant>
        <vt:i4>161</vt:i4>
      </vt:variant>
      <vt:variant>
        <vt:i4>0</vt:i4>
      </vt:variant>
      <vt:variant>
        <vt:i4>5</vt:i4>
      </vt:variant>
      <vt:variant>
        <vt:lpwstr/>
      </vt:variant>
      <vt:variant>
        <vt:lpwstr>_Toc1915948232</vt:lpwstr>
      </vt:variant>
      <vt:variant>
        <vt:i4>2424847</vt:i4>
      </vt:variant>
      <vt:variant>
        <vt:i4>155</vt:i4>
      </vt:variant>
      <vt:variant>
        <vt:i4>0</vt:i4>
      </vt:variant>
      <vt:variant>
        <vt:i4>5</vt:i4>
      </vt:variant>
      <vt:variant>
        <vt:lpwstr/>
      </vt:variant>
      <vt:variant>
        <vt:lpwstr>_Toc1290201949</vt:lpwstr>
      </vt:variant>
      <vt:variant>
        <vt:i4>1048633</vt:i4>
      </vt:variant>
      <vt:variant>
        <vt:i4>149</vt:i4>
      </vt:variant>
      <vt:variant>
        <vt:i4>0</vt:i4>
      </vt:variant>
      <vt:variant>
        <vt:i4>5</vt:i4>
      </vt:variant>
      <vt:variant>
        <vt:lpwstr/>
      </vt:variant>
      <vt:variant>
        <vt:lpwstr>_Toc642394442</vt:lpwstr>
      </vt:variant>
      <vt:variant>
        <vt:i4>2686986</vt:i4>
      </vt:variant>
      <vt:variant>
        <vt:i4>143</vt:i4>
      </vt:variant>
      <vt:variant>
        <vt:i4>0</vt:i4>
      </vt:variant>
      <vt:variant>
        <vt:i4>5</vt:i4>
      </vt:variant>
      <vt:variant>
        <vt:lpwstr/>
      </vt:variant>
      <vt:variant>
        <vt:lpwstr>_Toc1758779600</vt:lpwstr>
      </vt:variant>
      <vt:variant>
        <vt:i4>1966135</vt:i4>
      </vt:variant>
      <vt:variant>
        <vt:i4>137</vt:i4>
      </vt:variant>
      <vt:variant>
        <vt:i4>0</vt:i4>
      </vt:variant>
      <vt:variant>
        <vt:i4>5</vt:i4>
      </vt:variant>
      <vt:variant>
        <vt:lpwstr/>
      </vt:variant>
      <vt:variant>
        <vt:lpwstr>_Toc359894408</vt:lpwstr>
      </vt:variant>
      <vt:variant>
        <vt:i4>3014669</vt:i4>
      </vt:variant>
      <vt:variant>
        <vt:i4>131</vt:i4>
      </vt:variant>
      <vt:variant>
        <vt:i4>0</vt:i4>
      </vt:variant>
      <vt:variant>
        <vt:i4>5</vt:i4>
      </vt:variant>
      <vt:variant>
        <vt:lpwstr/>
      </vt:variant>
      <vt:variant>
        <vt:lpwstr>_Toc1747979987</vt:lpwstr>
      </vt:variant>
      <vt:variant>
        <vt:i4>1507379</vt:i4>
      </vt:variant>
      <vt:variant>
        <vt:i4>125</vt:i4>
      </vt:variant>
      <vt:variant>
        <vt:i4>0</vt:i4>
      </vt:variant>
      <vt:variant>
        <vt:i4>5</vt:i4>
      </vt:variant>
      <vt:variant>
        <vt:lpwstr/>
      </vt:variant>
      <vt:variant>
        <vt:lpwstr>_Toc61558084</vt:lpwstr>
      </vt:variant>
      <vt:variant>
        <vt:i4>3014656</vt:i4>
      </vt:variant>
      <vt:variant>
        <vt:i4>119</vt:i4>
      </vt:variant>
      <vt:variant>
        <vt:i4>0</vt:i4>
      </vt:variant>
      <vt:variant>
        <vt:i4>5</vt:i4>
      </vt:variant>
      <vt:variant>
        <vt:lpwstr/>
      </vt:variant>
      <vt:variant>
        <vt:lpwstr>_Toc1993831313</vt:lpwstr>
      </vt:variant>
      <vt:variant>
        <vt:i4>2424842</vt:i4>
      </vt:variant>
      <vt:variant>
        <vt:i4>113</vt:i4>
      </vt:variant>
      <vt:variant>
        <vt:i4>0</vt:i4>
      </vt:variant>
      <vt:variant>
        <vt:i4>5</vt:i4>
      </vt:variant>
      <vt:variant>
        <vt:lpwstr/>
      </vt:variant>
      <vt:variant>
        <vt:lpwstr>_Toc1503937156</vt:lpwstr>
      </vt:variant>
      <vt:variant>
        <vt:i4>2752518</vt:i4>
      </vt:variant>
      <vt:variant>
        <vt:i4>107</vt:i4>
      </vt:variant>
      <vt:variant>
        <vt:i4>0</vt:i4>
      </vt:variant>
      <vt:variant>
        <vt:i4>5</vt:i4>
      </vt:variant>
      <vt:variant>
        <vt:lpwstr/>
      </vt:variant>
      <vt:variant>
        <vt:lpwstr>_Toc2001344038</vt:lpwstr>
      </vt:variant>
      <vt:variant>
        <vt:i4>1966138</vt:i4>
      </vt:variant>
      <vt:variant>
        <vt:i4>101</vt:i4>
      </vt:variant>
      <vt:variant>
        <vt:i4>0</vt:i4>
      </vt:variant>
      <vt:variant>
        <vt:i4>5</vt:i4>
      </vt:variant>
      <vt:variant>
        <vt:lpwstr/>
      </vt:variant>
      <vt:variant>
        <vt:lpwstr>_Toc679068363</vt:lpwstr>
      </vt:variant>
      <vt:variant>
        <vt:i4>1507387</vt:i4>
      </vt:variant>
      <vt:variant>
        <vt:i4>95</vt:i4>
      </vt:variant>
      <vt:variant>
        <vt:i4>0</vt:i4>
      </vt:variant>
      <vt:variant>
        <vt:i4>5</vt:i4>
      </vt:variant>
      <vt:variant>
        <vt:lpwstr/>
      </vt:variant>
      <vt:variant>
        <vt:lpwstr>_Toc906118594</vt:lpwstr>
      </vt:variant>
      <vt:variant>
        <vt:i4>1703996</vt:i4>
      </vt:variant>
      <vt:variant>
        <vt:i4>89</vt:i4>
      </vt:variant>
      <vt:variant>
        <vt:i4>0</vt:i4>
      </vt:variant>
      <vt:variant>
        <vt:i4>5</vt:i4>
      </vt:variant>
      <vt:variant>
        <vt:lpwstr/>
      </vt:variant>
      <vt:variant>
        <vt:lpwstr>_Toc55219920</vt:lpwstr>
      </vt:variant>
      <vt:variant>
        <vt:i4>2686990</vt:i4>
      </vt:variant>
      <vt:variant>
        <vt:i4>83</vt:i4>
      </vt:variant>
      <vt:variant>
        <vt:i4>0</vt:i4>
      </vt:variant>
      <vt:variant>
        <vt:i4>5</vt:i4>
      </vt:variant>
      <vt:variant>
        <vt:lpwstr/>
      </vt:variant>
      <vt:variant>
        <vt:lpwstr>_Toc1461706388</vt:lpwstr>
      </vt:variant>
      <vt:variant>
        <vt:i4>1966141</vt:i4>
      </vt:variant>
      <vt:variant>
        <vt:i4>77</vt:i4>
      </vt:variant>
      <vt:variant>
        <vt:i4>0</vt:i4>
      </vt:variant>
      <vt:variant>
        <vt:i4>5</vt:i4>
      </vt:variant>
      <vt:variant>
        <vt:lpwstr/>
      </vt:variant>
      <vt:variant>
        <vt:lpwstr>_Toc128823606</vt:lpwstr>
      </vt:variant>
      <vt:variant>
        <vt:i4>3014660</vt:i4>
      </vt:variant>
      <vt:variant>
        <vt:i4>71</vt:i4>
      </vt:variant>
      <vt:variant>
        <vt:i4>0</vt:i4>
      </vt:variant>
      <vt:variant>
        <vt:i4>5</vt:i4>
      </vt:variant>
      <vt:variant>
        <vt:lpwstr/>
      </vt:variant>
      <vt:variant>
        <vt:lpwstr>_Toc1600041348</vt:lpwstr>
      </vt:variant>
      <vt:variant>
        <vt:i4>1245240</vt:i4>
      </vt:variant>
      <vt:variant>
        <vt:i4>65</vt:i4>
      </vt:variant>
      <vt:variant>
        <vt:i4>0</vt:i4>
      </vt:variant>
      <vt:variant>
        <vt:i4>5</vt:i4>
      </vt:variant>
      <vt:variant>
        <vt:lpwstr/>
      </vt:variant>
      <vt:variant>
        <vt:lpwstr>_Toc930215008</vt:lpwstr>
      </vt:variant>
      <vt:variant>
        <vt:i4>1310771</vt:i4>
      </vt:variant>
      <vt:variant>
        <vt:i4>59</vt:i4>
      </vt:variant>
      <vt:variant>
        <vt:i4>0</vt:i4>
      </vt:variant>
      <vt:variant>
        <vt:i4>5</vt:i4>
      </vt:variant>
      <vt:variant>
        <vt:lpwstr/>
      </vt:variant>
      <vt:variant>
        <vt:lpwstr>_Toc952081078</vt:lpwstr>
      </vt:variant>
      <vt:variant>
        <vt:i4>2752526</vt:i4>
      </vt:variant>
      <vt:variant>
        <vt:i4>53</vt:i4>
      </vt:variant>
      <vt:variant>
        <vt:i4>0</vt:i4>
      </vt:variant>
      <vt:variant>
        <vt:i4>5</vt:i4>
      </vt:variant>
      <vt:variant>
        <vt:lpwstr/>
      </vt:variant>
      <vt:variant>
        <vt:lpwstr>_Toc1261292493</vt:lpwstr>
      </vt:variant>
      <vt:variant>
        <vt:i4>1966141</vt:i4>
      </vt:variant>
      <vt:variant>
        <vt:i4>47</vt:i4>
      </vt:variant>
      <vt:variant>
        <vt:i4>0</vt:i4>
      </vt:variant>
      <vt:variant>
        <vt:i4>5</vt:i4>
      </vt:variant>
      <vt:variant>
        <vt:lpwstr/>
      </vt:variant>
      <vt:variant>
        <vt:lpwstr>_Toc475288442</vt:lpwstr>
      </vt:variant>
      <vt:variant>
        <vt:i4>1048637</vt:i4>
      </vt:variant>
      <vt:variant>
        <vt:i4>41</vt:i4>
      </vt:variant>
      <vt:variant>
        <vt:i4>0</vt:i4>
      </vt:variant>
      <vt:variant>
        <vt:i4>5</vt:i4>
      </vt:variant>
      <vt:variant>
        <vt:lpwstr/>
      </vt:variant>
      <vt:variant>
        <vt:lpwstr>_Toc669573579</vt:lpwstr>
      </vt:variant>
      <vt:variant>
        <vt:i4>2359301</vt:i4>
      </vt:variant>
      <vt:variant>
        <vt:i4>35</vt:i4>
      </vt:variant>
      <vt:variant>
        <vt:i4>0</vt:i4>
      </vt:variant>
      <vt:variant>
        <vt:i4>5</vt:i4>
      </vt:variant>
      <vt:variant>
        <vt:lpwstr/>
      </vt:variant>
      <vt:variant>
        <vt:lpwstr>_Toc1759413468</vt:lpwstr>
      </vt:variant>
      <vt:variant>
        <vt:i4>1441842</vt:i4>
      </vt:variant>
      <vt:variant>
        <vt:i4>29</vt:i4>
      </vt:variant>
      <vt:variant>
        <vt:i4>0</vt:i4>
      </vt:variant>
      <vt:variant>
        <vt:i4>5</vt:i4>
      </vt:variant>
      <vt:variant>
        <vt:lpwstr/>
      </vt:variant>
      <vt:variant>
        <vt:lpwstr>_Toc817795428</vt:lpwstr>
      </vt:variant>
      <vt:variant>
        <vt:i4>2162691</vt:i4>
      </vt:variant>
      <vt:variant>
        <vt:i4>23</vt:i4>
      </vt:variant>
      <vt:variant>
        <vt:i4>0</vt:i4>
      </vt:variant>
      <vt:variant>
        <vt:i4>5</vt:i4>
      </vt:variant>
      <vt:variant>
        <vt:lpwstr/>
      </vt:variant>
      <vt:variant>
        <vt:lpwstr>_Toc2046948541</vt:lpwstr>
      </vt:variant>
      <vt:variant>
        <vt:i4>2424835</vt:i4>
      </vt:variant>
      <vt:variant>
        <vt:i4>17</vt:i4>
      </vt:variant>
      <vt:variant>
        <vt:i4>0</vt:i4>
      </vt:variant>
      <vt:variant>
        <vt:i4>5</vt:i4>
      </vt:variant>
      <vt:variant>
        <vt:lpwstr/>
      </vt:variant>
      <vt:variant>
        <vt:lpwstr>_Toc1230643044</vt:lpwstr>
      </vt:variant>
      <vt:variant>
        <vt:i4>3080198</vt:i4>
      </vt:variant>
      <vt:variant>
        <vt:i4>11</vt:i4>
      </vt:variant>
      <vt:variant>
        <vt:i4>0</vt:i4>
      </vt:variant>
      <vt:variant>
        <vt:i4>5</vt:i4>
      </vt:variant>
      <vt:variant>
        <vt:lpwstr/>
      </vt:variant>
      <vt:variant>
        <vt:lpwstr>_Toc1778270323</vt:lpwstr>
      </vt:variant>
      <vt:variant>
        <vt:i4>2359302</vt:i4>
      </vt:variant>
      <vt:variant>
        <vt:i4>5</vt:i4>
      </vt:variant>
      <vt:variant>
        <vt:i4>0</vt:i4>
      </vt:variant>
      <vt:variant>
        <vt:i4>5</vt:i4>
      </vt:variant>
      <vt:variant>
        <vt:lpwstr/>
      </vt:variant>
      <vt:variant>
        <vt:lpwstr>_Toc1982788404</vt:lpwstr>
      </vt:variant>
      <vt:variant>
        <vt:i4>655433</vt:i4>
      </vt:variant>
      <vt:variant>
        <vt:i4>210</vt:i4>
      </vt:variant>
      <vt:variant>
        <vt:i4>0</vt:i4>
      </vt:variant>
      <vt:variant>
        <vt:i4>5</vt:i4>
      </vt:variant>
      <vt:variant>
        <vt:lpwstr>https://www.businessrespecthumanrights.org/en/page/344/assessing-impacts</vt:lpwstr>
      </vt:variant>
      <vt:variant>
        <vt:lpwstr/>
      </vt:variant>
      <vt:variant>
        <vt:i4>6553715</vt:i4>
      </vt:variant>
      <vt:variant>
        <vt:i4>207</vt:i4>
      </vt:variant>
      <vt:variant>
        <vt:i4>0</vt:i4>
      </vt:variant>
      <vt:variant>
        <vt:i4>5</vt:i4>
      </vt:variant>
      <vt:variant>
        <vt:lpwstr>https://www.nzc.nz/news-items/aotearoa-s-tamariki-gear-up-for-world-cup-with-cric-kids</vt:lpwstr>
      </vt:variant>
      <vt:variant>
        <vt:lpwstr/>
      </vt:variant>
      <vt:variant>
        <vt:i4>3539052</vt:i4>
      </vt:variant>
      <vt:variant>
        <vt:i4>204</vt:i4>
      </vt:variant>
      <vt:variant>
        <vt:i4>0</vt:i4>
      </vt:variant>
      <vt:variant>
        <vt:i4>5</vt:i4>
      </vt:variant>
      <vt:variant>
        <vt:lpwstr>https://www.closingthegap.gov.au/national-agreement/targets</vt:lpwstr>
      </vt:variant>
      <vt:variant>
        <vt:lpwstr/>
      </vt:variant>
      <vt:variant>
        <vt:i4>2949216</vt:i4>
      </vt:variant>
      <vt:variant>
        <vt:i4>201</vt:i4>
      </vt:variant>
      <vt:variant>
        <vt:i4>0</vt:i4>
      </vt:variant>
      <vt:variant>
        <vt:i4>5</vt:i4>
      </vt:variant>
      <vt:variant>
        <vt:lpwstr>https://www.aph.gov.au/parliamentary_business/committees/house_of_representatives_committees?url=atsia/sport/report/fullreport.pdf</vt:lpwstr>
      </vt:variant>
      <vt:variant>
        <vt:lpwstr/>
      </vt:variant>
      <vt:variant>
        <vt:i4>4259864</vt:i4>
      </vt:variant>
      <vt:variant>
        <vt:i4>198</vt:i4>
      </vt:variant>
      <vt:variant>
        <vt:i4>0</vt:i4>
      </vt:variant>
      <vt:variant>
        <vt:i4>5</vt:i4>
      </vt:variant>
      <vt:variant>
        <vt:lpwstr>https://privacy.org.nz/privacy-act-2020/privacy-act-2020/</vt:lpwstr>
      </vt:variant>
      <vt:variant>
        <vt:lpwstr/>
      </vt:variant>
      <vt:variant>
        <vt:i4>5505102</vt:i4>
      </vt:variant>
      <vt:variant>
        <vt:i4>195</vt:i4>
      </vt:variant>
      <vt:variant>
        <vt:i4>0</vt:i4>
      </vt:variant>
      <vt:variant>
        <vt:i4>5</vt:i4>
      </vt:variant>
      <vt:variant>
        <vt:lpwstr>https://www.oaic.gov.au/privacy/australian-privacy-principles</vt:lpwstr>
      </vt:variant>
      <vt:variant>
        <vt:lpwstr/>
      </vt:variant>
      <vt:variant>
        <vt:i4>1376348</vt:i4>
      </vt:variant>
      <vt:variant>
        <vt:i4>192</vt:i4>
      </vt:variant>
      <vt:variant>
        <vt:i4>0</vt:i4>
      </vt:variant>
      <vt:variant>
        <vt:i4>5</vt:i4>
      </vt:variant>
      <vt:variant>
        <vt:lpwstr>https://www.oaic.gov.au/</vt:lpwstr>
      </vt:variant>
      <vt:variant>
        <vt:lpwstr/>
      </vt:variant>
      <vt:variant>
        <vt:i4>1179668</vt:i4>
      </vt:variant>
      <vt:variant>
        <vt:i4>189</vt:i4>
      </vt:variant>
      <vt:variant>
        <vt:i4>0</vt:i4>
      </vt:variant>
      <vt:variant>
        <vt:i4>5</vt:i4>
      </vt:variant>
      <vt:variant>
        <vt:lpwstr>https://www.hrc.co.nz/our-work/privacy-data-and-technology/right-privacy-digital-age/</vt:lpwstr>
      </vt:variant>
      <vt:variant>
        <vt:lpwstr/>
      </vt:variant>
      <vt:variant>
        <vt:i4>2162726</vt:i4>
      </vt:variant>
      <vt:variant>
        <vt:i4>186</vt:i4>
      </vt:variant>
      <vt:variant>
        <vt:i4>0</vt:i4>
      </vt:variant>
      <vt:variant>
        <vt:i4>5</vt:i4>
      </vt:variant>
      <vt:variant>
        <vt:lpwstr>https://humanrights.gov.au/our-work/rights-and-freedoms/publications/human-rights-and-technology-final-report-2021</vt:lpwstr>
      </vt:variant>
      <vt:variant>
        <vt:lpwstr/>
      </vt:variant>
      <vt:variant>
        <vt:i4>4390991</vt:i4>
      </vt:variant>
      <vt:variant>
        <vt:i4>183</vt:i4>
      </vt:variant>
      <vt:variant>
        <vt:i4>0</vt:i4>
      </vt:variant>
      <vt:variant>
        <vt:i4>5</vt:i4>
      </vt:variant>
      <vt:variant>
        <vt:lpwstr>https://www.sportintegrity.gov.au/contact-us/anonymously-report-integrity-issues</vt:lpwstr>
      </vt:variant>
      <vt:variant>
        <vt:lpwstr/>
      </vt:variant>
      <vt:variant>
        <vt:i4>4718616</vt:i4>
      </vt:variant>
      <vt:variant>
        <vt:i4>180</vt:i4>
      </vt:variant>
      <vt:variant>
        <vt:i4>0</vt:i4>
      </vt:variant>
      <vt:variant>
        <vt:i4>5</vt:i4>
      </vt:variant>
      <vt:variant>
        <vt:lpwstr>https://www.sportintegrity.gov.au/about-us/who-we-are/how-we-came-be</vt:lpwstr>
      </vt:variant>
      <vt:variant>
        <vt:lpwstr/>
      </vt:variant>
      <vt:variant>
        <vt:i4>3801199</vt:i4>
      </vt:variant>
      <vt:variant>
        <vt:i4>177</vt:i4>
      </vt:variant>
      <vt:variant>
        <vt:i4>0</vt:i4>
      </vt:variant>
      <vt:variant>
        <vt:i4>5</vt:i4>
      </vt:variant>
      <vt:variant>
        <vt:lpwstr>https://sportnz.org.nz/resources/sport-and-recreation-complaints-and-mediation-service/</vt:lpwstr>
      </vt:variant>
      <vt:variant>
        <vt:lpwstr/>
      </vt:variant>
      <vt:variant>
        <vt:i4>1769473</vt:i4>
      </vt:variant>
      <vt:variant>
        <vt:i4>174</vt:i4>
      </vt:variant>
      <vt:variant>
        <vt:i4>0</vt:i4>
      </vt:variant>
      <vt:variant>
        <vt:i4>5</vt:i4>
      </vt:variant>
      <vt:variant>
        <vt:lpwstr>https://sportnz.org.nz/about/news-and-media/media-centre/sport-nz-set-to-unveil-major-upgrade-to-integrity-measures/</vt:lpwstr>
      </vt:variant>
      <vt:variant>
        <vt:lpwstr/>
      </vt:variant>
      <vt:variant>
        <vt:i4>1245254</vt:i4>
      </vt:variant>
      <vt:variant>
        <vt:i4>171</vt:i4>
      </vt:variant>
      <vt:variant>
        <vt:i4>0</vt:i4>
      </vt:variant>
      <vt:variant>
        <vt:i4>5</vt:i4>
      </vt:variant>
      <vt:variant>
        <vt:lpwstr>https://sportnz.org.nz/resources/police-vetting/</vt:lpwstr>
      </vt:variant>
      <vt:variant>
        <vt:lpwstr/>
      </vt:variant>
      <vt:variant>
        <vt:i4>6291510</vt:i4>
      </vt:variant>
      <vt:variant>
        <vt:i4>168</vt:i4>
      </vt:variant>
      <vt:variant>
        <vt:i4>0</vt:i4>
      </vt:variant>
      <vt:variant>
        <vt:i4>5</vt:i4>
      </vt:variant>
      <vt:variant>
        <vt:lpwstr>https://www.stuff.co.nz/sport/300045929/sport-nz-moves-to-protect-vulnerable-athletes-from-nassarlike-predators</vt:lpwstr>
      </vt:variant>
      <vt:variant>
        <vt:lpwstr/>
      </vt:variant>
      <vt:variant>
        <vt:i4>2162800</vt:i4>
      </vt:variant>
      <vt:variant>
        <vt:i4>165</vt:i4>
      </vt:variant>
      <vt:variant>
        <vt:i4>0</vt:i4>
      </vt:variant>
      <vt:variant>
        <vt:i4>5</vt:i4>
      </vt:variant>
      <vt:variant>
        <vt:lpwstr>https://www.snaicc.org.au/policy-and-research/child-safety-and-wellbeing/keeping-our-kids-safe/</vt:lpwstr>
      </vt:variant>
      <vt:variant>
        <vt:lpwstr/>
      </vt:variant>
      <vt:variant>
        <vt:i4>5570631</vt:i4>
      </vt:variant>
      <vt:variant>
        <vt:i4>162</vt:i4>
      </vt:variant>
      <vt:variant>
        <vt:i4>0</vt:i4>
      </vt:variant>
      <vt:variant>
        <vt:i4>5</vt:i4>
      </vt:variant>
      <vt:variant>
        <vt:lpwstr>https://www.sportintegrity.gov.au/what-we-do/national-integrity-framework</vt:lpwstr>
      </vt:variant>
      <vt:variant>
        <vt:lpwstr/>
      </vt:variant>
      <vt:variant>
        <vt:i4>1507436</vt:i4>
      </vt:variant>
      <vt:variant>
        <vt:i4>159</vt:i4>
      </vt:variant>
      <vt:variant>
        <vt:i4>0</vt:i4>
      </vt:variant>
      <vt:variant>
        <vt:i4>5</vt:i4>
      </vt:variant>
      <vt:variant>
        <vt:lpwstr>https://childsafe.humanrights.gov.au/sites/default/files/2019-02/National_Principles_for_Child_Safe_Organisations2019.pdf</vt:lpwstr>
      </vt:variant>
      <vt:variant>
        <vt:lpwstr/>
      </vt:variant>
      <vt:variant>
        <vt:i4>4587614</vt:i4>
      </vt:variant>
      <vt:variant>
        <vt:i4>156</vt:i4>
      </vt:variant>
      <vt:variant>
        <vt:i4>0</vt:i4>
      </vt:variant>
      <vt:variant>
        <vt:i4>5</vt:i4>
      </vt:variant>
      <vt:variant>
        <vt:lpwstr>https://www.childabuseroyalcommission.gov.au/final-report</vt:lpwstr>
      </vt:variant>
      <vt:variant>
        <vt:lpwstr/>
      </vt:variant>
      <vt:variant>
        <vt:i4>5898260</vt:i4>
      </vt:variant>
      <vt:variant>
        <vt:i4>153</vt:i4>
      </vt:variant>
      <vt:variant>
        <vt:i4>0</vt:i4>
      </vt:variant>
      <vt:variant>
        <vt:i4>5</vt:i4>
      </vt:variant>
      <vt:variant>
        <vt:lpwstr>https://nzhistory.govt.nz/politics/treaty/the-treaty-in-brief</vt:lpwstr>
      </vt:variant>
      <vt:variant>
        <vt:lpwstr/>
      </vt:variant>
      <vt:variant>
        <vt:i4>7929905</vt:i4>
      </vt:variant>
      <vt:variant>
        <vt:i4>150</vt:i4>
      </vt:variant>
      <vt:variant>
        <vt:i4>0</vt:i4>
      </vt:variant>
      <vt:variant>
        <vt:i4>5</vt:i4>
      </vt:variant>
      <vt:variant>
        <vt:lpwstr>https://www.hpa.org.nz/sites/default/files/the_culture_of_alcohol_promotion_and_consumption.pdf</vt:lpwstr>
      </vt:variant>
      <vt:variant>
        <vt:lpwstr/>
      </vt:variant>
      <vt:variant>
        <vt:i4>7929905</vt:i4>
      </vt:variant>
      <vt:variant>
        <vt:i4>147</vt:i4>
      </vt:variant>
      <vt:variant>
        <vt:i4>0</vt:i4>
      </vt:variant>
      <vt:variant>
        <vt:i4>5</vt:i4>
      </vt:variant>
      <vt:variant>
        <vt:lpwstr>https://www.hpa.org.nz/sites/default/files/the_culture_of_alcohol_promotion_and_consumption.pdf</vt:lpwstr>
      </vt:variant>
      <vt:variant>
        <vt:lpwstr/>
      </vt:variant>
      <vt:variant>
        <vt:i4>7929905</vt:i4>
      </vt:variant>
      <vt:variant>
        <vt:i4>144</vt:i4>
      </vt:variant>
      <vt:variant>
        <vt:i4>0</vt:i4>
      </vt:variant>
      <vt:variant>
        <vt:i4>5</vt:i4>
      </vt:variant>
      <vt:variant>
        <vt:lpwstr>https://www.hpa.org.nz/sites/default/files/the_culture_of_alcohol_promotion_and_consumption.pdf</vt:lpwstr>
      </vt:variant>
      <vt:variant>
        <vt:lpwstr/>
      </vt:variant>
      <vt:variant>
        <vt:i4>6029404</vt:i4>
      </vt:variant>
      <vt:variant>
        <vt:i4>141</vt:i4>
      </vt:variant>
      <vt:variant>
        <vt:i4>0</vt:i4>
      </vt:variant>
      <vt:variant>
        <vt:i4>5</vt:i4>
      </vt:variant>
      <vt:variant>
        <vt:lpwstr>https://www.stuff.co.nz/national/crime/115912348/rugby-world-cup-does-domestic-violence-increase-when-the-all-blacks-lose</vt:lpwstr>
      </vt:variant>
      <vt:variant>
        <vt:lpwstr/>
      </vt:variant>
      <vt:variant>
        <vt:i4>720922</vt:i4>
      </vt:variant>
      <vt:variant>
        <vt:i4>138</vt:i4>
      </vt:variant>
      <vt:variant>
        <vt:i4>0</vt:i4>
      </vt:variant>
      <vt:variant>
        <vt:i4>5</vt:i4>
      </vt:variant>
      <vt:variant>
        <vt:lpwstr>https://www.ahw.org.nz/Portals/5/Resources/Briefing papers/2012/Policy Briefing Paper Alcohol Injuries and Violence final draft 12.11.12.pdf</vt:lpwstr>
      </vt:variant>
      <vt:variant>
        <vt:lpwstr/>
      </vt:variant>
      <vt:variant>
        <vt:i4>720975</vt:i4>
      </vt:variant>
      <vt:variant>
        <vt:i4>135</vt:i4>
      </vt:variant>
      <vt:variant>
        <vt:i4>0</vt:i4>
      </vt:variant>
      <vt:variant>
        <vt:i4>5</vt:i4>
      </vt:variant>
      <vt:variant>
        <vt:lpwstr>https://www.nzfvc.org.nz/news/briefing-paper-finds-violence-major-alcohol-related-harm-experienced-women</vt:lpwstr>
      </vt:variant>
      <vt:variant>
        <vt:lpwstr/>
      </vt:variant>
      <vt:variant>
        <vt:i4>5373981</vt:i4>
      </vt:variant>
      <vt:variant>
        <vt:i4>132</vt:i4>
      </vt:variant>
      <vt:variant>
        <vt:i4>0</vt:i4>
      </vt:variant>
      <vt:variant>
        <vt:i4>5</vt:i4>
      </vt:variant>
      <vt:variant>
        <vt:lpwstr>https://sportnz.org.nz/media/3432/building-cultural-inclusion-in-active-recreation-and-sport-5-10.pdf</vt:lpwstr>
      </vt:variant>
      <vt:variant>
        <vt:lpwstr/>
      </vt:variant>
      <vt:variant>
        <vt:i4>131137</vt:i4>
      </vt:variant>
      <vt:variant>
        <vt:i4>129</vt:i4>
      </vt:variant>
      <vt:variant>
        <vt:i4>0</vt:i4>
      </vt:variant>
      <vt:variant>
        <vt:i4>5</vt:i4>
      </vt:variant>
      <vt:variant>
        <vt:lpwstr>https://humanrights.gov.au/our-work/race-discrimination/publications/racial-equality-review-basketball-australia-2021</vt:lpwstr>
      </vt:variant>
      <vt:variant>
        <vt:lpwstr/>
      </vt:variant>
      <vt:variant>
        <vt:i4>2555957</vt:i4>
      </vt:variant>
      <vt:variant>
        <vt:i4>126</vt:i4>
      </vt:variant>
      <vt:variant>
        <vt:i4>0</vt:i4>
      </vt:variant>
      <vt:variant>
        <vt:i4>5</vt:i4>
      </vt:variant>
      <vt:variant>
        <vt:lpwstr>https://humanrights.gov.au/our-work/race-discrimination/publications/guide-addressing-spectator-racism-sports-2021</vt:lpwstr>
      </vt:variant>
      <vt:variant>
        <vt:lpwstr/>
      </vt:variant>
      <vt:variant>
        <vt:i4>4522003</vt:i4>
      </vt:variant>
      <vt:variant>
        <vt:i4>123</vt:i4>
      </vt:variant>
      <vt:variant>
        <vt:i4>0</vt:i4>
      </vt:variant>
      <vt:variant>
        <vt:i4>5</vt:i4>
      </vt:variant>
      <vt:variant>
        <vt:lpwstr>https://digitalhub.fifa.com/m/3950e57162ea513d/original/ihf3yx6kw3insqt6r0i6-pdf.pdf</vt:lpwstr>
      </vt:variant>
      <vt:variant>
        <vt:lpwstr/>
      </vt:variant>
      <vt:variant>
        <vt:i4>2556027</vt:i4>
      </vt:variant>
      <vt:variant>
        <vt:i4>120</vt:i4>
      </vt:variant>
      <vt:variant>
        <vt:i4>0</vt:i4>
      </vt:variant>
      <vt:variant>
        <vt:i4>5</vt:i4>
      </vt:variant>
      <vt:variant>
        <vt:lpwstr>https://www.gymnasticsnz.com/wp-content/uploads/2021/02/Gymnastics-New-Zealand-Independent-Report-10-February-2021.pdf</vt:lpwstr>
      </vt:variant>
      <vt:variant>
        <vt:lpwstr/>
      </vt:variant>
      <vt:variant>
        <vt:i4>131083</vt:i4>
      </vt:variant>
      <vt:variant>
        <vt:i4>117</vt:i4>
      </vt:variant>
      <vt:variant>
        <vt:i4>0</vt:i4>
      </vt:variant>
      <vt:variant>
        <vt:i4>5</vt:i4>
      </vt:variant>
      <vt:variant>
        <vt:lpwstr>https://humanrights.gov.au/gymnastics</vt:lpwstr>
      </vt:variant>
      <vt:variant>
        <vt:lpwstr/>
      </vt:variant>
      <vt:variant>
        <vt:i4>1441877</vt:i4>
      </vt:variant>
      <vt:variant>
        <vt:i4>114</vt:i4>
      </vt:variant>
      <vt:variant>
        <vt:i4>0</vt:i4>
      </vt:variant>
      <vt:variant>
        <vt:i4>5</vt:i4>
      </vt:variant>
      <vt:variant>
        <vt:lpwstr>https://www.fairwork.gov.au/about-us/news-and-media-releases/2021-media-releases/march-2021/20210305-queensland-security-report-media-release</vt:lpwstr>
      </vt:variant>
      <vt:variant>
        <vt:lpwstr/>
      </vt:variant>
      <vt:variant>
        <vt:i4>6815798</vt:i4>
      </vt:variant>
      <vt:variant>
        <vt:i4>111</vt:i4>
      </vt:variant>
      <vt:variant>
        <vt:i4>0</vt:i4>
      </vt:variant>
      <vt:variant>
        <vt:i4>5</vt:i4>
      </vt:variant>
      <vt:variant>
        <vt:lpwstr>https://www.worksafe.govt.nz/managing-health-and-safety/managing-risks/what-risk-looks-like-in-your-industry/hotels-and-accommodation-services</vt:lpwstr>
      </vt:variant>
      <vt:variant>
        <vt:lpwstr/>
      </vt:variant>
      <vt:variant>
        <vt:i4>6225989</vt:i4>
      </vt:variant>
      <vt:variant>
        <vt:i4>108</vt:i4>
      </vt:variant>
      <vt:variant>
        <vt:i4>0</vt:i4>
      </vt:variant>
      <vt:variant>
        <vt:i4>5</vt:i4>
      </vt:variant>
      <vt:variant>
        <vt:lpwstr>https://www.fairwork.gov.au/newsroom/media-releases/2016-media-releases/may-2016/20160520-hotel-housekeepers-inquiry</vt:lpwstr>
      </vt:variant>
      <vt:variant>
        <vt:lpwstr/>
      </vt:variant>
      <vt:variant>
        <vt:i4>7536754</vt:i4>
      </vt:variant>
      <vt:variant>
        <vt:i4>105</vt:i4>
      </vt:variant>
      <vt:variant>
        <vt:i4>0</vt:i4>
      </vt:variant>
      <vt:variant>
        <vt:i4>5</vt:i4>
      </vt:variant>
      <vt:variant>
        <vt:lpwstr>https://www.mwji.org/s/Wage-theft-in-Silence-Report.pdf</vt:lpwstr>
      </vt:variant>
      <vt:variant>
        <vt:lpwstr/>
      </vt:variant>
      <vt:variant>
        <vt:i4>8060996</vt:i4>
      </vt:variant>
      <vt:variant>
        <vt:i4>102</vt:i4>
      </vt:variant>
      <vt:variant>
        <vt:i4>0</vt:i4>
      </vt:variant>
      <vt:variant>
        <vt:i4>5</vt:i4>
      </vt:variant>
      <vt:variant>
        <vt:lpwstr>https://humanrights.gov.au/sites/default/files/2020-09/sub_159_-_australian_council_of_trade_unions.pdf</vt:lpwstr>
      </vt:variant>
      <vt:variant>
        <vt:lpwstr/>
      </vt:variant>
      <vt:variant>
        <vt:i4>6619171</vt:i4>
      </vt:variant>
      <vt:variant>
        <vt:i4>99</vt:i4>
      </vt:variant>
      <vt:variant>
        <vt:i4>0</vt:i4>
      </vt:variant>
      <vt:variant>
        <vt:i4>5</vt:i4>
      </vt:variant>
      <vt:variant>
        <vt:lpwstr>https://humanrights.gov.au/our-work/sex-discrimination/publications/respectwork-sexual-harassment-national-inquiry-report-2020</vt:lpwstr>
      </vt:variant>
      <vt:variant>
        <vt:lpwstr/>
      </vt:variant>
      <vt:variant>
        <vt:i4>1245261</vt:i4>
      </vt:variant>
      <vt:variant>
        <vt:i4>96</vt:i4>
      </vt:variant>
      <vt:variant>
        <vt:i4>0</vt:i4>
      </vt:variant>
      <vt:variant>
        <vt:i4>5</vt:i4>
      </vt:variant>
      <vt:variant>
        <vt:lpwstr>https://www.employment.govt.nz/resolving-problems/types-of-problems/migrant-exploitation/</vt:lpwstr>
      </vt:variant>
      <vt:variant>
        <vt:lpwstr/>
      </vt:variant>
      <vt:variant>
        <vt:i4>1245261</vt:i4>
      </vt:variant>
      <vt:variant>
        <vt:i4>93</vt:i4>
      </vt:variant>
      <vt:variant>
        <vt:i4>0</vt:i4>
      </vt:variant>
      <vt:variant>
        <vt:i4>5</vt:i4>
      </vt:variant>
      <vt:variant>
        <vt:lpwstr>https://www.employment.govt.nz/resolving-problems/types-of-problems/migrant-exploitation/</vt:lpwstr>
      </vt:variant>
      <vt:variant>
        <vt:lpwstr/>
      </vt:variant>
      <vt:variant>
        <vt:i4>7536754</vt:i4>
      </vt:variant>
      <vt:variant>
        <vt:i4>90</vt:i4>
      </vt:variant>
      <vt:variant>
        <vt:i4>0</vt:i4>
      </vt:variant>
      <vt:variant>
        <vt:i4>5</vt:i4>
      </vt:variant>
      <vt:variant>
        <vt:lpwstr>https://www.mwji.org/s/Wage-theft-in-Silence-Report.pdf</vt:lpwstr>
      </vt:variant>
      <vt:variant>
        <vt:lpwstr/>
      </vt:variant>
      <vt:variant>
        <vt:i4>63</vt:i4>
      </vt:variant>
      <vt:variant>
        <vt:i4>87</vt:i4>
      </vt:variant>
      <vt:variant>
        <vt:i4>0</vt:i4>
      </vt:variant>
      <vt:variant>
        <vt:i4>5</vt:i4>
      </vt:variant>
      <vt:variant>
        <vt:lpwstr>https://www.aph.gov.au/parliamentary_business/committees/senate/education_and_employment/temporary_work_visa/report</vt:lpwstr>
      </vt:variant>
      <vt:variant>
        <vt:lpwstr/>
      </vt:variant>
      <vt:variant>
        <vt:i4>2031624</vt:i4>
      </vt:variant>
      <vt:variant>
        <vt:i4>84</vt:i4>
      </vt:variant>
      <vt:variant>
        <vt:i4>0</vt:i4>
      </vt:variant>
      <vt:variant>
        <vt:i4>5</vt:i4>
      </vt:variant>
      <vt:variant>
        <vt:lpwstr>https://www.homeaffairs.gov.au/criminal-justice/Pages/modern-slavery.aspx</vt:lpwstr>
      </vt:variant>
      <vt:variant>
        <vt:lpwstr/>
      </vt:variant>
      <vt:variant>
        <vt:i4>3145776</vt:i4>
      </vt:variant>
      <vt:variant>
        <vt:i4>81</vt:i4>
      </vt:variant>
      <vt:variant>
        <vt:i4>0</vt:i4>
      </vt:variant>
      <vt:variant>
        <vt:i4>5</vt:i4>
      </vt:variant>
      <vt:variant>
        <vt:lpwstr>https://www.mbie.govt.nz/dmsdocument/13610-plan-of-action-against-forced-labour-people-trafficking-and-slavery-minute-of-decision-proactiverelease-pdf</vt:lpwstr>
      </vt:variant>
      <vt:variant>
        <vt:lpwstr/>
      </vt:variant>
      <vt:variant>
        <vt:i4>3473444</vt:i4>
      </vt:variant>
      <vt:variant>
        <vt:i4>78</vt:i4>
      </vt:variant>
      <vt:variant>
        <vt:i4>0</vt:i4>
      </vt:variant>
      <vt:variant>
        <vt:i4>5</vt:i4>
      </vt:variant>
      <vt:variant>
        <vt:lpwstr>https://www.ungpreporting.org/</vt:lpwstr>
      </vt:variant>
      <vt:variant>
        <vt:lpwstr/>
      </vt:variant>
      <vt:variant>
        <vt:i4>3145798</vt:i4>
      </vt:variant>
      <vt:variant>
        <vt:i4>75</vt:i4>
      </vt:variant>
      <vt:variant>
        <vt:i4>0</vt:i4>
      </vt:variant>
      <vt:variant>
        <vt:i4>5</vt:i4>
      </vt:variant>
      <vt:variant>
        <vt:lpwstr>https://www.ohchr.org/documents/publications/guidingprinciplesbusinesshr_en.pdf</vt:lpwstr>
      </vt:variant>
      <vt:variant>
        <vt:lpwstr/>
      </vt:variant>
      <vt:variant>
        <vt:i4>5701660</vt:i4>
      </vt:variant>
      <vt:variant>
        <vt:i4>72</vt:i4>
      </vt:variant>
      <vt:variant>
        <vt:i4>0</vt:i4>
      </vt:variant>
      <vt:variant>
        <vt:i4>5</vt:i4>
      </vt:variant>
      <vt:variant>
        <vt:lpwstr>https://www.ungpreporting.org/resources/salient-human-rights-issues/</vt:lpwstr>
      </vt:variant>
      <vt:variant>
        <vt:lpwstr/>
      </vt:variant>
      <vt:variant>
        <vt:i4>5701660</vt:i4>
      </vt:variant>
      <vt:variant>
        <vt:i4>69</vt:i4>
      </vt:variant>
      <vt:variant>
        <vt:i4>0</vt:i4>
      </vt:variant>
      <vt:variant>
        <vt:i4>5</vt:i4>
      </vt:variant>
      <vt:variant>
        <vt:lpwstr>https://www.ungpreporting.org/resources/salient-human-rights-issues/</vt:lpwstr>
      </vt:variant>
      <vt:variant>
        <vt:lpwstr/>
      </vt:variant>
      <vt:variant>
        <vt:i4>3145798</vt:i4>
      </vt:variant>
      <vt:variant>
        <vt:i4>66</vt:i4>
      </vt:variant>
      <vt:variant>
        <vt:i4>0</vt:i4>
      </vt:variant>
      <vt:variant>
        <vt:i4>5</vt:i4>
      </vt:variant>
      <vt:variant>
        <vt:lpwstr>https://www.ohchr.org/documents/publications/guidingprinciplesbusinesshr_en.pdf</vt:lpwstr>
      </vt:variant>
      <vt:variant>
        <vt:lpwstr/>
      </vt:variant>
      <vt:variant>
        <vt:i4>6684685</vt:i4>
      </vt:variant>
      <vt:variant>
        <vt:i4>63</vt:i4>
      </vt:variant>
      <vt:variant>
        <vt:i4>0</vt:i4>
      </vt:variant>
      <vt:variant>
        <vt:i4>5</vt:i4>
      </vt:variant>
      <vt:variant>
        <vt:lpwstr>http://yogyakartaprinciples.org/wp-content/uploads/2016/08/principles_en.pdf</vt:lpwstr>
      </vt:variant>
      <vt:variant>
        <vt:lpwstr/>
      </vt:variant>
      <vt:variant>
        <vt:i4>5898260</vt:i4>
      </vt:variant>
      <vt:variant>
        <vt:i4>60</vt:i4>
      </vt:variant>
      <vt:variant>
        <vt:i4>0</vt:i4>
      </vt:variant>
      <vt:variant>
        <vt:i4>5</vt:i4>
      </vt:variant>
      <vt:variant>
        <vt:lpwstr>https://nzhistory.govt.nz/politics/treaty/the-treaty-in-brief</vt:lpwstr>
      </vt:variant>
      <vt:variant>
        <vt:lpwstr/>
      </vt:variant>
      <vt:variant>
        <vt:i4>5111828</vt:i4>
      </vt:variant>
      <vt:variant>
        <vt:i4>57</vt:i4>
      </vt:variant>
      <vt:variant>
        <vt:i4>0</vt:i4>
      </vt:variant>
      <vt:variant>
        <vt:i4>5</vt:i4>
      </vt:variant>
      <vt:variant>
        <vt:lpwstr>https://www.unicef.org/documents/childrens-rights-and-business-principles</vt:lpwstr>
      </vt:variant>
      <vt:variant>
        <vt:lpwstr/>
      </vt:variant>
      <vt:variant>
        <vt:i4>8257614</vt:i4>
      </vt:variant>
      <vt:variant>
        <vt:i4>54</vt:i4>
      </vt:variant>
      <vt:variant>
        <vt:i4>0</vt:i4>
      </vt:variant>
      <vt:variant>
        <vt:i4>5</vt:i4>
      </vt:variant>
      <vt:variant>
        <vt:lpwstr>https://www.ohchr.org/documents/publications/ guidingprinciplesbusinesshr_en.pdf</vt:lpwstr>
      </vt:variant>
      <vt:variant>
        <vt:lpwstr/>
      </vt:variant>
      <vt:variant>
        <vt:i4>7995519</vt:i4>
      </vt:variant>
      <vt:variant>
        <vt:i4>51</vt:i4>
      </vt:variant>
      <vt:variant>
        <vt:i4>0</vt:i4>
      </vt:variant>
      <vt:variant>
        <vt:i4>5</vt:i4>
      </vt:variant>
      <vt:variant>
        <vt:lpwstr>https://www.ihrb.org/news/sporting-chance-white-papers</vt:lpwstr>
      </vt:variant>
      <vt:variant>
        <vt:lpwstr/>
      </vt:variant>
      <vt:variant>
        <vt:i4>2752624</vt:i4>
      </vt:variant>
      <vt:variant>
        <vt:i4>48</vt:i4>
      </vt:variant>
      <vt:variant>
        <vt:i4>0</vt:i4>
      </vt:variant>
      <vt:variant>
        <vt:i4>5</vt:i4>
      </vt:variant>
      <vt:variant>
        <vt:lpwstr>https://worldlawforum.org/wp-content/uploads/2021/08/WLF-Conference-Report.pdf</vt:lpwstr>
      </vt:variant>
      <vt:variant>
        <vt:lpwstr/>
      </vt:variant>
      <vt:variant>
        <vt:i4>2752624</vt:i4>
      </vt:variant>
      <vt:variant>
        <vt:i4>45</vt:i4>
      </vt:variant>
      <vt:variant>
        <vt:i4>0</vt:i4>
      </vt:variant>
      <vt:variant>
        <vt:i4>5</vt:i4>
      </vt:variant>
      <vt:variant>
        <vt:lpwstr>https://worldlawforum.org/wp-content/uploads/2021/08/WLF-Conference-Report.pdf</vt:lpwstr>
      </vt:variant>
      <vt:variant>
        <vt:lpwstr/>
      </vt:variant>
      <vt:variant>
        <vt:i4>327727</vt:i4>
      </vt:variant>
      <vt:variant>
        <vt:i4>42</vt:i4>
      </vt:variant>
      <vt:variant>
        <vt:i4>0</vt:i4>
      </vt:variant>
      <vt:variant>
        <vt:i4>5</vt:i4>
      </vt:variant>
      <vt:variant>
        <vt:lpwstr>https://www.ihrb.org/uploads/reports/The_MSE_Lifecycle_-Embedding_Human_Rights_from_Vision_to_Legacy.pdf</vt:lpwstr>
      </vt:variant>
      <vt:variant>
        <vt:lpwstr/>
      </vt:variant>
      <vt:variant>
        <vt:i4>4653081</vt:i4>
      </vt:variant>
      <vt:variant>
        <vt:i4>39</vt:i4>
      </vt:variant>
      <vt:variant>
        <vt:i4>0</vt:i4>
      </vt:variant>
      <vt:variant>
        <vt:i4>5</vt:i4>
      </vt:variant>
      <vt:variant>
        <vt:lpwstr>https://digitalhub.fifa.com/m/1a876c66a3f0498d/original/kr05dqyhwr1uhqy2lh6r-pdf.pdf</vt:lpwstr>
      </vt:variant>
      <vt:variant>
        <vt:lpwstr/>
      </vt:variant>
      <vt:variant>
        <vt:i4>4653081</vt:i4>
      </vt:variant>
      <vt:variant>
        <vt:i4>36</vt:i4>
      </vt:variant>
      <vt:variant>
        <vt:i4>0</vt:i4>
      </vt:variant>
      <vt:variant>
        <vt:i4>5</vt:i4>
      </vt:variant>
      <vt:variant>
        <vt:lpwstr>https://digitalhub.fifa.com/m/1a876c66a3f0498d/original/kr05dqyhwr1uhqy2lh6r-pdf.pdf</vt:lpwstr>
      </vt:variant>
      <vt:variant>
        <vt:lpwstr/>
      </vt:variant>
      <vt:variant>
        <vt:i4>3145798</vt:i4>
      </vt:variant>
      <vt:variant>
        <vt:i4>33</vt:i4>
      </vt:variant>
      <vt:variant>
        <vt:i4>0</vt:i4>
      </vt:variant>
      <vt:variant>
        <vt:i4>5</vt:i4>
      </vt:variant>
      <vt:variant>
        <vt:lpwstr>https://www.ohchr.org/documents/publications/guidingprinciplesbusinesshr_en.pdf</vt:lpwstr>
      </vt:variant>
      <vt:variant>
        <vt:lpwstr/>
      </vt:variant>
      <vt:variant>
        <vt:i4>4653081</vt:i4>
      </vt:variant>
      <vt:variant>
        <vt:i4>30</vt:i4>
      </vt:variant>
      <vt:variant>
        <vt:i4>0</vt:i4>
      </vt:variant>
      <vt:variant>
        <vt:i4>5</vt:i4>
      </vt:variant>
      <vt:variant>
        <vt:lpwstr>https://digitalhub.fifa.com/m/1a876c66a3f0498d/original/kr05dqyhwr1uhqy2lh6r-pdf.pdf</vt:lpwstr>
      </vt:variant>
      <vt:variant>
        <vt:lpwstr/>
      </vt:variant>
      <vt:variant>
        <vt:i4>458769</vt:i4>
      </vt:variant>
      <vt:variant>
        <vt:i4>27</vt:i4>
      </vt:variant>
      <vt:variant>
        <vt:i4>0</vt:i4>
      </vt:variant>
      <vt:variant>
        <vt:i4>5</vt:i4>
      </vt:variant>
      <vt:variant>
        <vt:lpwstr>https://www.abc.net.au/news/2020-06-26/australia-and-new-zealand-to-host-2023-fifa-womens-world-cup/12394688</vt:lpwstr>
      </vt:variant>
      <vt:variant>
        <vt:lpwstr/>
      </vt:variant>
      <vt:variant>
        <vt:i4>3145798</vt:i4>
      </vt:variant>
      <vt:variant>
        <vt:i4>24</vt:i4>
      </vt:variant>
      <vt:variant>
        <vt:i4>0</vt:i4>
      </vt:variant>
      <vt:variant>
        <vt:i4>5</vt:i4>
      </vt:variant>
      <vt:variant>
        <vt:lpwstr>https://www.ohchr.org/documents/publications/guidingprinciplesbusinesshr_en.pdf</vt:lpwstr>
      </vt:variant>
      <vt:variant>
        <vt:lpwstr/>
      </vt:variant>
      <vt:variant>
        <vt:i4>1179720</vt:i4>
      </vt:variant>
      <vt:variant>
        <vt:i4>21</vt:i4>
      </vt:variant>
      <vt:variant>
        <vt:i4>0</vt:i4>
      </vt:variant>
      <vt:variant>
        <vt:i4>5</vt:i4>
      </vt:variant>
      <vt:variant>
        <vt:lpwstr>https://www.childwise.org.au/news/36/what-makes-a-child-young-person-feel-safe-heard-in-organisations</vt:lpwstr>
      </vt:variant>
      <vt:variant>
        <vt:lpwstr/>
      </vt:variant>
      <vt:variant>
        <vt:i4>7602290</vt:i4>
      </vt:variant>
      <vt:variant>
        <vt:i4>18</vt:i4>
      </vt:variant>
      <vt:variant>
        <vt:i4>0</vt:i4>
      </vt:variant>
      <vt:variant>
        <vt:i4>5</vt:i4>
      </vt:variant>
      <vt:variant>
        <vt:lpwstr>https://www.childwise.org.au/news/42/what-is-child-safeguarding</vt:lpwstr>
      </vt:variant>
      <vt:variant>
        <vt:lpwstr/>
      </vt:variant>
      <vt:variant>
        <vt:i4>852051</vt:i4>
      </vt:variant>
      <vt:variant>
        <vt:i4>15</vt:i4>
      </vt:variant>
      <vt:variant>
        <vt:i4>0</vt:i4>
      </vt:variant>
      <vt:variant>
        <vt:i4>5</vt:i4>
      </vt:variant>
      <vt:variant>
        <vt:lpwstr>https://www.reconciliation.org.au/reconciliation/what-is-reconciliation/</vt:lpwstr>
      </vt:variant>
      <vt:variant>
        <vt:lpwstr/>
      </vt:variant>
      <vt:variant>
        <vt:i4>7143459</vt:i4>
      </vt:variant>
      <vt:variant>
        <vt:i4>12</vt:i4>
      </vt:variant>
      <vt:variant>
        <vt:i4>0</vt:i4>
      </vt:variant>
      <vt:variant>
        <vt:i4>5</vt:i4>
      </vt:variant>
      <vt:variant>
        <vt:lpwstr>https://www.reconciliation.org.au/</vt:lpwstr>
      </vt:variant>
      <vt:variant>
        <vt:lpwstr/>
      </vt:variant>
      <vt:variant>
        <vt:i4>393227</vt:i4>
      </vt:variant>
      <vt:variant>
        <vt:i4>9</vt:i4>
      </vt:variant>
      <vt:variant>
        <vt:i4>0</vt:i4>
      </vt:variant>
      <vt:variant>
        <vt:i4>5</vt:i4>
      </vt:variant>
      <vt:variant>
        <vt:lpwstr>https://www.fifa.com/about-fifa/associations</vt:lpwstr>
      </vt:variant>
      <vt:variant>
        <vt:lpwstr/>
      </vt:variant>
      <vt:variant>
        <vt:i4>5570571</vt:i4>
      </vt:variant>
      <vt:variant>
        <vt:i4>6</vt:i4>
      </vt:variant>
      <vt:variant>
        <vt:i4>0</vt:i4>
      </vt:variant>
      <vt:variant>
        <vt:i4>5</vt:i4>
      </vt:variant>
      <vt:variant>
        <vt:lpwstr>https://www.doi.org/10.4135/9781473914599.n23</vt:lpwstr>
      </vt:variant>
      <vt:variant>
        <vt:lpwstr/>
      </vt:variant>
      <vt:variant>
        <vt:i4>3407997</vt:i4>
      </vt:variant>
      <vt:variant>
        <vt:i4>3</vt:i4>
      </vt:variant>
      <vt:variant>
        <vt:i4>0</vt:i4>
      </vt:variant>
      <vt:variant>
        <vt:i4>5</vt:i4>
      </vt:variant>
      <vt:variant>
        <vt:lpwstr>https://www.fifa.com/about-fifa</vt:lpwstr>
      </vt:variant>
      <vt:variant>
        <vt:lpwstr/>
      </vt:variant>
      <vt:variant>
        <vt:i4>720983</vt:i4>
      </vt:variant>
      <vt:variant>
        <vt:i4>0</vt:i4>
      </vt:variant>
      <vt:variant>
        <vt:i4>0</vt:i4>
      </vt:variant>
      <vt:variant>
        <vt:i4>5</vt:i4>
      </vt:variant>
      <vt:variant>
        <vt:lpwstr>https://aifs.gov.au/cfca/publications/lgbtiq-communities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D'Souza</dc:creator>
  <cp:keywords/>
  <dc:description/>
  <cp:lastModifiedBy>Nicole D'Souza</cp:lastModifiedBy>
  <cp:revision>2</cp:revision>
  <cp:lastPrinted>2021-11-02T06:41:00Z</cp:lastPrinted>
  <dcterms:created xsi:type="dcterms:W3CDTF">2022-01-17T01:51:00Z</dcterms:created>
  <dcterms:modified xsi:type="dcterms:W3CDTF">2022-01-17T01:51:00Z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0x010100286CD936161B43438E2DADC28D574086</vt:lpwstr>
  </property>
  <property fmtid="{D5CDD505-2E9C-101B-9397-08002B2CF9AE}" pid="3" name="TaxKeyword">
    <vt:lpwstr/>
  </property>
  <property fmtid="{D5CDD505-2E9C-101B-9397-08002B2CF9AE}" pid="4" name="Document Type">
    <vt:lpwstr/>
  </property>
  <property fmtid="{D5CDD505-2E9C-101B-9397-08002B2CF9AE}" pid="5" name="RevIMBCS">
    <vt:lpwstr>386;#Projects|572c7214-a5bb-4dc8-b0ad-77e50409d680</vt:lpwstr>
  </property>
  <property fmtid="{D5CDD505-2E9C-101B-9397-08002B2CF9AE}" pid="6" name="_dlc_DocIdItemGuid">
    <vt:lpwstr>2da9310f-03d7-4873-9f32-f871743328df</vt:lpwstr>
  </property>
  <property fmtid="{D5CDD505-2E9C-101B-9397-08002B2CF9AE}" pid="7" name="Approver">
    <vt:lpwstr/>
  </property>
  <property fmtid="{D5CDD505-2E9C-101B-9397-08002B2CF9AE}" pid="8" name="SharedWithUsers">
    <vt:lpwstr>94;#Enquiries &amp; Complaints Visitors;#12119;#SharingLinks.3ab477da-c077-4d8d-a65e-d6762a1dffab.Flexible.af772dcc-0447-4c4b-a038-760ddfefaf85;#2184;#Taine Polkinghorne;#83;#Jessica Ngatai;#11811;#Luke Wijohn;#11891;#Kat Eghdamian;#8589;#Tricia Keelan;#1645;#Paula Tesoriero MNZM;#11352;#Eleanor Butterworth;#8309;#Shaymaa Arif;#8333;#Vee Blackwood</vt:lpwstr>
  </property>
  <property fmtid="{D5CDD505-2E9C-101B-9397-08002B2CF9AE}" pid="9" name="Document Status">
    <vt:lpwstr>Draft</vt:lpwstr>
  </property>
</Properties>
</file>